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20" w:after="120" w:line="360" w:lineRule="auto"/>
        <w:jc w:val="center"/>
        <w:rPr>
          <w:rFonts w:cs="Times New Roman"/>
          <w:sz w:val="52"/>
          <w:szCs w:val="20"/>
        </w:rPr>
      </w:pPr>
    </w:p>
    <w:p>
      <w:pPr>
        <w:adjustRightInd w:val="0"/>
        <w:snapToGrid w:val="0"/>
        <w:spacing w:before="120" w:after="120" w:line="360" w:lineRule="auto"/>
        <w:jc w:val="center"/>
        <w:rPr>
          <w:rFonts w:cs="Times New Roman"/>
          <w:b/>
          <w:bCs/>
          <w:snapToGrid w:val="0"/>
          <w:kern w:val="0"/>
          <w:sz w:val="44"/>
          <w:szCs w:val="44"/>
        </w:rPr>
      </w:pPr>
      <w:r>
        <w:rPr>
          <w:rFonts w:cs="Times New Roman"/>
          <w:b/>
          <w:sz w:val="44"/>
          <w:szCs w:val="44"/>
        </w:rPr>
        <w:t>中山大学附属第一医院</w:t>
      </w:r>
      <w:r>
        <w:rPr>
          <w:rFonts w:hint="eastAsia" w:cs="Times New Roman"/>
          <w:b/>
          <w:sz w:val="44"/>
          <w:szCs w:val="44"/>
        </w:rPr>
        <w:t>东院区改扩建工程</w:t>
      </w:r>
    </w:p>
    <w:p>
      <w:pPr>
        <w:adjustRightInd w:val="0"/>
        <w:snapToGrid w:val="0"/>
        <w:spacing w:line="360" w:lineRule="auto"/>
        <w:jc w:val="center"/>
        <w:rPr>
          <w:rFonts w:cs="Times New Roman"/>
          <w:b/>
          <w:bCs/>
          <w:snapToGrid w:val="0"/>
          <w:kern w:val="0"/>
          <w:sz w:val="72"/>
          <w:szCs w:val="72"/>
        </w:rPr>
      </w:pPr>
    </w:p>
    <w:p>
      <w:pPr>
        <w:adjustRightInd w:val="0"/>
        <w:snapToGrid w:val="0"/>
        <w:spacing w:line="360" w:lineRule="auto"/>
        <w:jc w:val="center"/>
        <w:rPr>
          <w:rFonts w:cs="Times New Roman"/>
          <w:b/>
          <w:bCs/>
          <w:snapToGrid w:val="0"/>
          <w:kern w:val="0"/>
          <w:sz w:val="72"/>
          <w:szCs w:val="72"/>
        </w:rPr>
      </w:pPr>
    </w:p>
    <w:p>
      <w:pPr>
        <w:adjustRightInd w:val="0"/>
        <w:snapToGrid w:val="0"/>
        <w:spacing w:line="360" w:lineRule="auto"/>
        <w:jc w:val="center"/>
        <w:rPr>
          <w:rFonts w:cs="Times New Roman"/>
          <w:b/>
          <w:bCs/>
          <w:snapToGrid w:val="0"/>
          <w:kern w:val="0"/>
          <w:sz w:val="44"/>
          <w:szCs w:val="44"/>
        </w:rPr>
      </w:pPr>
      <w:r>
        <w:rPr>
          <w:rFonts w:hint="eastAsia" w:cs="Times New Roman"/>
          <w:b/>
          <w:bCs/>
          <w:snapToGrid w:val="0"/>
          <w:kern w:val="0"/>
          <w:sz w:val="72"/>
          <w:szCs w:val="72"/>
        </w:rPr>
        <w:t>监理</w:t>
      </w:r>
      <w:r>
        <w:rPr>
          <w:rFonts w:hint="eastAsia" w:cs="Times New Roman"/>
          <w:b/>
          <w:sz w:val="72"/>
          <w:szCs w:val="72"/>
        </w:rPr>
        <w:t>（含项目管理）</w:t>
      </w:r>
      <w:r>
        <w:rPr>
          <w:rFonts w:hint="eastAsia" w:cs="Times New Roman"/>
          <w:b/>
          <w:bCs/>
          <w:snapToGrid w:val="0"/>
          <w:kern w:val="0"/>
          <w:sz w:val="72"/>
          <w:szCs w:val="72"/>
        </w:rPr>
        <w:t>合同</w:t>
      </w:r>
    </w:p>
    <w:p>
      <w:pPr>
        <w:topLinePunct/>
        <w:adjustRightInd w:val="0"/>
        <w:snapToGrid w:val="0"/>
        <w:spacing w:line="360" w:lineRule="auto"/>
        <w:ind w:firstLine="50" w:firstLineChars="23"/>
        <w:jc w:val="center"/>
        <w:rPr>
          <w:rFonts w:cs="Times New Roman"/>
          <w:b/>
          <w:bCs/>
          <w:snapToGrid w:val="0"/>
          <w:spacing w:val="4"/>
          <w:kern w:val="0"/>
          <w:szCs w:val="21"/>
        </w:rPr>
      </w:pPr>
    </w:p>
    <w:p>
      <w:pPr>
        <w:jc w:val="center"/>
        <w:rPr>
          <w:rFonts w:cs="Times New Roman"/>
          <w:b/>
          <w:sz w:val="32"/>
          <w:szCs w:val="32"/>
        </w:rPr>
      </w:pPr>
      <w:r>
        <w:rPr>
          <w:rFonts w:cs="Times New Roman"/>
          <w:b/>
          <w:bCs/>
          <w:sz w:val="32"/>
          <w:szCs w:val="32"/>
        </w:rPr>
        <w:t>合同编号：</w:t>
      </w:r>
    </w:p>
    <w:p>
      <w:pPr>
        <w:topLinePunct/>
        <w:adjustRightInd w:val="0"/>
        <w:snapToGrid w:val="0"/>
        <w:spacing w:line="360" w:lineRule="auto"/>
        <w:ind w:firstLine="2799" w:firstLineChars="850"/>
        <w:rPr>
          <w:rFonts w:cs="Times New Roman"/>
          <w:b/>
          <w:snapToGrid w:val="0"/>
          <w:spacing w:val="4"/>
          <w:kern w:val="0"/>
          <w:sz w:val="32"/>
          <w:szCs w:val="32"/>
          <w:u w:val="single"/>
        </w:rPr>
      </w:pPr>
    </w:p>
    <w:p>
      <w:pPr>
        <w:topLinePunct/>
        <w:adjustRightInd w:val="0"/>
        <w:snapToGrid w:val="0"/>
        <w:spacing w:line="360" w:lineRule="auto"/>
        <w:ind w:firstLine="496" w:firstLineChars="200"/>
        <w:rPr>
          <w:rFonts w:cs="Times New Roman"/>
          <w:snapToGrid w:val="0"/>
          <w:spacing w:val="4"/>
          <w:kern w:val="0"/>
          <w:sz w:val="24"/>
        </w:rPr>
      </w:pPr>
    </w:p>
    <w:p>
      <w:pPr>
        <w:topLinePunct/>
        <w:adjustRightInd w:val="0"/>
        <w:snapToGrid w:val="0"/>
        <w:spacing w:line="360" w:lineRule="auto"/>
        <w:ind w:firstLine="496" w:firstLineChars="200"/>
        <w:rPr>
          <w:rFonts w:cs="Times New Roman"/>
          <w:snapToGrid w:val="0"/>
          <w:spacing w:val="4"/>
          <w:kern w:val="0"/>
          <w:sz w:val="24"/>
        </w:rPr>
      </w:pPr>
    </w:p>
    <w:p>
      <w:pPr>
        <w:topLinePunct/>
        <w:adjustRightInd w:val="0"/>
        <w:snapToGrid w:val="0"/>
        <w:spacing w:line="360" w:lineRule="auto"/>
        <w:ind w:firstLine="496" w:firstLineChars="200"/>
        <w:rPr>
          <w:rFonts w:cs="Times New Roman"/>
          <w:snapToGrid w:val="0"/>
          <w:spacing w:val="4"/>
          <w:kern w:val="0"/>
          <w:sz w:val="24"/>
        </w:rPr>
      </w:pPr>
    </w:p>
    <w:p>
      <w:pPr>
        <w:topLinePunct/>
        <w:adjustRightInd w:val="0"/>
        <w:snapToGrid w:val="0"/>
        <w:spacing w:line="360" w:lineRule="auto"/>
        <w:ind w:firstLine="496" w:firstLineChars="200"/>
        <w:rPr>
          <w:rFonts w:cs="Times New Roman"/>
          <w:snapToGrid w:val="0"/>
          <w:spacing w:val="4"/>
          <w:kern w:val="0"/>
          <w:sz w:val="24"/>
        </w:rPr>
      </w:pPr>
    </w:p>
    <w:p>
      <w:pPr>
        <w:topLinePunct/>
        <w:adjustRightInd w:val="0"/>
        <w:snapToGrid w:val="0"/>
        <w:spacing w:line="360" w:lineRule="auto"/>
        <w:ind w:firstLine="496" w:firstLineChars="200"/>
        <w:rPr>
          <w:rFonts w:cs="Times New Roman"/>
          <w:snapToGrid w:val="0"/>
          <w:spacing w:val="4"/>
          <w:kern w:val="0"/>
          <w:sz w:val="24"/>
        </w:rPr>
      </w:pPr>
    </w:p>
    <w:p>
      <w:pPr>
        <w:topLinePunct/>
        <w:adjustRightInd w:val="0"/>
        <w:snapToGrid w:val="0"/>
        <w:spacing w:line="360" w:lineRule="auto"/>
        <w:ind w:firstLine="496" w:firstLineChars="200"/>
        <w:rPr>
          <w:rFonts w:cs="Times New Roman"/>
          <w:snapToGrid w:val="0"/>
          <w:spacing w:val="4"/>
          <w:kern w:val="0"/>
          <w:sz w:val="24"/>
        </w:rPr>
      </w:pPr>
    </w:p>
    <w:p>
      <w:pPr>
        <w:topLinePunct/>
        <w:adjustRightInd w:val="0"/>
        <w:snapToGrid w:val="0"/>
        <w:spacing w:line="360" w:lineRule="auto"/>
        <w:ind w:firstLine="496" w:firstLineChars="200"/>
        <w:rPr>
          <w:rFonts w:cs="Times New Roman"/>
          <w:snapToGrid w:val="0"/>
          <w:spacing w:val="4"/>
          <w:kern w:val="0"/>
          <w:sz w:val="24"/>
        </w:rPr>
      </w:pPr>
    </w:p>
    <w:p>
      <w:pPr>
        <w:topLinePunct/>
        <w:adjustRightInd w:val="0"/>
        <w:snapToGrid w:val="0"/>
        <w:spacing w:line="360" w:lineRule="auto"/>
        <w:ind w:firstLine="496" w:firstLineChars="200"/>
        <w:rPr>
          <w:rFonts w:cs="Times New Roman"/>
          <w:snapToGrid w:val="0"/>
          <w:spacing w:val="4"/>
          <w:kern w:val="0"/>
          <w:sz w:val="24"/>
        </w:rPr>
      </w:pPr>
    </w:p>
    <w:p>
      <w:pPr>
        <w:topLinePunct/>
        <w:adjustRightInd w:val="0"/>
        <w:snapToGrid w:val="0"/>
        <w:spacing w:line="360" w:lineRule="auto"/>
        <w:ind w:firstLine="496" w:firstLineChars="200"/>
        <w:rPr>
          <w:rFonts w:cs="Times New Roman"/>
          <w:snapToGrid w:val="0"/>
          <w:spacing w:val="4"/>
          <w:kern w:val="0"/>
          <w:sz w:val="24"/>
        </w:rPr>
      </w:pPr>
    </w:p>
    <w:p>
      <w:pPr>
        <w:topLinePunct/>
        <w:adjustRightInd w:val="0"/>
        <w:snapToGrid w:val="0"/>
        <w:spacing w:line="360" w:lineRule="auto"/>
        <w:ind w:firstLine="659" w:firstLineChars="200"/>
        <w:rPr>
          <w:rFonts w:cs="Times New Roman"/>
          <w:b/>
          <w:bCs/>
          <w:snapToGrid w:val="0"/>
          <w:spacing w:val="4"/>
          <w:kern w:val="0"/>
          <w:sz w:val="32"/>
          <w:szCs w:val="32"/>
        </w:rPr>
      </w:pPr>
      <w:r>
        <w:rPr>
          <w:rFonts w:cs="Times New Roman"/>
          <w:b/>
          <w:bCs/>
          <w:snapToGrid w:val="0"/>
          <w:spacing w:val="4"/>
          <w:kern w:val="0"/>
          <w:sz w:val="32"/>
          <w:szCs w:val="32"/>
        </w:rPr>
        <w:t>委托人：中山大学附属第一医院</w:t>
      </w:r>
    </w:p>
    <w:p>
      <w:pPr>
        <w:topLinePunct/>
        <w:adjustRightInd w:val="0"/>
        <w:snapToGrid w:val="0"/>
        <w:spacing w:line="360" w:lineRule="auto"/>
        <w:ind w:firstLine="659" w:firstLineChars="200"/>
        <w:rPr>
          <w:rFonts w:cs="Times New Roman"/>
          <w:b/>
          <w:bCs/>
          <w:snapToGrid w:val="0"/>
          <w:spacing w:val="4"/>
          <w:kern w:val="0"/>
          <w:sz w:val="32"/>
          <w:szCs w:val="32"/>
        </w:rPr>
      </w:pPr>
      <w:r>
        <w:rPr>
          <w:rFonts w:cs="Times New Roman"/>
          <w:b/>
          <w:bCs/>
          <w:snapToGrid w:val="0"/>
          <w:spacing w:val="4"/>
          <w:kern w:val="0"/>
          <w:sz w:val="32"/>
          <w:szCs w:val="32"/>
        </w:rPr>
        <w:t>监理人：</w:t>
      </w:r>
    </w:p>
    <w:p>
      <w:pPr>
        <w:topLinePunct/>
        <w:adjustRightInd w:val="0"/>
        <w:snapToGrid w:val="0"/>
        <w:spacing w:line="360" w:lineRule="auto"/>
        <w:ind w:firstLine="496" w:firstLineChars="200"/>
        <w:rPr>
          <w:rFonts w:eastAsia="黑体" w:cs="Times New Roman"/>
          <w:b/>
          <w:snapToGrid w:val="0"/>
          <w:spacing w:val="4"/>
          <w:kern w:val="0"/>
          <w:sz w:val="24"/>
        </w:rPr>
      </w:pPr>
      <w:r>
        <w:rPr>
          <w:rFonts w:cs="Times New Roman"/>
          <w:bCs/>
          <w:snapToGrid w:val="0"/>
          <w:spacing w:val="4"/>
          <w:kern w:val="0"/>
          <w:sz w:val="24"/>
        </w:rPr>
        <w:br w:type="page"/>
      </w:r>
    </w:p>
    <w:p>
      <w:pPr>
        <w:topLinePunct/>
        <w:adjustRightInd w:val="0"/>
        <w:snapToGrid w:val="0"/>
        <w:spacing w:before="120" w:after="120"/>
        <w:jc w:val="center"/>
        <w:rPr>
          <w:rFonts w:eastAsia="黑体" w:cs="Times New Roman"/>
          <w:b/>
          <w:snapToGrid w:val="0"/>
          <w:spacing w:val="4"/>
          <w:kern w:val="0"/>
          <w:sz w:val="30"/>
          <w:szCs w:val="30"/>
        </w:rPr>
      </w:pPr>
      <w:bookmarkStart w:id="0" w:name="_Toc313869531"/>
      <w:bookmarkStart w:id="1" w:name="_Toc191697644"/>
      <w:r>
        <w:rPr>
          <w:rFonts w:eastAsia="黑体" w:cs="Times New Roman"/>
          <w:b/>
          <w:snapToGrid w:val="0"/>
          <w:spacing w:val="4"/>
          <w:kern w:val="0"/>
          <w:sz w:val="30"/>
          <w:szCs w:val="30"/>
        </w:rPr>
        <w:t>重要提示</w:t>
      </w:r>
      <w:bookmarkEnd w:id="0"/>
      <w:bookmarkEnd w:id="1"/>
    </w:p>
    <w:p>
      <w:pPr>
        <w:topLinePunct/>
        <w:adjustRightInd w:val="0"/>
        <w:snapToGrid w:val="0"/>
        <w:spacing w:line="360" w:lineRule="auto"/>
        <w:ind w:firstLine="498" w:firstLineChars="200"/>
        <w:rPr>
          <w:rFonts w:eastAsia="黑体" w:cs="Times New Roman"/>
          <w:b/>
          <w:snapToGrid w:val="0"/>
          <w:spacing w:val="4"/>
          <w:kern w:val="0"/>
          <w:sz w:val="24"/>
        </w:rPr>
      </w:pPr>
    </w:p>
    <w:p>
      <w:pPr>
        <w:topLinePunct/>
        <w:adjustRightInd w:val="0"/>
        <w:snapToGrid w:val="0"/>
        <w:spacing w:line="360" w:lineRule="auto"/>
        <w:ind w:firstLine="578" w:firstLineChars="200"/>
        <w:rPr>
          <w:rFonts w:cs="Times New Roman"/>
          <w:snapToGrid w:val="0"/>
          <w:spacing w:val="4"/>
          <w:kern w:val="0"/>
          <w:sz w:val="44"/>
          <w:szCs w:val="44"/>
        </w:rPr>
      </w:pPr>
      <w:r>
        <w:rPr>
          <w:rFonts w:eastAsia="黑体" w:cs="Times New Roman"/>
          <w:b/>
          <w:snapToGrid w:val="0"/>
          <w:spacing w:val="4"/>
          <w:kern w:val="0"/>
          <w:sz w:val="28"/>
          <w:szCs w:val="28"/>
        </w:rPr>
        <w:t>本合同由“委托监理协议书”、“专用条件”、“标准条件”和“合同附件”四大部分组成。对“委托监理协议书”、“专用条件”和“合同附件”中的部分内容设选项按标准化模式设置，采用“</w:t>
      </w:r>
      <w:r>
        <w:rPr>
          <w:rFonts w:eastAsia="黑体" w:cs="Times New Roman"/>
          <w:b/>
          <w:bCs/>
          <w:snapToGrid w:val="0"/>
          <w:spacing w:val="4"/>
          <w:kern w:val="0"/>
          <w:sz w:val="28"/>
          <w:szCs w:val="28"/>
          <w:bdr w:val="single" w:color="auto" w:sz="4" w:space="0"/>
        </w:rPr>
        <w:t>√</w:t>
      </w:r>
      <w:r>
        <w:rPr>
          <w:rFonts w:eastAsia="黑体" w:cs="Times New Roman"/>
          <w:b/>
          <w:snapToGrid w:val="0"/>
          <w:spacing w:val="4"/>
          <w:kern w:val="0"/>
          <w:sz w:val="28"/>
          <w:szCs w:val="28"/>
        </w:rPr>
        <w:t>”或“</w:t>
      </w:r>
      <w:r>
        <w:rPr>
          <w:rFonts w:eastAsia="黑体" w:cs="Times New Roman"/>
          <w:b/>
          <w:bCs/>
          <w:snapToGrid w:val="0"/>
          <w:spacing w:val="4"/>
          <w:kern w:val="0"/>
          <w:sz w:val="28"/>
          <w:szCs w:val="28"/>
          <w:bdr w:val="single" w:color="auto" w:sz="4" w:space="0"/>
        </w:rPr>
        <w:t>×</w:t>
      </w:r>
      <w:r>
        <w:rPr>
          <w:rFonts w:eastAsia="黑体" w:cs="Times New Roman"/>
          <w:b/>
          <w:snapToGrid w:val="0"/>
          <w:spacing w:val="4"/>
          <w:kern w:val="0"/>
          <w:sz w:val="28"/>
          <w:szCs w:val="28"/>
        </w:rPr>
        <w:t>”予以选择。对于合同中的此部分内容，标注“</w:t>
      </w:r>
      <w:r>
        <w:rPr>
          <w:rFonts w:eastAsia="黑体" w:cs="Times New Roman"/>
          <w:b/>
          <w:bCs/>
          <w:snapToGrid w:val="0"/>
          <w:spacing w:val="4"/>
          <w:kern w:val="0"/>
          <w:sz w:val="28"/>
          <w:szCs w:val="28"/>
          <w:bdr w:val="single" w:color="auto" w:sz="4" w:space="0"/>
        </w:rPr>
        <w:t>√</w:t>
      </w:r>
      <w:r>
        <w:rPr>
          <w:rFonts w:eastAsia="黑体" w:cs="Times New Roman"/>
          <w:b/>
          <w:snapToGrid w:val="0"/>
          <w:spacing w:val="4"/>
          <w:kern w:val="0"/>
          <w:sz w:val="28"/>
          <w:szCs w:val="28"/>
        </w:rPr>
        <w:t>”的选项即为本合同所采用，标注“</w:t>
      </w:r>
      <w:r>
        <w:rPr>
          <w:rFonts w:eastAsia="黑体" w:cs="Times New Roman"/>
          <w:b/>
          <w:snapToGrid w:val="0"/>
          <w:spacing w:val="4"/>
          <w:kern w:val="0"/>
          <w:sz w:val="28"/>
          <w:szCs w:val="28"/>
          <w:bdr w:val="single" w:color="auto" w:sz="4" w:space="0"/>
        </w:rPr>
        <w:t>×</w:t>
      </w:r>
      <w:r>
        <w:rPr>
          <w:rFonts w:eastAsia="黑体" w:cs="Times New Roman"/>
          <w:b/>
          <w:bCs/>
          <w:snapToGrid w:val="0"/>
          <w:spacing w:val="4"/>
          <w:kern w:val="0"/>
          <w:sz w:val="28"/>
          <w:szCs w:val="28"/>
        </w:rPr>
        <w:t>”</w:t>
      </w:r>
      <w:r>
        <w:rPr>
          <w:rFonts w:eastAsia="黑体" w:cs="Times New Roman"/>
          <w:b/>
          <w:snapToGrid w:val="0"/>
          <w:spacing w:val="4"/>
          <w:kern w:val="0"/>
          <w:sz w:val="28"/>
          <w:szCs w:val="28"/>
        </w:rPr>
        <w:t>的选项则不为本合同采用。</w:t>
      </w:r>
    </w:p>
    <w:p>
      <w:pPr>
        <w:topLinePunct/>
        <w:adjustRightInd w:val="0"/>
        <w:snapToGrid w:val="0"/>
        <w:spacing w:line="360" w:lineRule="auto"/>
        <w:jc w:val="center"/>
        <w:outlineLvl w:val="0"/>
        <w:rPr>
          <w:rFonts w:eastAsia="黑体" w:cs="Times New Roman"/>
          <w:b/>
          <w:snapToGrid w:val="0"/>
          <w:spacing w:val="4"/>
          <w:kern w:val="0"/>
          <w:sz w:val="36"/>
          <w:szCs w:val="36"/>
        </w:rPr>
      </w:pPr>
      <w:r>
        <w:rPr>
          <w:rFonts w:eastAsia="黑体" w:cs="Times New Roman"/>
          <w:b/>
          <w:snapToGrid w:val="0"/>
          <w:spacing w:val="4"/>
          <w:kern w:val="0"/>
          <w:sz w:val="36"/>
          <w:szCs w:val="36"/>
        </w:rPr>
        <w:br w:type="page"/>
      </w:r>
      <w:bookmarkStart w:id="2" w:name="_Toc115602139"/>
      <w:r>
        <w:rPr>
          <w:rFonts w:eastAsia="黑体" w:cs="Times New Roman"/>
          <w:b/>
          <w:snapToGrid w:val="0"/>
          <w:spacing w:val="4"/>
          <w:kern w:val="0"/>
          <w:sz w:val="36"/>
          <w:szCs w:val="36"/>
        </w:rPr>
        <w:t>目录</w:t>
      </w:r>
    </w:p>
    <w:p>
      <w:pPr>
        <w:topLinePunct/>
        <w:adjustRightInd w:val="0"/>
        <w:snapToGrid w:val="0"/>
        <w:spacing w:line="360" w:lineRule="auto"/>
        <w:ind w:firstLine="496" w:firstLineChars="200"/>
        <w:rPr>
          <w:rFonts w:cs="Times New Roman"/>
          <w:bCs/>
          <w:snapToGrid w:val="0"/>
          <w:spacing w:val="4"/>
          <w:kern w:val="0"/>
          <w:sz w:val="24"/>
        </w:rPr>
      </w:pPr>
    </w:p>
    <w:p>
      <w:pPr>
        <w:numPr>
          <w:ilvl w:val="0"/>
          <w:numId w:val="1"/>
        </w:numPr>
        <w:tabs>
          <w:tab w:val="left" w:pos="900"/>
        </w:tabs>
        <w:topLinePunct/>
        <w:adjustRightInd w:val="0"/>
        <w:snapToGrid w:val="0"/>
        <w:spacing w:line="360" w:lineRule="auto"/>
        <w:ind w:hanging="1501"/>
        <w:jc w:val="left"/>
        <w:rPr>
          <w:rFonts w:cs="Times New Roman"/>
          <w:b/>
          <w:bCs/>
          <w:snapToGrid w:val="0"/>
          <w:spacing w:val="4"/>
          <w:kern w:val="0"/>
          <w:sz w:val="24"/>
        </w:rPr>
      </w:pPr>
      <w:r>
        <w:rPr>
          <w:rFonts w:cs="Times New Roman"/>
          <w:b/>
          <w:bCs/>
          <w:snapToGrid w:val="0"/>
          <w:spacing w:val="4"/>
          <w:kern w:val="0"/>
          <w:sz w:val="24"/>
        </w:rPr>
        <w:t>协议书 ……………………………………………………………………</w:t>
      </w:r>
      <w:r>
        <w:rPr>
          <w:rFonts w:hint="eastAsia" w:cs="Times New Roman"/>
          <w:b/>
          <w:bCs/>
          <w:snapToGrid w:val="0"/>
          <w:spacing w:val="4"/>
          <w:kern w:val="0"/>
          <w:sz w:val="24"/>
        </w:rPr>
        <w:t>6</w:t>
      </w:r>
    </w:p>
    <w:p>
      <w:pPr>
        <w:topLinePunct/>
        <w:adjustRightInd w:val="0"/>
        <w:snapToGrid w:val="0"/>
        <w:spacing w:line="360" w:lineRule="auto"/>
        <w:ind w:left="496" w:leftChars="236" w:firstLine="280" w:firstLineChars="117"/>
        <w:rPr>
          <w:rFonts w:cs="Times New Roman"/>
          <w:bCs/>
          <w:snapToGrid w:val="0"/>
          <w:kern w:val="0"/>
          <w:sz w:val="24"/>
          <w:szCs w:val="20"/>
        </w:rPr>
      </w:pPr>
      <w:r>
        <w:rPr>
          <w:rFonts w:cs="Times New Roman"/>
          <w:bCs/>
          <w:snapToGrid w:val="0"/>
          <w:kern w:val="0"/>
          <w:sz w:val="24"/>
          <w:szCs w:val="20"/>
        </w:rPr>
        <w:t>第一条监理工程概况</w:t>
      </w:r>
    </w:p>
    <w:p>
      <w:pPr>
        <w:topLinePunct/>
        <w:adjustRightInd w:val="0"/>
        <w:snapToGrid w:val="0"/>
        <w:spacing w:line="360" w:lineRule="auto"/>
        <w:ind w:left="496" w:leftChars="236" w:firstLine="280" w:firstLineChars="117"/>
        <w:rPr>
          <w:rFonts w:cs="Times New Roman"/>
          <w:bCs/>
          <w:snapToGrid w:val="0"/>
          <w:kern w:val="0"/>
          <w:sz w:val="24"/>
          <w:szCs w:val="20"/>
        </w:rPr>
      </w:pPr>
      <w:r>
        <w:rPr>
          <w:rFonts w:cs="Times New Roman"/>
          <w:bCs/>
          <w:snapToGrid w:val="0"/>
          <w:kern w:val="0"/>
          <w:sz w:val="24"/>
          <w:szCs w:val="20"/>
        </w:rPr>
        <w:t>第二条监理服务范围</w:t>
      </w:r>
    </w:p>
    <w:p>
      <w:pPr>
        <w:topLinePunct/>
        <w:adjustRightInd w:val="0"/>
        <w:snapToGrid w:val="0"/>
        <w:spacing w:line="360" w:lineRule="auto"/>
        <w:ind w:left="496" w:leftChars="236" w:firstLine="280" w:firstLineChars="117"/>
        <w:rPr>
          <w:rFonts w:cs="Times New Roman"/>
          <w:bCs/>
          <w:snapToGrid w:val="0"/>
          <w:kern w:val="0"/>
          <w:sz w:val="24"/>
          <w:szCs w:val="20"/>
        </w:rPr>
      </w:pPr>
      <w:r>
        <w:rPr>
          <w:rFonts w:cs="Times New Roman"/>
          <w:bCs/>
          <w:snapToGrid w:val="0"/>
          <w:kern w:val="0"/>
          <w:sz w:val="24"/>
          <w:szCs w:val="20"/>
        </w:rPr>
        <w:t>第三条监理酬金及其支付方式</w:t>
      </w:r>
    </w:p>
    <w:p>
      <w:pPr>
        <w:topLinePunct/>
        <w:adjustRightInd w:val="0"/>
        <w:snapToGrid w:val="0"/>
        <w:spacing w:line="360" w:lineRule="auto"/>
        <w:ind w:left="496" w:leftChars="236" w:firstLine="280" w:firstLineChars="117"/>
        <w:rPr>
          <w:rFonts w:cs="Times New Roman"/>
          <w:bCs/>
          <w:snapToGrid w:val="0"/>
          <w:kern w:val="0"/>
          <w:sz w:val="24"/>
          <w:szCs w:val="20"/>
        </w:rPr>
      </w:pPr>
      <w:r>
        <w:rPr>
          <w:rFonts w:cs="Times New Roman"/>
          <w:bCs/>
          <w:snapToGrid w:val="0"/>
          <w:kern w:val="0"/>
          <w:sz w:val="24"/>
          <w:szCs w:val="20"/>
        </w:rPr>
        <w:t>第四条协议书中的词语定义</w:t>
      </w:r>
    </w:p>
    <w:p>
      <w:pPr>
        <w:numPr>
          <w:ilvl w:val="0"/>
          <w:numId w:val="2"/>
        </w:numPr>
        <w:topLinePunct/>
        <w:adjustRightInd w:val="0"/>
        <w:snapToGrid w:val="0"/>
        <w:spacing w:line="360" w:lineRule="auto"/>
        <w:rPr>
          <w:rFonts w:cs="Times New Roman"/>
          <w:bCs/>
          <w:snapToGrid w:val="0"/>
          <w:kern w:val="0"/>
          <w:sz w:val="24"/>
          <w:szCs w:val="20"/>
        </w:rPr>
      </w:pPr>
      <w:r>
        <w:rPr>
          <w:rFonts w:cs="Times New Roman"/>
          <w:bCs/>
          <w:snapToGrid w:val="0"/>
          <w:kern w:val="0"/>
          <w:sz w:val="24"/>
          <w:szCs w:val="20"/>
        </w:rPr>
        <w:t>合同文件的解释顺序</w:t>
      </w:r>
    </w:p>
    <w:p>
      <w:pPr>
        <w:numPr>
          <w:ilvl w:val="0"/>
          <w:numId w:val="2"/>
        </w:numPr>
        <w:topLinePunct/>
        <w:adjustRightInd w:val="0"/>
        <w:snapToGrid w:val="0"/>
        <w:spacing w:line="360" w:lineRule="auto"/>
        <w:rPr>
          <w:rFonts w:cs="Times New Roman"/>
          <w:bCs/>
          <w:snapToGrid w:val="0"/>
          <w:kern w:val="0"/>
          <w:sz w:val="24"/>
          <w:szCs w:val="20"/>
        </w:rPr>
      </w:pPr>
      <w:r>
        <w:rPr>
          <w:rFonts w:cs="Times New Roman"/>
          <w:bCs/>
          <w:snapToGrid w:val="0"/>
          <w:kern w:val="0"/>
          <w:sz w:val="24"/>
          <w:szCs w:val="20"/>
        </w:rPr>
        <w:t>主要人员信息提供</w:t>
      </w:r>
    </w:p>
    <w:p>
      <w:pPr>
        <w:numPr>
          <w:ilvl w:val="0"/>
          <w:numId w:val="2"/>
        </w:numPr>
        <w:topLinePunct/>
        <w:adjustRightInd w:val="0"/>
        <w:snapToGrid w:val="0"/>
        <w:spacing w:line="360" w:lineRule="auto"/>
        <w:rPr>
          <w:rFonts w:cs="Times New Roman"/>
          <w:bCs/>
          <w:snapToGrid w:val="0"/>
          <w:kern w:val="0"/>
          <w:sz w:val="24"/>
          <w:szCs w:val="20"/>
        </w:rPr>
      </w:pPr>
      <w:r>
        <w:rPr>
          <w:rFonts w:cs="Times New Roman"/>
          <w:bCs/>
          <w:snapToGrid w:val="0"/>
          <w:kern w:val="0"/>
          <w:sz w:val="24"/>
          <w:szCs w:val="20"/>
        </w:rPr>
        <w:t>监理人资料变更</w:t>
      </w:r>
    </w:p>
    <w:p>
      <w:pPr>
        <w:numPr>
          <w:ilvl w:val="0"/>
          <w:numId w:val="2"/>
        </w:numPr>
        <w:topLinePunct/>
        <w:adjustRightInd w:val="0"/>
        <w:snapToGrid w:val="0"/>
        <w:spacing w:line="360" w:lineRule="auto"/>
        <w:rPr>
          <w:rFonts w:cs="Times New Roman"/>
          <w:bCs/>
          <w:snapToGrid w:val="0"/>
          <w:kern w:val="0"/>
          <w:sz w:val="24"/>
          <w:szCs w:val="20"/>
        </w:rPr>
      </w:pPr>
      <w:r>
        <w:rPr>
          <w:rFonts w:cs="Times New Roman"/>
          <w:bCs/>
          <w:snapToGrid w:val="0"/>
          <w:kern w:val="0"/>
          <w:sz w:val="24"/>
          <w:szCs w:val="20"/>
        </w:rPr>
        <w:t>人员变更通知</w:t>
      </w:r>
    </w:p>
    <w:p>
      <w:pPr>
        <w:numPr>
          <w:ilvl w:val="0"/>
          <w:numId w:val="2"/>
        </w:numPr>
        <w:topLinePunct/>
        <w:adjustRightInd w:val="0"/>
        <w:snapToGrid w:val="0"/>
        <w:spacing w:line="360" w:lineRule="auto"/>
        <w:rPr>
          <w:rFonts w:cs="Times New Roman"/>
          <w:bCs/>
          <w:snapToGrid w:val="0"/>
          <w:kern w:val="0"/>
          <w:sz w:val="24"/>
          <w:szCs w:val="20"/>
        </w:rPr>
      </w:pPr>
      <w:r>
        <w:rPr>
          <w:rFonts w:cs="Times New Roman"/>
          <w:bCs/>
          <w:snapToGrid w:val="0"/>
          <w:kern w:val="0"/>
          <w:sz w:val="24"/>
          <w:szCs w:val="20"/>
        </w:rPr>
        <w:t>信息管理要求</w:t>
      </w:r>
    </w:p>
    <w:p>
      <w:pPr>
        <w:numPr>
          <w:ilvl w:val="0"/>
          <w:numId w:val="2"/>
        </w:numPr>
        <w:topLinePunct/>
        <w:adjustRightInd w:val="0"/>
        <w:snapToGrid w:val="0"/>
        <w:spacing w:line="360" w:lineRule="auto"/>
        <w:rPr>
          <w:rFonts w:cs="Times New Roman"/>
          <w:bCs/>
          <w:snapToGrid w:val="0"/>
          <w:kern w:val="0"/>
          <w:sz w:val="24"/>
          <w:szCs w:val="20"/>
        </w:rPr>
      </w:pPr>
      <w:r>
        <w:rPr>
          <w:rFonts w:cs="Times New Roman"/>
          <w:bCs/>
          <w:snapToGrid w:val="0"/>
          <w:kern w:val="0"/>
          <w:sz w:val="24"/>
          <w:szCs w:val="20"/>
        </w:rPr>
        <w:t>综合考评要求</w:t>
      </w:r>
    </w:p>
    <w:p>
      <w:pPr>
        <w:topLinePunct/>
        <w:adjustRightInd w:val="0"/>
        <w:snapToGrid w:val="0"/>
        <w:spacing w:line="360" w:lineRule="auto"/>
        <w:ind w:left="496" w:leftChars="236" w:firstLine="280" w:firstLineChars="117"/>
        <w:rPr>
          <w:rFonts w:cs="Times New Roman"/>
          <w:bCs/>
          <w:snapToGrid w:val="0"/>
          <w:kern w:val="0"/>
          <w:sz w:val="24"/>
          <w:szCs w:val="20"/>
        </w:rPr>
      </w:pPr>
      <w:r>
        <w:rPr>
          <w:rFonts w:cs="Times New Roman"/>
          <w:bCs/>
          <w:snapToGrid w:val="0"/>
          <w:kern w:val="0"/>
          <w:sz w:val="24"/>
          <w:szCs w:val="20"/>
        </w:rPr>
        <w:t>第十一条合同的生效与终止</w:t>
      </w:r>
    </w:p>
    <w:p>
      <w:pPr>
        <w:topLinePunct/>
        <w:adjustRightInd w:val="0"/>
        <w:snapToGrid w:val="0"/>
        <w:spacing w:line="360" w:lineRule="auto"/>
        <w:ind w:left="496" w:leftChars="236" w:firstLine="280" w:firstLineChars="117"/>
        <w:rPr>
          <w:rFonts w:cs="Times New Roman"/>
          <w:bCs/>
          <w:snapToGrid w:val="0"/>
          <w:kern w:val="0"/>
          <w:sz w:val="24"/>
          <w:szCs w:val="20"/>
        </w:rPr>
      </w:pPr>
      <w:r>
        <w:rPr>
          <w:rFonts w:cs="Times New Roman"/>
          <w:bCs/>
          <w:snapToGrid w:val="0"/>
          <w:kern w:val="0"/>
          <w:sz w:val="24"/>
          <w:szCs w:val="20"/>
        </w:rPr>
        <w:t>第十二条合同文本的份数</w:t>
      </w:r>
    </w:p>
    <w:p>
      <w:pPr>
        <w:topLinePunct/>
        <w:adjustRightInd w:val="0"/>
        <w:snapToGrid w:val="0"/>
        <w:spacing w:line="360" w:lineRule="auto"/>
        <w:ind w:left="496" w:leftChars="236" w:firstLine="280" w:firstLineChars="117"/>
        <w:rPr>
          <w:rFonts w:cs="Times New Roman"/>
          <w:b/>
          <w:bCs/>
          <w:snapToGrid w:val="0"/>
          <w:kern w:val="0"/>
          <w:sz w:val="24"/>
          <w:szCs w:val="20"/>
        </w:rPr>
      </w:pPr>
      <w:r>
        <w:rPr>
          <w:rFonts w:cs="Times New Roman"/>
          <w:bCs/>
          <w:snapToGrid w:val="0"/>
          <w:kern w:val="0"/>
          <w:sz w:val="24"/>
          <w:szCs w:val="20"/>
        </w:rPr>
        <w:t>第十三条其它约定事项</w:t>
      </w:r>
    </w:p>
    <w:p>
      <w:pPr>
        <w:numPr>
          <w:ilvl w:val="0"/>
          <w:numId w:val="1"/>
        </w:numPr>
        <w:tabs>
          <w:tab w:val="left" w:pos="1080"/>
        </w:tabs>
        <w:topLinePunct/>
        <w:adjustRightInd w:val="0"/>
        <w:snapToGrid w:val="0"/>
        <w:spacing w:line="360" w:lineRule="auto"/>
        <w:ind w:hanging="1501"/>
        <w:rPr>
          <w:rFonts w:cs="Times New Roman"/>
          <w:b/>
          <w:bCs/>
          <w:snapToGrid w:val="0"/>
          <w:spacing w:val="4"/>
          <w:kern w:val="0"/>
          <w:sz w:val="24"/>
        </w:rPr>
      </w:pPr>
      <w:r>
        <w:rPr>
          <w:rFonts w:cs="Times New Roman"/>
          <w:b/>
          <w:bCs/>
          <w:snapToGrid w:val="0"/>
          <w:spacing w:val="4"/>
          <w:kern w:val="0"/>
          <w:sz w:val="24"/>
        </w:rPr>
        <w:t>专用条件</w:t>
      </w:r>
      <w:r>
        <w:rPr>
          <w:rFonts w:cs="Times New Roman"/>
          <w:b/>
          <w:bCs/>
          <w:snapToGrid w:val="0"/>
          <w:spacing w:val="4"/>
          <w:w w:val="90"/>
          <w:kern w:val="0"/>
          <w:sz w:val="24"/>
        </w:rPr>
        <w:t>……………………………</w:t>
      </w:r>
      <w:r>
        <w:rPr>
          <w:rFonts w:cs="Times New Roman"/>
          <w:b/>
          <w:bCs/>
          <w:snapToGrid w:val="0"/>
          <w:spacing w:val="4"/>
          <w:kern w:val="0"/>
          <w:sz w:val="24"/>
        </w:rPr>
        <w:t>………………………………………</w:t>
      </w:r>
      <w:r>
        <w:rPr>
          <w:rFonts w:hint="eastAsia" w:cs="Times New Roman"/>
          <w:b/>
          <w:bCs/>
          <w:snapToGrid w:val="0"/>
          <w:spacing w:val="4"/>
          <w:kern w:val="0"/>
          <w:sz w:val="24"/>
        </w:rPr>
        <w:t>15</w:t>
      </w:r>
    </w:p>
    <w:p>
      <w:pPr>
        <w:topLinePunct/>
        <w:adjustRightInd w:val="0"/>
        <w:snapToGrid w:val="0"/>
        <w:spacing w:line="360" w:lineRule="auto"/>
        <w:ind w:left="496" w:leftChars="236" w:firstLine="280" w:firstLineChars="117"/>
        <w:rPr>
          <w:rFonts w:cs="Times New Roman"/>
          <w:bCs/>
          <w:snapToGrid w:val="0"/>
          <w:kern w:val="0"/>
          <w:sz w:val="24"/>
          <w:szCs w:val="20"/>
        </w:rPr>
      </w:pPr>
      <w:r>
        <w:rPr>
          <w:rFonts w:cs="Times New Roman"/>
          <w:bCs/>
          <w:snapToGrid w:val="0"/>
          <w:kern w:val="0"/>
          <w:sz w:val="24"/>
          <w:szCs w:val="20"/>
        </w:rPr>
        <w:t>总则</w:t>
      </w:r>
    </w:p>
    <w:p>
      <w:pPr>
        <w:topLinePunct/>
        <w:adjustRightInd w:val="0"/>
        <w:snapToGrid w:val="0"/>
        <w:spacing w:line="360" w:lineRule="auto"/>
        <w:ind w:left="496" w:leftChars="236" w:firstLine="280" w:firstLineChars="117"/>
        <w:rPr>
          <w:rFonts w:cs="Times New Roman"/>
          <w:bCs/>
          <w:snapToGrid w:val="0"/>
          <w:kern w:val="0"/>
          <w:sz w:val="24"/>
          <w:szCs w:val="20"/>
        </w:rPr>
      </w:pPr>
      <w:r>
        <w:rPr>
          <w:rFonts w:cs="Times New Roman"/>
          <w:bCs/>
          <w:snapToGrid w:val="0"/>
          <w:kern w:val="0"/>
          <w:sz w:val="24"/>
          <w:szCs w:val="20"/>
        </w:rPr>
        <w:t>第一条词语定义</w:t>
      </w:r>
    </w:p>
    <w:p>
      <w:pPr>
        <w:topLinePunct/>
        <w:adjustRightInd w:val="0"/>
        <w:snapToGrid w:val="0"/>
        <w:spacing w:line="360" w:lineRule="auto"/>
        <w:ind w:left="496" w:leftChars="236" w:firstLine="280" w:firstLineChars="117"/>
        <w:rPr>
          <w:rFonts w:cs="Times New Roman"/>
          <w:bCs/>
          <w:snapToGrid w:val="0"/>
          <w:kern w:val="0"/>
          <w:sz w:val="24"/>
          <w:szCs w:val="20"/>
        </w:rPr>
      </w:pPr>
      <w:r>
        <w:rPr>
          <w:rFonts w:cs="Times New Roman"/>
          <w:bCs/>
          <w:snapToGrid w:val="0"/>
          <w:kern w:val="0"/>
          <w:sz w:val="24"/>
          <w:szCs w:val="20"/>
        </w:rPr>
        <w:t>第二条本合同适用的法律法规及监理依据</w:t>
      </w:r>
    </w:p>
    <w:p>
      <w:pPr>
        <w:topLinePunct/>
        <w:adjustRightInd w:val="0"/>
        <w:snapToGrid w:val="0"/>
        <w:spacing w:line="360" w:lineRule="auto"/>
        <w:ind w:left="496" w:leftChars="236" w:firstLine="280" w:firstLineChars="117"/>
        <w:rPr>
          <w:rFonts w:cs="Times New Roman"/>
          <w:bCs/>
          <w:snapToGrid w:val="0"/>
          <w:kern w:val="0"/>
          <w:sz w:val="24"/>
          <w:szCs w:val="20"/>
        </w:rPr>
      </w:pPr>
      <w:r>
        <w:rPr>
          <w:rFonts w:cs="Times New Roman"/>
          <w:bCs/>
          <w:snapToGrid w:val="0"/>
          <w:kern w:val="0"/>
          <w:sz w:val="24"/>
          <w:szCs w:val="20"/>
        </w:rPr>
        <w:t>第四条监理工作内容、项目监理机构及监理人员</w:t>
      </w:r>
    </w:p>
    <w:p>
      <w:pPr>
        <w:topLinePunct/>
        <w:adjustRightInd w:val="0"/>
        <w:snapToGrid w:val="0"/>
        <w:spacing w:line="360" w:lineRule="auto"/>
        <w:ind w:left="496" w:leftChars="236" w:firstLine="280" w:firstLineChars="117"/>
        <w:rPr>
          <w:rFonts w:cs="Times New Roman"/>
          <w:bCs/>
          <w:snapToGrid w:val="0"/>
          <w:kern w:val="0"/>
          <w:sz w:val="24"/>
          <w:szCs w:val="20"/>
        </w:rPr>
      </w:pPr>
      <w:r>
        <w:rPr>
          <w:rFonts w:cs="Times New Roman"/>
          <w:bCs/>
          <w:snapToGrid w:val="0"/>
          <w:kern w:val="0"/>
          <w:sz w:val="24"/>
          <w:szCs w:val="20"/>
        </w:rPr>
        <w:t>第五条监理人义务</w:t>
      </w:r>
    </w:p>
    <w:p>
      <w:pPr>
        <w:topLinePunct/>
        <w:adjustRightInd w:val="0"/>
        <w:snapToGrid w:val="0"/>
        <w:spacing w:line="360" w:lineRule="auto"/>
        <w:ind w:left="496" w:leftChars="236" w:firstLine="280" w:firstLineChars="117"/>
        <w:rPr>
          <w:rFonts w:cs="Times New Roman"/>
          <w:bCs/>
          <w:snapToGrid w:val="0"/>
          <w:kern w:val="0"/>
          <w:sz w:val="24"/>
          <w:szCs w:val="20"/>
        </w:rPr>
      </w:pPr>
      <w:r>
        <w:rPr>
          <w:rFonts w:cs="Times New Roman"/>
          <w:bCs/>
          <w:snapToGrid w:val="0"/>
          <w:kern w:val="0"/>
          <w:sz w:val="24"/>
          <w:szCs w:val="20"/>
        </w:rPr>
        <w:t>第九条外部关系的协调</w:t>
      </w:r>
    </w:p>
    <w:p>
      <w:pPr>
        <w:topLinePunct/>
        <w:adjustRightInd w:val="0"/>
        <w:snapToGrid w:val="0"/>
        <w:spacing w:line="360" w:lineRule="auto"/>
        <w:ind w:left="496" w:leftChars="236" w:firstLine="280" w:firstLineChars="117"/>
        <w:rPr>
          <w:rFonts w:cs="Times New Roman"/>
          <w:bCs/>
          <w:snapToGrid w:val="0"/>
          <w:kern w:val="0"/>
          <w:sz w:val="24"/>
          <w:szCs w:val="20"/>
        </w:rPr>
      </w:pPr>
      <w:r>
        <w:rPr>
          <w:rFonts w:cs="Times New Roman"/>
          <w:bCs/>
          <w:snapToGrid w:val="0"/>
          <w:kern w:val="0"/>
          <w:sz w:val="24"/>
          <w:szCs w:val="20"/>
        </w:rPr>
        <w:t>第十条委托人向监理人提供的文件、资料</w:t>
      </w:r>
    </w:p>
    <w:p>
      <w:pPr>
        <w:topLinePunct/>
        <w:adjustRightInd w:val="0"/>
        <w:snapToGrid w:val="0"/>
        <w:spacing w:line="360" w:lineRule="auto"/>
        <w:ind w:left="496" w:leftChars="236" w:firstLine="280" w:firstLineChars="117"/>
        <w:rPr>
          <w:rFonts w:cs="Times New Roman"/>
          <w:bCs/>
          <w:snapToGrid w:val="0"/>
          <w:kern w:val="0"/>
          <w:sz w:val="24"/>
          <w:szCs w:val="20"/>
        </w:rPr>
      </w:pPr>
      <w:r>
        <w:rPr>
          <w:rFonts w:cs="Times New Roman"/>
          <w:bCs/>
          <w:snapToGrid w:val="0"/>
          <w:kern w:val="0"/>
          <w:sz w:val="24"/>
          <w:szCs w:val="20"/>
        </w:rPr>
        <w:t>第十一条委托人书面答复的时间</w:t>
      </w:r>
    </w:p>
    <w:p>
      <w:pPr>
        <w:topLinePunct/>
        <w:adjustRightInd w:val="0"/>
        <w:snapToGrid w:val="0"/>
        <w:spacing w:line="360" w:lineRule="auto"/>
        <w:ind w:left="496" w:leftChars="236" w:firstLine="280" w:firstLineChars="117"/>
        <w:rPr>
          <w:rFonts w:cs="Times New Roman"/>
          <w:bCs/>
          <w:snapToGrid w:val="0"/>
          <w:kern w:val="0"/>
          <w:sz w:val="24"/>
          <w:szCs w:val="20"/>
        </w:rPr>
      </w:pPr>
      <w:r>
        <w:rPr>
          <w:rFonts w:cs="Times New Roman"/>
          <w:bCs/>
          <w:snapToGrid w:val="0"/>
          <w:kern w:val="0"/>
          <w:sz w:val="24"/>
          <w:szCs w:val="20"/>
        </w:rPr>
        <w:t>第十二条委托人代表及委托人监理代表</w:t>
      </w:r>
    </w:p>
    <w:p>
      <w:pPr>
        <w:topLinePunct/>
        <w:adjustRightInd w:val="0"/>
        <w:snapToGrid w:val="0"/>
        <w:spacing w:line="360" w:lineRule="auto"/>
        <w:ind w:left="496" w:leftChars="236" w:firstLine="280" w:firstLineChars="117"/>
        <w:rPr>
          <w:rFonts w:cs="Times New Roman"/>
          <w:bCs/>
          <w:snapToGrid w:val="0"/>
          <w:kern w:val="0"/>
          <w:sz w:val="24"/>
          <w:szCs w:val="20"/>
        </w:rPr>
      </w:pPr>
      <w:r>
        <w:rPr>
          <w:rFonts w:cs="Times New Roman"/>
          <w:bCs/>
          <w:snapToGrid w:val="0"/>
          <w:kern w:val="0"/>
          <w:sz w:val="24"/>
          <w:szCs w:val="20"/>
        </w:rPr>
        <w:t>第十五条委托人提供的设备设施</w:t>
      </w:r>
    </w:p>
    <w:p>
      <w:pPr>
        <w:topLinePunct/>
        <w:adjustRightInd w:val="0"/>
        <w:snapToGrid w:val="0"/>
        <w:spacing w:line="360" w:lineRule="auto"/>
        <w:ind w:left="496" w:leftChars="236" w:firstLine="280" w:firstLineChars="117"/>
        <w:rPr>
          <w:rFonts w:cs="Times New Roman"/>
          <w:bCs/>
          <w:snapToGrid w:val="0"/>
          <w:kern w:val="0"/>
          <w:sz w:val="24"/>
          <w:szCs w:val="20"/>
        </w:rPr>
      </w:pPr>
      <w:r>
        <w:rPr>
          <w:rFonts w:cs="Times New Roman"/>
          <w:bCs/>
          <w:snapToGrid w:val="0"/>
          <w:kern w:val="0"/>
          <w:sz w:val="24"/>
          <w:szCs w:val="20"/>
        </w:rPr>
        <w:t>第十六条监理人的服务、工作人员</w:t>
      </w:r>
    </w:p>
    <w:p>
      <w:pPr>
        <w:topLinePunct/>
        <w:adjustRightInd w:val="0"/>
        <w:snapToGrid w:val="0"/>
        <w:spacing w:line="360" w:lineRule="auto"/>
        <w:ind w:left="496" w:leftChars="236" w:firstLine="280" w:firstLineChars="117"/>
        <w:rPr>
          <w:rFonts w:cs="Times New Roman"/>
          <w:bCs/>
          <w:snapToGrid w:val="0"/>
          <w:kern w:val="0"/>
          <w:sz w:val="24"/>
          <w:szCs w:val="20"/>
        </w:rPr>
      </w:pPr>
      <w:r>
        <w:rPr>
          <w:rFonts w:cs="Times New Roman"/>
          <w:bCs/>
          <w:snapToGrid w:val="0"/>
          <w:kern w:val="0"/>
          <w:sz w:val="24"/>
          <w:szCs w:val="20"/>
        </w:rPr>
        <w:t>第十七条监理人的权利</w:t>
      </w:r>
    </w:p>
    <w:p>
      <w:pPr>
        <w:topLinePunct/>
        <w:adjustRightInd w:val="0"/>
        <w:snapToGrid w:val="0"/>
        <w:spacing w:line="360" w:lineRule="auto"/>
        <w:ind w:left="496" w:leftChars="236" w:firstLine="280" w:firstLineChars="117"/>
        <w:rPr>
          <w:rFonts w:cs="Times New Roman"/>
          <w:bCs/>
          <w:snapToGrid w:val="0"/>
          <w:kern w:val="0"/>
          <w:sz w:val="24"/>
          <w:szCs w:val="20"/>
        </w:rPr>
      </w:pPr>
      <w:r>
        <w:rPr>
          <w:rFonts w:cs="Times New Roman"/>
          <w:bCs/>
          <w:snapToGrid w:val="0"/>
          <w:kern w:val="0"/>
          <w:sz w:val="24"/>
          <w:szCs w:val="20"/>
        </w:rPr>
        <w:t>第二十五条监理服务的期限</w:t>
      </w:r>
    </w:p>
    <w:p>
      <w:pPr>
        <w:topLinePunct/>
        <w:adjustRightInd w:val="0"/>
        <w:snapToGrid w:val="0"/>
        <w:spacing w:line="360" w:lineRule="auto"/>
        <w:ind w:left="496" w:leftChars="236" w:firstLine="280" w:firstLineChars="117"/>
        <w:rPr>
          <w:rFonts w:cs="Times New Roman"/>
          <w:bCs/>
          <w:snapToGrid w:val="0"/>
          <w:kern w:val="0"/>
          <w:sz w:val="24"/>
          <w:szCs w:val="20"/>
        </w:rPr>
      </w:pPr>
      <w:r>
        <w:rPr>
          <w:rFonts w:cs="Times New Roman"/>
          <w:bCs/>
          <w:snapToGrid w:val="0"/>
          <w:kern w:val="0"/>
          <w:sz w:val="24"/>
          <w:szCs w:val="20"/>
        </w:rPr>
        <w:t>第二十六条监理人的违约责任（一）</w:t>
      </w:r>
    </w:p>
    <w:p>
      <w:pPr>
        <w:topLinePunct/>
        <w:adjustRightInd w:val="0"/>
        <w:snapToGrid w:val="0"/>
        <w:spacing w:line="360" w:lineRule="auto"/>
        <w:ind w:left="496" w:leftChars="236" w:firstLine="280" w:firstLineChars="117"/>
        <w:rPr>
          <w:rFonts w:cs="Times New Roman"/>
          <w:bCs/>
          <w:snapToGrid w:val="0"/>
          <w:kern w:val="0"/>
          <w:sz w:val="24"/>
          <w:szCs w:val="20"/>
        </w:rPr>
      </w:pPr>
      <w:r>
        <w:rPr>
          <w:rFonts w:cs="Times New Roman"/>
          <w:bCs/>
          <w:snapToGrid w:val="0"/>
          <w:kern w:val="0"/>
          <w:sz w:val="24"/>
          <w:szCs w:val="20"/>
        </w:rPr>
        <w:t>第二十七条监理人的违约责任（二）</w:t>
      </w:r>
    </w:p>
    <w:p>
      <w:pPr>
        <w:topLinePunct/>
        <w:adjustRightInd w:val="0"/>
        <w:snapToGrid w:val="0"/>
        <w:spacing w:line="360" w:lineRule="auto"/>
        <w:ind w:left="496" w:leftChars="236" w:firstLine="280" w:firstLineChars="117"/>
        <w:rPr>
          <w:rFonts w:cs="Times New Roman"/>
          <w:bCs/>
          <w:snapToGrid w:val="0"/>
          <w:kern w:val="0"/>
          <w:sz w:val="24"/>
          <w:szCs w:val="20"/>
        </w:rPr>
      </w:pPr>
      <w:r>
        <w:rPr>
          <w:rFonts w:cs="Times New Roman"/>
          <w:bCs/>
          <w:snapToGrid w:val="0"/>
          <w:kern w:val="0"/>
          <w:sz w:val="24"/>
          <w:szCs w:val="20"/>
        </w:rPr>
        <w:t>第二十九条委托人的违约责任</w:t>
      </w:r>
    </w:p>
    <w:p>
      <w:pPr>
        <w:topLinePunct/>
        <w:adjustRightInd w:val="0"/>
        <w:snapToGrid w:val="0"/>
        <w:spacing w:line="360" w:lineRule="auto"/>
        <w:ind w:left="496" w:leftChars="236" w:firstLine="280" w:firstLineChars="117"/>
        <w:rPr>
          <w:rFonts w:cs="Times New Roman"/>
          <w:bCs/>
          <w:snapToGrid w:val="0"/>
          <w:kern w:val="0"/>
          <w:sz w:val="24"/>
          <w:szCs w:val="20"/>
        </w:rPr>
      </w:pPr>
      <w:r>
        <w:rPr>
          <w:rFonts w:cs="Times New Roman"/>
          <w:bCs/>
          <w:snapToGrid w:val="0"/>
          <w:kern w:val="0"/>
          <w:sz w:val="24"/>
          <w:szCs w:val="20"/>
        </w:rPr>
        <w:t>第三十一条监理工作时间的延长</w:t>
      </w:r>
    </w:p>
    <w:p>
      <w:pPr>
        <w:topLinePunct/>
        <w:adjustRightInd w:val="0"/>
        <w:snapToGrid w:val="0"/>
        <w:spacing w:line="360" w:lineRule="auto"/>
        <w:ind w:left="496" w:leftChars="236" w:firstLine="280" w:firstLineChars="117"/>
        <w:rPr>
          <w:rFonts w:cs="Times New Roman"/>
          <w:bCs/>
          <w:snapToGrid w:val="0"/>
          <w:kern w:val="0"/>
          <w:sz w:val="24"/>
          <w:szCs w:val="20"/>
        </w:rPr>
      </w:pPr>
      <w:r>
        <w:rPr>
          <w:rFonts w:cs="Times New Roman"/>
          <w:bCs/>
          <w:snapToGrid w:val="0"/>
          <w:kern w:val="0"/>
          <w:sz w:val="24"/>
          <w:szCs w:val="20"/>
        </w:rPr>
        <w:t>第三十二条监理人无法履约或部分履约</w:t>
      </w:r>
    </w:p>
    <w:p>
      <w:pPr>
        <w:topLinePunct/>
        <w:adjustRightInd w:val="0"/>
        <w:snapToGrid w:val="0"/>
        <w:spacing w:line="360" w:lineRule="auto"/>
        <w:ind w:left="496" w:leftChars="236" w:firstLine="280" w:firstLineChars="117"/>
        <w:rPr>
          <w:rFonts w:cs="Times New Roman"/>
          <w:bCs/>
          <w:snapToGrid w:val="0"/>
          <w:kern w:val="0"/>
          <w:sz w:val="24"/>
          <w:szCs w:val="20"/>
        </w:rPr>
      </w:pPr>
      <w:r>
        <w:rPr>
          <w:rFonts w:cs="Times New Roman"/>
          <w:bCs/>
          <w:snapToGrid w:val="0"/>
          <w:kern w:val="0"/>
          <w:sz w:val="24"/>
          <w:szCs w:val="20"/>
        </w:rPr>
        <w:t>第三十三条工程保修期间的监理责任</w:t>
      </w:r>
    </w:p>
    <w:p>
      <w:pPr>
        <w:topLinePunct/>
        <w:adjustRightInd w:val="0"/>
        <w:snapToGrid w:val="0"/>
        <w:spacing w:line="360" w:lineRule="auto"/>
        <w:ind w:left="496" w:leftChars="236" w:firstLine="280" w:firstLineChars="117"/>
        <w:rPr>
          <w:rFonts w:cs="Times New Roman"/>
          <w:bCs/>
          <w:snapToGrid w:val="0"/>
          <w:kern w:val="0"/>
          <w:sz w:val="24"/>
          <w:szCs w:val="20"/>
        </w:rPr>
      </w:pPr>
      <w:r>
        <w:rPr>
          <w:rFonts w:cs="Times New Roman"/>
          <w:bCs/>
          <w:snapToGrid w:val="0"/>
          <w:kern w:val="0"/>
          <w:sz w:val="24"/>
          <w:szCs w:val="20"/>
        </w:rPr>
        <w:t>第三十四条合同的解除及合同的修改</w:t>
      </w:r>
    </w:p>
    <w:p>
      <w:pPr>
        <w:topLinePunct/>
        <w:adjustRightInd w:val="0"/>
        <w:snapToGrid w:val="0"/>
        <w:spacing w:line="360" w:lineRule="auto"/>
        <w:ind w:left="496" w:leftChars="236" w:firstLine="280" w:firstLineChars="117"/>
        <w:rPr>
          <w:rFonts w:cs="Times New Roman"/>
          <w:bCs/>
          <w:snapToGrid w:val="0"/>
          <w:kern w:val="0"/>
          <w:sz w:val="24"/>
          <w:szCs w:val="20"/>
        </w:rPr>
      </w:pPr>
      <w:r>
        <w:rPr>
          <w:rFonts w:cs="Times New Roman"/>
          <w:bCs/>
          <w:snapToGrid w:val="0"/>
          <w:kern w:val="0"/>
          <w:sz w:val="24"/>
          <w:szCs w:val="20"/>
        </w:rPr>
        <w:t>第三十五条标准条件第三十五条不适用</w:t>
      </w:r>
    </w:p>
    <w:p>
      <w:pPr>
        <w:topLinePunct/>
        <w:adjustRightInd w:val="0"/>
        <w:snapToGrid w:val="0"/>
        <w:spacing w:line="360" w:lineRule="auto"/>
        <w:ind w:left="496" w:leftChars="236" w:firstLine="280" w:firstLineChars="117"/>
        <w:rPr>
          <w:rFonts w:cs="Times New Roman"/>
          <w:bCs/>
          <w:snapToGrid w:val="0"/>
          <w:kern w:val="0"/>
          <w:sz w:val="24"/>
          <w:szCs w:val="20"/>
        </w:rPr>
      </w:pPr>
      <w:r>
        <w:rPr>
          <w:rFonts w:cs="Times New Roman"/>
          <w:bCs/>
          <w:snapToGrid w:val="0"/>
          <w:kern w:val="0"/>
          <w:sz w:val="24"/>
          <w:szCs w:val="20"/>
        </w:rPr>
        <w:t>第三十六条标准条件第三十六条不适用</w:t>
      </w:r>
    </w:p>
    <w:p>
      <w:pPr>
        <w:topLinePunct/>
        <w:adjustRightInd w:val="0"/>
        <w:snapToGrid w:val="0"/>
        <w:spacing w:line="360" w:lineRule="auto"/>
        <w:ind w:left="496" w:leftChars="236" w:firstLine="280" w:firstLineChars="117"/>
        <w:rPr>
          <w:rFonts w:cs="Times New Roman"/>
          <w:bCs/>
          <w:snapToGrid w:val="0"/>
          <w:kern w:val="0"/>
          <w:sz w:val="24"/>
          <w:szCs w:val="20"/>
        </w:rPr>
      </w:pPr>
      <w:r>
        <w:rPr>
          <w:rFonts w:cs="Times New Roman"/>
          <w:bCs/>
          <w:snapToGrid w:val="0"/>
          <w:kern w:val="0"/>
          <w:sz w:val="24"/>
          <w:szCs w:val="20"/>
        </w:rPr>
        <w:t>第三十七条监理人未履行监理义务的约定</w:t>
      </w:r>
    </w:p>
    <w:p>
      <w:pPr>
        <w:topLinePunct/>
        <w:adjustRightInd w:val="0"/>
        <w:snapToGrid w:val="0"/>
        <w:spacing w:line="360" w:lineRule="auto"/>
        <w:ind w:left="496" w:leftChars="236" w:firstLine="280" w:firstLineChars="117"/>
        <w:rPr>
          <w:rFonts w:cs="Times New Roman"/>
          <w:bCs/>
          <w:snapToGrid w:val="0"/>
          <w:kern w:val="0"/>
          <w:sz w:val="24"/>
          <w:szCs w:val="20"/>
        </w:rPr>
      </w:pPr>
      <w:r>
        <w:rPr>
          <w:rFonts w:cs="Times New Roman"/>
          <w:bCs/>
          <w:snapToGrid w:val="0"/>
          <w:kern w:val="0"/>
          <w:sz w:val="24"/>
          <w:szCs w:val="20"/>
        </w:rPr>
        <w:t>第三十九条监理酬金的计算方法、支付时间与金额的约定</w:t>
      </w:r>
    </w:p>
    <w:p>
      <w:pPr>
        <w:topLinePunct/>
        <w:adjustRightInd w:val="0"/>
        <w:snapToGrid w:val="0"/>
        <w:spacing w:line="360" w:lineRule="auto"/>
        <w:ind w:left="496" w:leftChars="236" w:firstLine="280" w:firstLineChars="117"/>
        <w:rPr>
          <w:rFonts w:cs="Times New Roman"/>
          <w:bCs/>
          <w:snapToGrid w:val="0"/>
          <w:kern w:val="0"/>
          <w:sz w:val="24"/>
          <w:szCs w:val="20"/>
        </w:rPr>
      </w:pPr>
      <w:r>
        <w:rPr>
          <w:rFonts w:cs="Times New Roman"/>
          <w:bCs/>
          <w:snapToGrid w:val="0"/>
          <w:kern w:val="0"/>
          <w:sz w:val="24"/>
          <w:szCs w:val="20"/>
        </w:rPr>
        <w:t>第四十一条合同款项支付的币种</w:t>
      </w:r>
    </w:p>
    <w:p>
      <w:pPr>
        <w:topLinePunct/>
        <w:adjustRightInd w:val="0"/>
        <w:snapToGrid w:val="0"/>
        <w:spacing w:line="360" w:lineRule="auto"/>
        <w:ind w:left="496" w:leftChars="236" w:firstLine="280" w:firstLineChars="117"/>
        <w:rPr>
          <w:rFonts w:cs="Times New Roman"/>
          <w:bCs/>
          <w:snapToGrid w:val="0"/>
          <w:kern w:val="0"/>
          <w:sz w:val="24"/>
          <w:szCs w:val="20"/>
        </w:rPr>
      </w:pPr>
      <w:r>
        <w:rPr>
          <w:rFonts w:cs="Times New Roman"/>
          <w:bCs/>
          <w:snapToGrid w:val="0"/>
          <w:kern w:val="0"/>
          <w:sz w:val="24"/>
          <w:szCs w:val="20"/>
        </w:rPr>
        <w:t>第四十二条付款相关票据</w:t>
      </w:r>
    </w:p>
    <w:p>
      <w:pPr>
        <w:topLinePunct/>
        <w:adjustRightInd w:val="0"/>
        <w:snapToGrid w:val="0"/>
        <w:spacing w:line="360" w:lineRule="auto"/>
        <w:ind w:left="496" w:leftChars="236" w:firstLine="280" w:firstLineChars="117"/>
        <w:rPr>
          <w:rFonts w:cs="Times New Roman"/>
          <w:bCs/>
          <w:snapToGrid w:val="0"/>
          <w:kern w:val="0"/>
          <w:sz w:val="24"/>
          <w:szCs w:val="20"/>
        </w:rPr>
      </w:pPr>
      <w:r>
        <w:rPr>
          <w:rFonts w:cs="Times New Roman"/>
          <w:bCs/>
          <w:snapToGrid w:val="0"/>
          <w:kern w:val="0"/>
          <w:sz w:val="24"/>
          <w:szCs w:val="20"/>
        </w:rPr>
        <w:t>第四十三条监理人员外出考察、监造等的费用</w:t>
      </w:r>
    </w:p>
    <w:p>
      <w:pPr>
        <w:topLinePunct/>
        <w:adjustRightInd w:val="0"/>
        <w:snapToGrid w:val="0"/>
        <w:spacing w:line="360" w:lineRule="auto"/>
        <w:ind w:left="496" w:leftChars="236" w:firstLine="280" w:firstLineChars="117"/>
        <w:rPr>
          <w:rFonts w:cs="Times New Roman"/>
          <w:bCs/>
          <w:snapToGrid w:val="0"/>
          <w:kern w:val="0"/>
          <w:sz w:val="24"/>
          <w:szCs w:val="20"/>
        </w:rPr>
      </w:pPr>
      <w:r>
        <w:rPr>
          <w:rFonts w:cs="Times New Roman"/>
          <w:bCs/>
          <w:snapToGrid w:val="0"/>
          <w:kern w:val="0"/>
          <w:sz w:val="24"/>
          <w:szCs w:val="20"/>
        </w:rPr>
        <w:t>第四十四条监理范围、监理内容调整的约定</w:t>
      </w:r>
    </w:p>
    <w:p>
      <w:pPr>
        <w:topLinePunct/>
        <w:adjustRightInd w:val="0"/>
        <w:snapToGrid w:val="0"/>
        <w:spacing w:line="360" w:lineRule="auto"/>
        <w:ind w:left="496" w:leftChars="236" w:firstLine="280" w:firstLineChars="117"/>
        <w:rPr>
          <w:rFonts w:cs="Times New Roman"/>
          <w:b/>
          <w:bCs/>
          <w:snapToGrid w:val="0"/>
          <w:kern w:val="0"/>
          <w:sz w:val="24"/>
          <w:szCs w:val="20"/>
        </w:rPr>
      </w:pPr>
      <w:r>
        <w:rPr>
          <w:rFonts w:cs="Times New Roman"/>
          <w:bCs/>
          <w:snapToGrid w:val="0"/>
          <w:kern w:val="0"/>
          <w:sz w:val="24"/>
          <w:szCs w:val="20"/>
        </w:rPr>
        <w:t>第四十九条争议的解决方式</w:t>
      </w:r>
    </w:p>
    <w:p>
      <w:pPr>
        <w:topLinePunct/>
        <w:adjustRightInd w:val="0"/>
        <w:snapToGrid w:val="0"/>
        <w:spacing w:line="360" w:lineRule="auto"/>
        <w:jc w:val="left"/>
        <w:rPr>
          <w:rFonts w:cs="Times New Roman"/>
          <w:b/>
          <w:bCs/>
          <w:snapToGrid w:val="0"/>
          <w:spacing w:val="4"/>
          <w:kern w:val="0"/>
          <w:sz w:val="24"/>
        </w:rPr>
      </w:pPr>
      <w:r>
        <w:rPr>
          <w:rFonts w:cs="Times New Roman"/>
          <w:b/>
          <w:bCs/>
          <w:snapToGrid w:val="0"/>
          <w:spacing w:val="4"/>
          <w:kern w:val="0"/>
          <w:sz w:val="24"/>
        </w:rPr>
        <w:t>第三篇标准条件</w:t>
      </w:r>
      <w:r>
        <w:rPr>
          <w:rFonts w:cs="Times New Roman"/>
          <w:b/>
          <w:bCs/>
          <w:snapToGrid w:val="0"/>
          <w:spacing w:val="4"/>
          <w:w w:val="90"/>
          <w:kern w:val="0"/>
          <w:sz w:val="24"/>
        </w:rPr>
        <w:t>……………………………</w:t>
      </w:r>
      <w:r>
        <w:rPr>
          <w:rFonts w:cs="Times New Roman"/>
          <w:b/>
          <w:bCs/>
          <w:snapToGrid w:val="0"/>
          <w:spacing w:val="4"/>
          <w:kern w:val="0"/>
          <w:sz w:val="24"/>
        </w:rPr>
        <w:t>…………………………………………</w:t>
      </w:r>
      <w:r>
        <w:rPr>
          <w:rFonts w:hint="eastAsia" w:cs="Times New Roman"/>
          <w:b/>
          <w:bCs/>
          <w:snapToGrid w:val="0"/>
          <w:spacing w:val="4"/>
          <w:kern w:val="0"/>
          <w:sz w:val="24"/>
        </w:rPr>
        <w:t>65</w:t>
      </w:r>
    </w:p>
    <w:p>
      <w:pPr>
        <w:topLinePunct/>
        <w:adjustRightInd w:val="0"/>
        <w:snapToGrid w:val="0"/>
        <w:spacing w:line="360" w:lineRule="auto"/>
        <w:jc w:val="left"/>
        <w:rPr>
          <w:rFonts w:cs="Times New Roman"/>
          <w:b/>
          <w:bCs/>
          <w:snapToGrid w:val="0"/>
          <w:spacing w:val="4"/>
          <w:kern w:val="0"/>
          <w:sz w:val="24"/>
        </w:rPr>
      </w:pPr>
      <w:r>
        <w:rPr>
          <w:rFonts w:cs="Times New Roman"/>
          <w:b/>
          <w:bCs/>
          <w:snapToGrid w:val="0"/>
          <w:spacing w:val="4"/>
          <w:kern w:val="0"/>
          <w:sz w:val="24"/>
        </w:rPr>
        <w:t>第四篇合同附件</w:t>
      </w:r>
      <w:r>
        <w:rPr>
          <w:rFonts w:cs="Times New Roman"/>
          <w:b/>
          <w:bCs/>
          <w:snapToGrid w:val="0"/>
          <w:spacing w:val="4"/>
          <w:w w:val="90"/>
          <w:kern w:val="0"/>
          <w:sz w:val="24"/>
        </w:rPr>
        <w:t>……………………………</w:t>
      </w:r>
      <w:r>
        <w:rPr>
          <w:rFonts w:cs="Times New Roman"/>
          <w:b/>
          <w:bCs/>
          <w:snapToGrid w:val="0"/>
          <w:spacing w:val="4"/>
          <w:kern w:val="0"/>
          <w:sz w:val="24"/>
        </w:rPr>
        <w:t>…………………………………………</w:t>
      </w:r>
      <w:r>
        <w:rPr>
          <w:rFonts w:hint="eastAsia" w:cs="Times New Roman"/>
          <w:b/>
          <w:bCs/>
          <w:snapToGrid w:val="0"/>
          <w:spacing w:val="4"/>
          <w:kern w:val="0"/>
          <w:sz w:val="24"/>
        </w:rPr>
        <w:t>71</w:t>
      </w:r>
    </w:p>
    <w:p>
      <w:pPr>
        <w:topLinePunct/>
        <w:adjustRightInd w:val="0"/>
        <w:snapToGrid w:val="0"/>
        <w:spacing w:line="360" w:lineRule="auto"/>
        <w:ind w:firstLine="744" w:firstLineChars="300"/>
        <w:rPr>
          <w:rFonts w:cs="Times New Roman"/>
          <w:bCs/>
          <w:snapToGrid w:val="0"/>
          <w:spacing w:val="4"/>
          <w:kern w:val="0"/>
          <w:sz w:val="24"/>
        </w:rPr>
      </w:pPr>
      <w:r>
        <w:rPr>
          <w:rFonts w:eastAsia="黑体" w:cs="Times New Roman"/>
          <w:bCs/>
          <w:snapToGrid w:val="0"/>
          <w:spacing w:val="4"/>
          <w:kern w:val="0"/>
          <w:sz w:val="24"/>
          <w:bdr w:val="single" w:color="auto" w:sz="4" w:space="0"/>
        </w:rPr>
        <w:t>√</w:t>
      </w:r>
      <w:r>
        <w:rPr>
          <w:rFonts w:cs="Times New Roman"/>
          <w:bCs/>
          <w:snapToGrid w:val="0"/>
          <w:spacing w:val="4"/>
          <w:kern w:val="0"/>
          <w:sz w:val="24"/>
        </w:rPr>
        <w:t>附件1：工程建设廉洁协议书</w:t>
      </w:r>
    </w:p>
    <w:p>
      <w:pPr>
        <w:topLinePunct/>
        <w:adjustRightInd w:val="0"/>
        <w:snapToGrid w:val="0"/>
        <w:spacing w:line="360" w:lineRule="auto"/>
        <w:ind w:firstLine="744" w:firstLineChars="300"/>
        <w:rPr>
          <w:rFonts w:cs="Times New Roman"/>
          <w:bCs/>
          <w:snapToGrid w:val="0"/>
          <w:spacing w:val="4"/>
          <w:kern w:val="0"/>
          <w:sz w:val="24"/>
        </w:rPr>
      </w:pPr>
      <w:r>
        <w:rPr>
          <w:rFonts w:eastAsia="黑体" w:cs="Times New Roman"/>
          <w:bCs/>
          <w:snapToGrid w:val="0"/>
          <w:spacing w:val="4"/>
          <w:kern w:val="0"/>
          <w:sz w:val="24"/>
          <w:bdr w:val="single" w:color="auto" w:sz="4" w:space="0"/>
        </w:rPr>
        <w:t>√</w:t>
      </w:r>
      <w:r>
        <w:rPr>
          <w:rFonts w:cs="Times New Roman"/>
          <w:bCs/>
          <w:snapToGrid w:val="0"/>
          <w:spacing w:val="4"/>
          <w:kern w:val="0"/>
          <w:sz w:val="24"/>
        </w:rPr>
        <w:t>附件2：各阶段工作成果文件的要求</w:t>
      </w:r>
    </w:p>
    <w:p>
      <w:pPr>
        <w:topLinePunct/>
        <w:adjustRightInd w:val="0"/>
        <w:snapToGrid w:val="0"/>
        <w:spacing w:line="360" w:lineRule="auto"/>
        <w:ind w:firstLine="744" w:firstLineChars="300"/>
        <w:rPr>
          <w:rFonts w:cs="Times New Roman"/>
          <w:bCs/>
          <w:snapToGrid w:val="0"/>
          <w:spacing w:val="4"/>
          <w:kern w:val="0"/>
          <w:sz w:val="24"/>
        </w:rPr>
      </w:pPr>
      <w:r>
        <w:rPr>
          <w:rFonts w:eastAsia="黑体" w:cs="Times New Roman"/>
          <w:bCs/>
          <w:snapToGrid w:val="0"/>
          <w:spacing w:val="4"/>
          <w:kern w:val="0"/>
          <w:sz w:val="24"/>
          <w:bdr w:val="single" w:color="auto" w:sz="4" w:space="0"/>
        </w:rPr>
        <w:t>√</w:t>
      </w:r>
      <w:r>
        <w:rPr>
          <w:rFonts w:cs="Times New Roman"/>
          <w:bCs/>
          <w:snapToGrid w:val="0"/>
          <w:spacing w:val="4"/>
          <w:kern w:val="0"/>
          <w:sz w:val="24"/>
        </w:rPr>
        <w:t>附件3：项目监理机构及监理人员</w:t>
      </w:r>
    </w:p>
    <w:p>
      <w:pPr>
        <w:topLinePunct/>
        <w:adjustRightInd w:val="0"/>
        <w:snapToGrid w:val="0"/>
        <w:spacing w:line="360" w:lineRule="auto"/>
        <w:ind w:firstLine="1612" w:firstLineChars="650"/>
        <w:rPr>
          <w:rFonts w:cs="Times New Roman"/>
          <w:bCs/>
          <w:snapToGrid w:val="0"/>
          <w:spacing w:val="4"/>
          <w:kern w:val="0"/>
          <w:sz w:val="24"/>
        </w:rPr>
      </w:pPr>
      <w:r>
        <w:rPr>
          <w:rFonts w:cs="Times New Roman"/>
          <w:bCs/>
          <w:snapToGrid w:val="0"/>
          <w:spacing w:val="4"/>
          <w:kern w:val="0"/>
          <w:sz w:val="24"/>
        </w:rPr>
        <w:t>（一）项目监理机构图</w:t>
      </w:r>
    </w:p>
    <w:p>
      <w:pPr>
        <w:topLinePunct/>
        <w:adjustRightInd w:val="0"/>
        <w:snapToGrid w:val="0"/>
        <w:spacing w:line="360" w:lineRule="auto"/>
        <w:ind w:firstLine="1612" w:firstLineChars="650"/>
        <w:rPr>
          <w:rFonts w:cs="Times New Roman"/>
          <w:snapToGrid w:val="0"/>
          <w:spacing w:val="4"/>
          <w:kern w:val="0"/>
          <w:sz w:val="24"/>
        </w:rPr>
      </w:pPr>
      <w:r>
        <w:rPr>
          <w:rFonts w:cs="Times New Roman"/>
          <w:bCs/>
          <w:snapToGrid w:val="0"/>
          <w:spacing w:val="4"/>
          <w:kern w:val="0"/>
          <w:sz w:val="24"/>
        </w:rPr>
        <w:t>（二）施工准备阶段</w:t>
      </w:r>
      <w:r>
        <w:rPr>
          <w:rFonts w:cs="Times New Roman"/>
          <w:snapToGrid w:val="0"/>
          <w:spacing w:val="4"/>
          <w:kern w:val="0"/>
          <w:sz w:val="24"/>
        </w:rPr>
        <w:t>监理人员一览表</w:t>
      </w:r>
    </w:p>
    <w:p>
      <w:pPr>
        <w:topLinePunct/>
        <w:adjustRightInd w:val="0"/>
        <w:snapToGrid w:val="0"/>
        <w:spacing w:line="360" w:lineRule="auto"/>
        <w:ind w:firstLine="1612" w:firstLineChars="650"/>
        <w:rPr>
          <w:rFonts w:cs="Times New Roman"/>
          <w:snapToGrid w:val="0"/>
          <w:spacing w:val="4"/>
          <w:kern w:val="0"/>
          <w:sz w:val="24"/>
        </w:rPr>
      </w:pPr>
      <w:r>
        <w:rPr>
          <w:rFonts w:cs="Times New Roman"/>
          <w:snapToGrid w:val="0"/>
          <w:spacing w:val="4"/>
          <w:kern w:val="0"/>
          <w:sz w:val="24"/>
        </w:rPr>
        <w:t>（三）施工阶段监理人员一览表</w:t>
      </w:r>
    </w:p>
    <w:p>
      <w:pPr>
        <w:topLinePunct/>
        <w:adjustRightInd w:val="0"/>
        <w:snapToGrid w:val="0"/>
        <w:spacing w:line="360" w:lineRule="auto"/>
        <w:ind w:firstLine="1612" w:firstLineChars="650"/>
        <w:rPr>
          <w:rFonts w:cs="Times New Roman"/>
          <w:bCs/>
          <w:snapToGrid w:val="0"/>
          <w:spacing w:val="4"/>
          <w:kern w:val="0"/>
          <w:sz w:val="24"/>
        </w:rPr>
      </w:pPr>
      <w:r>
        <w:rPr>
          <w:rFonts w:cs="Times New Roman"/>
          <w:snapToGrid w:val="0"/>
          <w:spacing w:val="4"/>
          <w:kern w:val="0"/>
          <w:sz w:val="24"/>
        </w:rPr>
        <w:t>（四）工程收尾阶段监理人员一览表</w:t>
      </w:r>
    </w:p>
    <w:p>
      <w:pPr>
        <w:topLinePunct/>
        <w:adjustRightInd w:val="0"/>
        <w:snapToGrid w:val="0"/>
        <w:spacing w:line="360" w:lineRule="auto"/>
        <w:ind w:firstLine="744" w:firstLineChars="300"/>
        <w:rPr>
          <w:rFonts w:cs="Times New Roman"/>
          <w:bCs/>
          <w:snapToGrid w:val="0"/>
          <w:spacing w:val="4"/>
          <w:kern w:val="0"/>
          <w:sz w:val="24"/>
        </w:rPr>
      </w:pPr>
      <w:r>
        <w:rPr>
          <w:rFonts w:eastAsia="黑体" w:cs="Times New Roman"/>
          <w:bCs/>
          <w:snapToGrid w:val="0"/>
          <w:spacing w:val="4"/>
          <w:kern w:val="0"/>
          <w:sz w:val="24"/>
          <w:bdr w:val="single" w:color="auto" w:sz="4" w:space="0"/>
        </w:rPr>
        <w:t>√</w:t>
      </w:r>
      <w:r>
        <w:rPr>
          <w:rFonts w:cs="Times New Roman"/>
          <w:bCs/>
          <w:snapToGrid w:val="0"/>
          <w:spacing w:val="4"/>
          <w:kern w:val="0"/>
          <w:sz w:val="24"/>
        </w:rPr>
        <w:t>附件4：监理人</w:t>
      </w:r>
      <w:r>
        <w:rPr>
          <w:rFonts w:cs="Times New Roman"/>
          <w:snapToGrid w:val="0"/>
          <w:spacing w:val="4"/>
          <w:kern w:val="0"/>
          <w:sz w:val="24"/>
        </w:rPr>
        <w:t>拟投入本工程的通讯、办公、检测设备清单</w:t>
      </w:r>
    </w:p>
    <w:p>
      <w:pPr>
        <w:topLinePunct/>
        <w:adjustRightInd w:val="0"/>
        <w:snapToGrid w:val="0"/>
        <w:spacing w:line="360" w:lineRule="auto"/>
        <w:ind w:firstLine="744" w:firstLineChars="300"/>
        <w:rPr>
          <w:rFonts w:cs="Times New Roman"/>
          <w:bCs/>
          <w:snapToGrid w:val="0"/>
          <w:spacing w:val="4"/>
          <w:kern w:val="0"/>
          <w:sz w:val="24"/>
        </w:rPr>
      </w:pPr>
      <w:r>
        <w:rPr>
          <w:rFonts w:eastAsia="黑体" w:cs="Times New Roman"/>
          <w:bCs/>
          <w:snapToGrid w:val="0"/>
          <w:spacing w:val="4"/>
          <w:kern w:val="0"/>
          <w:sz w:val="24"/>
          <w:bdr w:val="single" w:color="auto" w:sz="4" w:space="0"/>
        </w:rPr>
        <w:t>√</w:t>
      </w:r>
      <w:r>
        <w:rPr>
          <w:rFonts w:cs="Times New Roman"/>
          <w:bCs/>
          <w:snapToGrid w:val="0"/>
          <w:spacing w:val="4"/>
          <w:kern w:val="0"/>
          <w:sz w:val="24"/>
        </w:rPr>
        <w:t>附件5：监理人承诺书</w:t>
      </w:r>
    </w:p>
    <w:p>
      <w:pPr>
        <w:topLinePunct/>
        <w:adjustRightInd w:val="0"/>
        <w:snapToGrid w:val="0"/>
        <w:spacing w:line="360" w:lineRule="auto"/>
        <w:ind w:firstLine="744" w:firstLineChars="300"/>
        <w:rPr>
          <w:rFonts w:cs="Times New Roman"/>
          <w:bCs/>
          <w:snapToGrid w:val="0"/>
          <w:spacing w:val="4"/>
          <w:kern w:val="0"/>
          <w:sz w:val="24"/>
        </w:rPr>
      </w:pPr>
      <w:r>
        <w:rPr>
          <w:rFonts w:eastAsia="黑体" w:cs="Times New Roman"/>
          <w:bCs/>
          <w:snapToGrid w:val="0"/>
          <w:spacing w:val="4"/>
          <w:kern w:val="0"/>
          <w:sz w:val="24"/>
          <w:bdr w:val="single" w:color="auto" w:sz="4" w:space="0"/>
        </w:rPr>
        <w:t>√</w:t>
      </w:r>
      <w:r>
        <w:rPr>
          <w:rFonts w:cs="Times New Roman"/>
          <w:bCs/>
          <w:snapToGrid w:val="0"/>
          <w:spacing w:val="4"/>
          <w:kern w:val="0"/>
          <w:sz w:val="24"/>
        </w:rPr>
        <w:t>附件6：监理人履约银行保函</w:t>
      </w:r>
      <w:r>
        <w:rPr>
          <w:rFonts w:cs="Times New Roman"/>
          <w:bCs/>
          <w:snapToGrid w:val="0"/>
          <w:spacing w:val="-4"/>
          <w:kern w:val="0"/>
          <w:sz w:val="24"/>
        </w:rPr>
        <w:t>（格式）</w:t>
      </w:r>
      <w:r>
        <w:rPr>
          <w:rFonts w:cs="Times New Roman"/>
          <w:bCs/>
          <w:snapToGrid w:val="0"/>
          <w:spacing w:val="4"/>
          <w:kern w:val="0"/>
          <w:sz w:val="24"/>
        </w:rPr>
        <w:t>及其承诺书</w:t>
      </w:r>
    </w:p>
    <w:p>
      <w:pPr>
        <w:topLinePunct/>
        <w:adjustRightInd w:val="0"/>
        <w:snapToGrid w:val="0"/>
        <w:spacing w:line="360" w:lineRule="auto"/>
        <w:ind w:firstLine="744" w:firstLineChars="300"/>
        <w:rPr>
          <w:rFonts w:cs="Times New Roman"/>
          <w:bCs/>
          <w:snapToGrid w:val="0"/>
          <w:spacing w:val="4"/>
          <w:kern w:val="0"/>
          <w:sz w:val="24"/>
        </w:rPr>
      </w:pPr>
      <w:r>
        <w:rPr>
          <w:rFonts w:eastAsia="黑体" w:cs="Times New Roman"/>
          <w:bCs/>
          <w:snapToGrid w:val="0"/>
          <w:spacing w:val="4"/>
          <w:kern w:val="0"/>
          <w:sz w:val="24"/>
          <w:bdr w:val="single" w:color="auto" w:sz="4" w:space="0"/>
        </w:rPr>
        <w:t>√</w:t>
      </w:r>
      <w:r>
        <w:rPr>
          <w:rFonts w:cs="Times New Roman"/>
          <w:bCs/>
          <w:snapToGrid w:val="0"/>
          <w:spacing w:val="-4"/>
          <w:kern w:val="0"/>
          <w:sz w:val="24"/>
        </w:rPr>
        <w:t>附件7：监理单位安全生产管理目标责任书</w:t>
      </w:r>
    </w:p>
    <w:p>
      <w:pPr>
        <w:adjustRightInd w:val="0"/>
        <w:snapToGrid w:val="0"/>
        <w:spacing w:line="360" w:lineRule="auto"/>
        <w:ind w:left="1252" w:leftChars="346" w:hanging="525" w:hangingChars="250"/>
        <w:rPr>
          <w:rFonts w:cs="Times New Roman"/>
          <w:bCs/>
          <w:snapToGrid w:val="0"/>
          <w:spacing w:val="4"/>
          <w:kern w:val="0"/>
          <w:sz w:val="24"/>
        </w:rPr>
      </w:pPr>
      <w:r>
        <w:rPr>
          <w:rFonts w:eastAsia="黑体" w:cs="Times New Roman"/>
          <w:bCs/>
          <w:bdr w:val="single" w:color="auto" w:sz="4" w:space="0"/>
        </w:rPr>
        <w:t>√</w:t>
      </w:r>
      <w:r>
        <w:rPr>
          <w:rFonts w:cs="Times New Roman"/>
          <w:bCs/>
          <w:snapToGrid w:val="0"/>
          <w:spacing w:val="4"/>
          <w:kern w:val="0"/>
          <w:sz w:val="24"/>
        </w:rPr>
        <w:t>附件8：本项目招标澄清、答疑文件</w:t>
      </w:r>
    </w:p>
    <w:p>
      <w:pPr>
        <w:topLinePunct/>
        <w:adjustRightInd w:val="0"/>
        <w:snapToGrid w:val="0"/>
        <w:spacing w:line="360" w:lineRule="auto"/>
        <w:ind w:left="2231" w:leftChars="354" w:hanging="1488" w:hangingChars="600"/>
        <w:rPr>
          <w:rFonts w:cs="Times New Roman"/>
          <w:bCs/>
          <w:snapToGrid w:val="0"/>
          <w:spacing w:val="-4"/>
          <w:kern w:val="0"/>
          <w:sz w:val="24"/>
        </w:rPr>
      </w:pPr>
      <w:r>
        <w:rPr>
          <w:rFonts w:eastAsia="黑体" w:cs="Times New Roman"/>
          <w:bCs/>
          <w:snapToGrid w:val="0"/>
          <w:spacing w:val="4"/>
          <w:kern w:val="0"/>
          <w:sz w:val="24"/>
          <w:bdr w:val="single" w:color="auto" w:sz="4" w:space="0"/>
        </w:rPr>
        <w:t>√</w:t>
      </w:r>
      <w:r>
        <w:rPr>
          <w:rFonts w:cs="Times New Roman"/>
          <w:bCs/>
          <w:snapToGrid w:val="0"/>
          <w:spacing w:val="-4"/>
          <w:kern w:val="0"/>
          <w:sz w:val="24"/>
        </w:rPr>
        <w:t>附件9：监理人法定代表人、项目总监理工程师、项目总监理工程师代表的姓名、身份证复印件、职务、职称、联系方式</w:t>
      </w:r>
    </w:p>
    <w:p>
      <w:pPr>
        <w:topLinePunct/>
        <w:adjustRightInd w:val="0"/>
        <w:snapToGrid w:val="0"/>
        <w:spacing w:line="360" w:lineRule="auto"/>
        <w:ind w:firstLine="716" w:firstLineChars="289"/>
        <w:rPr>
          <w:rFonts w:cs="Times New Roman"/>
          <w:bCs/>
          <w:snapToGrid w:val="0"/>
          <w:spacing w:val="-4"/>
          <w:kern w:val="0"/>
          <w:sz w:val="24"/>
        </w:rPr>
      </w:pPr>
      <w:r>
        <w:rPr>
          <w:rFonts w:eastAsia="黑体" w:cs="Times New Roman"/>
          <w:bCs/>
          <w:snapToGrid w:val="0"/>
          <w:spacing w:val="4"/>
          <w:kern w:val="0"/>
          <w:sz w:val="24"/>
          <w:bdr w:val="single" w:color="auto" w:sz="4" w:space="0"/>
        </w:rPr>
        <w:t>√</w:t>
      </w:r>
      <w:r>
        <w:rPr>
          <w:rFonts w:cs="Times New Roman"/>
          <w:bCs/>
          <w:snapToGrid w:val="0"/>
          <w:spacing w:val="-4"/>
          <w:kern w:val="0"/>
          <w:sz w:val="24"/>
        </w:rPr>
        <w:t>附件10：中标通知书</w:t>
      </w:r>
    </w:p>
    <w:p>
      <w:pPr>
        <w:topLinePunct/>
        <w:adjustRightInd w:val="0"/>
        <w:snapToGrid w:val="0"/>
        <w:spacing w:line="360" w:lineRule="auto"/>
        <w:ind w:firstLine="691" w:firstLineChars="279"/>
        <w:rPr>
          <w:rFonts w:cs="Times New Roman"/>
          <w:bCs/>
          <w:snapToGrid w:val="0"/>
          <w:spacing w:val="-4"/>
          <w:kern w:val="0"/>
          <w:sz w:val="24"/>
        </w:rPr>
      </w:pPr>
      <w:r>
        <w:rPr>
          <w:rFonts w:eastAsia="黑体" w:cs="Times New Roman"/>
          <w:bCs/>
          <w:snapToGrid w:val="0"/>
          <w:spacing w:val="4"/>
          <w:kern w:val="0"/>
          <w:sz w:val="24"/>
          <w:bdr w:val="single" w:color="auto" w:sz="4" w:space="0"/>
        </w:rPr>
        <w:t>√</w:t>
      </w:r>
      <w:r>
        <w:rPr>
          <w:rFonts w:cs="Times New Roman"/>
          <w:bCs/>
          <w:snapToGrid w:val="0"/>
          <w:spacing w:val="-4"/>
          <w:kern w:val="0"/>
          <w:sz w:val="24"/>
        </w:rPr>
        <w:t>附件11：工程质量终身责任承诺书（含法定代表人授权书）</w:t>
      </w:r>
    </w:p>
    <w:bookmarkEnd w:id="2"/>
    <w:p>
      <w:pPr>
        <w:topLinePunct/>
        <w:adjustRightInd w:val="0"/>
        <w:snapToGrid w:val="0"/>
        <w:spacing w:line="360" w:lineRule="auto"/>
        <w:ind w:firstLine="496" w:firstLineChars="200"/>
        <w:rPr>
          <w:rFonts w:cs="Times New Roman"/>
          <w:snapToGrid w:val="0"/>
          <w:spacing w:val="4"/>
          <w:kern w:val="0"/>
          <w:sz w:val="24"/>
        </w:rPr>
      </w:pPr>
      <w:r>
        <w:rPr>
          <w:rFonts w:cs="Times New Roman"/>
          <w:bCs/>
          <w:snapToGrid w:val="0"/>
          <w:spacing w:val="4"/>
          <w:kern w:val="0"/>
          <w:sz w:val="24"/>
          <w:u w:val="single"/>
        </w:rPr>
        <w:br w:type="page"/>
      </w:r>
    </w:p>
    <w:p>
      <w:pPr>
        <w:topLinePunct/>
        <w:adjustRightInd w:val="0"/>
        <w:snapToGrid w:val="0"/>
        <w:spacing w:before="120" w:after="120"/>
        <w:jc w:val="center"/>
        <w:outlineLvl w:val="0"/>
        <w:rPr>
          <w:rFonts w:eastAsia="黑体" w:cs="Times New Roman"/>
          <w:b/>
          <w:snapToGrid w:val="0"/>
          <w:spacing w:val="4"/>
          <w:kern w:val="0"/>
          <w:sz w:val="30"/>
          <w:szCs w:val="30"/>
        </w:rPr>
      </w:pPr>
      <w:bookmarkStart w:id="3" w:name="_Toc313869532"/>
      <w:bookmarkStart w:id="4" w:name="_Toc191697645"/>
      <w:r>
        <w:rPr>
          <w:rFonts w:eastAsia="黑体" w:cs="Times New Roman"/>
          <w:b/>
          <w:snapToGrid w:val="0"/>
          <w:spacing w:val="4"/>
          <w:kern w:val="0"/>
          <w:sz w:val="30"/>
          <w:szCs w:val="30"/>
        </w:rPr>
        <w:t>第一篇协议书</w:t>
      </w:r>
      <w:bookmarkEnd w:id="3"/>
      <w:bookmarkEnd w:id="4"/>
    </w:p>
    <w:p>
      <w:pPr>
        <w:topLinePunct/>
        <w:adjustRightInd w:val="0"/>
        <w:snapToGrid w:val="0"/>
        <w:spacing w:line="360" w:lineRule="auto"/>
        <w:ind w:firstLine="496" w:firstLineChars="200"/>
        <w:rPr>
          <w:rFonts w:cs="Times New Roman"/>
          <w:b/>
          <w:snapToGrid w:val="0"/>
          <w:spacing w:val="4"/>
          <w:kern w:val="0"/>
          <w:sz w:val="24"/>
          <w:u w:val="single"/>
        </w:rPr>
      </w:pPr>
      <w:r>
        <w:rPr>
          <w:rFonts w:hint="eastAsia" w:cs="Times New Roman"/>
          <w:bCs/>
          <w:snapToGrid w:val="0"/>
          <w:spacing w:val="4"/>
          <w:kern w:val="0"/>
          <w:sz w:val="24"/>
          <w:u w:val="single"/>
        </w:rPr>
        <w:t>中</w:t>
      </w:r>
      <w:r>
        <w:rPr>
          <w:rFonts w:cs="Times New Roman"/>
          <w:bCs/>
          <w:snapToGrid w:val="0"/>
          <w:spacing w:val="4"/>
          <w:kern w:val="0"/>
          <w:sz w:val="24"/>
          <w:u w:val="single"/>
        </w:rPr>
        <w:t>山大学附属第一医院</w:t>
      </w:r>
      <w:r>
        <w:rPr>
          <w:rFonts w:cs="Times New Roman"/>
          <w:snapToGrid w:val="0"/>
          <w:spacing w:val="4"/>
          <w:kern w:val="0"/>
          <w:sz w:val="24"/>
        </w:rPr>
        <w:t>（以下称委托人）与（以下称监理人）依照《中华人民共和国民法典》、《中华人民共和国建筑法》及其他有关法律、行政法规、部门规章、地方性法规和规章，以及政府关于建设项目的有关文件，遵循平等、自愿、公平和诚实信用的原则，双方就</w:t>
      </w:r>
      <w:r>
        <w:rPr>
          <w:rFonts w:cs="Times New Roman"/>
          <w:sz w:val="24"/>
          <w:u w:val="single"/>
        </w:rPr>
        <w:t>中山大学附属第一医院</w:t>
      </w:r>
      <w:r>
        <w:rPr>
          <w:rFonts w:hint="eastAsia" w:cs="Times New Roman"/>
          <w:sz w:val="24"/>
          <w:u w:val="single"/>
        </w:rPr>
        <w:t>东院区改扩建工程</w:t>
      </w:r>
      <w:r>
        <w:rPr>
          <w:rFonts w:cs="Times New Roman"/>
          <w:sz w:val="24"/>
        </w:rPr>
        <w:t>项目</w:t>
      </w:r>
      <w:r>
        <w:rPr>
          <w:rFonts w:cs="Times New Roman"/>
          <w:snapToGrid w:val="0"/>
          <w:spacing w:val="4"/>
          <w:kern w:val="0"/>
          <w:sz w:val="24"/>
        </w:rPr>
        <w:t>委托</w:t>
      </w:r>
      <w:r>
        <w:rPr>
          <w:rFonts w:cs="Times New Roman"/>
          <w:bCs/>
          <w:snapToGrid w:val="0"/>
          <w:spacing w:val="4"/>
          <w:kern w:val="0"/>
          <w:sz w:val="24"/>
        </w:rPr>
        <w:t>监理（含项目管理）</w:t>
      </w:r>
      <w:r>
        <w:rPr>
          <w:rFonts w:cs="Times New Roman"/>
          <w:snapToGrid w:val="0"/>
          <w:spacing w:val="4"/>
          <w:kern w:val="0"/>
          <w:sz w:val="24"/>
        </w:rPr>
        <w:t>事宜协商一致，订立本合同。</w:t>
      </w:r>
    </w:p>
    <w:p>
      <w:pPr>
        <w:topLinePunct/>
        <w:adjustRightInd w:val="0"/>
        <w:snapToGrid w:val="0"/>
        <w:spacing w:line="360" w:lineRule="auto"/>
        <w:ind w:firstLine="498" w:firstLineChars="200"/>
        <w:outlineLvl w:val="1"/>
        <w:rPr>
          <w:rFonts w:cs="Times New Roman"/>
          <w:b/>
          <w:snapToGrid w:val="0"/>
          <w:spacing w:val="4"/>
          <w:kern w:val="0"/>
          <w:sz w:val="24"/>
        </w:rPr>
      </w:pPr>
      <w:r>
        <w:rPr>
          <w:rFonts w:cs="Times New Roman"/>
          <w:b/>
          <w:snapToGrid w:val="0"/>
          <w:spacing w:val="4"/>
          <w:kern w:val="0"/>
          <w:sz w:val="24"/>
        </w:rPr>
        <w:t>第一条监理工程概况</w:t>
      </w:r>
    </w:p>
    <w:p>
      <w:pPr>
        <w:topLinePunct/>
        <w:adjustRightInd w:val="0"/>
        <w:snapToGrid w:val="0"/>
        <w:spacing w:line="360" w:lineRule="auto"/>
        <w:ind w:firstLine="496" w:firstLineChars="200"/>
        <w:rPr>
          <w:rFonts w:cs="Times New Roman"/>
          <w:snapToGrid w:val="0"/>
          <w:spacing w:val="4"/>
          <w:kern w:val="0"/>
          <w:sz w:val="24"/>
        </w:rPr>
      </w:pPr>
      <w:r>
        <w:rPr>
          <w:rFonts w:cs="Times New Roman"/>
          <w:snapToGrid w:val="0"/>
          <w:spacing w:val="4"/>
          <w:kern w:val="0"/>
          <w:sz w:val="24"/>
        </w:rPr>
        <w:t>（1）工程名称：</w:t>
      </w:r>
      <w:r>
        <w:rPr>
          <w:rFonts w:cs="Times New Roman"/>
          <w:snapToGrid w:val="0"/>
          <w:spacing w:val="4"/>
          <w:kern w:val="0"/>
          <w:sz w:val="24"/>
          <w:u w:val="single"/>
        </w:rPr>
        <w:t>中山大学附属第一医院</w:t>
      </w:r>
      <w:r>
        <w:rPr>
          <w:rFonts w:hint="eastAsia" w:cs="Times New Roman"/>
          <w:sz w:val="24"/>
          <w:u w:val="single"/>
        </w:rPr>
        <w:t>东院区改扩建</w:t>
      </w:r>
      <w:r>
        <w:rPr>
          <w:rFonts w:cs="Times New Roman"/>
          <w:snapToGrid w:val="0"/>
          <w:spacing w:val="4"/>
          <w:kern w:val="0"/>
          <w:sz w:val="24"/>
          <w:u w:val="single"/>
        </w:rPr>
        <w:t>工程。</w:t>
      </w:r>
    </w:p>
    <w:p>
      <w:pPr>
        <w:topLinePunct/>
        <w:adjustRightInd w:val="0"/>
        <w:snapToGrid w:val="0"/>
        <w:spacing w:line="360" w:lineRule="auto"/>
        <w:ind w:firstLine="496" w:firstLineChars="200"/>
        <w:rPr>
          <w:rFonts w:cs="Times New Roman"/>
          <w:snapToGrid w:val="0"/>
          <w:spacing w:val="4"/>
          <w:kern w:val="0"/>
          <w:sz w:val="24"/>
          <w:u w:val="single"/>
        </w:rPr>
      </w:pPr>
      <w:r>
        <w:rPr>
          <w:rFonts w:cs="Times New Roman"/>
          <w:snapToGrid w:val="0"/>
          <w:spacing w:val="4"/>
          <w:kern w:val="0"/>
          <w:sz w:val="24"/>
        </w:rPr>
        <w:t>（2）工程地点：</w:t>
      </w:r>
      <w:r>
        <w:rPr>
          <w:rFonts w:cs="Times New Roman"/>
          <w:snapToGrid w:val="0"/>
          <w:spacing w:val="4"/>
          <w:kern w:val="0"/>
          <w:sz w:val="24"/>
          <w:u w:val="single"/>
        </w:rPr>
        <w:t>广州市</w:t>
      </w:r>
      <w:r>
        <w:rPr>
          <w:rFonts w:hint="eastAsia" w:cs="Times New Roman"/>
          <w:snapToGrid w:val="0"/>
          <w:spacing w:val="4"/>
          <w:kern w:val="0"/>
          <w:sz w:val="24"/>
          <w:u w:val="single"/>
        </w:rPr>
        <w:t>黄埔区黄埔东路183号</w:t>
      </w:r>
      <w:r>
        <w:rPr>
          <w:rFonts w:cs="Times New Roman"/>
          <w:snapToGrid w:val="0"/>
          <w:spacing w:val="4"/>
          <w:kern w:val="0"/>
          <w:sz w:val="24"/>
          <w:u w:val="single"/>
        </w:rPr>
        <w:t>（中山大学附属第一医院</w:t>
      </w:r>
      <w:r>
        <w:rPr>
          <w:rFonts w:hint="eastAsia" w:cs="Times New Roman"/>
          <w:snapToGrid w:val="0"/>
          <w:spacing w:val="4"/>
          <w:kern w:val="0"/>
          <w:sz w:val="24"/>
          <w:u w:val="single"/>
        </w:rPr>
        <w:t>东院区</w:t>
      </w:r>
      <w:r>
        <w:rPr>
          <w:rFonts w:cs="Times New Roman"/>
          <w:snapToGrid w:val="0"/>
          <w:spacing w:val="4"/>
          <w:kern w:val="0"/>
          <w:sz w:val="24"/>
          <w:u w:val="single"/>
        </w:rPr>
        <w:t>院内</w:t>
      </w:r>
      <w:r>
        <w:rPr>
          <w:rFonts w:hint="eastAsia" w:cs="Times New Roman"/>
          <w:snapToGrid w:val="0"/>
          <w:spacing w:val="4"/>
          <w:kern w:val="0"/>
          <w:sz w:val="24"/>
          <w:u w:val="single"/>
        </w:rPr>
        <w:t>）</w:t>
      </w:r>
      <w:r>
        <w:rPr>
          <w:rFonts w:cs="Times New Roman"/>
          <w:snapToGrid w:val="0"/>
          <w:spacing w:val="4"/>
          <w:kern w:val="0"/>
          <w:sz w:val="24"/>
          <w:u w:val="single"/>
        </w:rPr>
        <w:t>。</w:t>
      </w:r>
    </w:p>
    <w:p>
      <w:pPr>
        <w:topLinePunct/>
        <w:adjustRightInd w:val="0"/>
        <w:snapToGrid w:val="0"/>
        <w:spacing w:line="360" w:lineRule="auto"/>
        <w:ind w:firstLine="496" w:firstLineChars="200"/>
        <w:rPr>
          <w:rFonts w:cs="Times New Roman"/>
          <w:snapToGrid w:val="0"/>
          <w:spacing w:val="4"/>
          <w:kern w:val="0"/>
          <w:sz w:val="24"/>
          <w:u w:val="single"/>
        </w:rPr>
      </w:pPr>
      <w:r>
        <w:rPr>
          <w:rFonts w:cs="Times New Roman"/>
          <w:snapToGrid w:val="0"/>
          <w:spacing w:val="4"/>
          <w:kern w:val="0"/>
          <w:sz w:val="24"/>
        </w:rPr>
        <w:t>（3）工程规模：</w:t>
      </w:r>
      <w:r>
        <w:rPr>
          <w:rFonts w:hint="eastAsia" w:cs="Times New Roman"/>
          <w:snapToGrid w:val="0"/>
          <w:spacing w:val="4"/>
          <w:kern w:val="0"/>
          <w:sz w:val="24"/>
          <w:u w:val="single"/>
        </w:rPr>
        <w:t>主要建设内容为门急诊、住院、医技、后勤辅助、停车等功能用房及相关配套设施。工程总建筑面积172,000平方米,其中，地上建筑面积116,520平方米,地下建筑面积55,480平方米。工程估算总投资220,407万元。地上22层，地下5层，最大建筑高度99.9m。</w:t>
      </w:r>
    </w:p>
    <w:p>
      <w:pPr>
        <w:topLinePunct/>
        <w:adjustRightInd w:val="0"/>
        <w:snapToGrid w:val="0"/>
        <w:spacing w:line="360" w:lineRule="auto"/>
        <w:ind w:firstLine="496" w:firstLineChars="200"/>
        <w:rPr>
          <w:rFonts w:cs="Times New Roman"/>
          <w:snapToGrid w:val="0"/>
          <w:spacing w:val="4"/>
          <w:kern w:val="0"/>
          <w:sz w:val="24"/>
        </w:rPr>
      </w:pPr>
      <w:r>
        <w:rPr>
          <w:rFonts w:cs="Times New Roman"/>
          <w:snapToGrid w:val="0"/>
          <w:spacing w:val="4"/>
          <w:kern w:val="0"/>
          <w:sz w:val="24"/>
        </w:rPr>
        <w:t>（4）工程总投资：</w:t>
      </w:r>
      <w:r>
        <w:rPr>
          <w:rFonts w:hint="eastAsia" w:cs="Times New Roman"/>
          <w:snapToGrid w:val="0"/>
          <w:spacing w:val="4"/>
          <w:kern w:val="0"/>
          <w:sz w:val="24"/>
          <w:u w:val="single"/>
        </w:rPr>
        <w:t>220,407万</w:t>
      </w:r>
      <w:r>
        <w:rPr>
          <w:rFonts w:cs="Times New Roman"/>
          <w:snapToGrid w:val="0"/>
          <w:spacing w:val="4"/>
          <w:kern w:val="0"/>
          <w:sz w:val="24"/>
          <w:u w:val="single"/>
        </w:rPr>
        <w:t>元。</w:t>
      </w:r>
    </w:p>
    <w:p>
      <w:pPr>
        <w:topLinePunct/>
        <w:adjustRightInd w:val="0"/>
        <w:snapToGrid w:val="0"/>
        <w:spacing w:line="360" w:lineRule="auto"/>
        <w:ind w:firstLine="496" w:firstLineChars="200"/>
        <w:rPr>
          <w:rFonts w:cs="Times New Roman"/>
          <w:snapToGrid w:val="0"/>
          <w:spacing w:val="4"/>
          <w:kern w:val="0"/>
          <w:sz w:val="24"/>
        </w:rPr>
      </w:pPr>
      <w:r>
        <w:rPr>
          <w:rFonts w:cs="Times New Roman"/>
          <w:snapToGrid w:val="0"/>
          <w:spacing w:val="4"/>
          <w:kern w:val="0"/>
          <w:sz w:val="24"/>
        </w:rPr>
        <w:t>（5）质量目标：</w:t>
      </w:r>
      <w:r>
        <w:rPr>
          <w:rFonts w:cs="Times New Roman"/>
          <w:snapToGrid w:val="0"/>
          <w:spacing w:val="4"/>
          <w:kern w:val="0"/>
          <w:sz w:val="24"/>
          <w:u w:val="single"/>
        </w:rPr>
        <w:t>分部工程验收合格率100%，单位工程一次竣工验收合格，争创省级或以上优质工程奖。</w:t>
      </w:r>
    </w:p>
    <w:p>
      <w:pPr>
        <w:topLinePunct/>
        <w:adjustRightInd w:val="0"/>
        <w:snapToGrid w:val="0"/>
        <w:spacing w:line="360" w:lineRule="auto"/>
        <w:ind w:firstLine="496" w:firstLineChars="200"/>
        <w:rPr>
          <w:rFonts w:cs="Times New Roman"/>
          <w:snapToGrid w:val="0"/>
          <w:spacing w:val="4"/>
          <w:kern w:val="0"/>
          <w:sz w:val="24"/>
        </w:rPr>
      </w:pPr>
      <w:r>
        <w:rPr>
          <w:rFonts w:cs="Times New Roman"/>
          <w:snapToGrid w:val="0"/>
          <w:spacing w:val="4"/>
          <w:kern w:val="0"/>
          <w:sz w:val="24"/>
        </w:rPr>
        <w:t>（6）职业健康安全管理目标：</w:t>
      </w:r>
      <w:r>
        <w:rPr>
          <w:rFonts w:cs="Times New Roman"/>
          <w:snapToGrid w:val="0"/>
          <w:spacing w:val="4"/>
          <w:kern w:val="0"/>
          <w:sz w:val="24"/>
          <w:u w:val="single"/>
        </w:rPr>
        <w:t>杜绝一切事故等级以上的伤亡事故且工伤责任事故死亡人数为零，争创省级或以上安全文明施工样板工地。</w:t>
      </w:r>
    </w:p>
    <w:p>
      <w:pPr>
        <w:topLinePunct/>
        <w:adjustRightInd w:val="0"/>
        <w:snapToGrid w:val="0"/>
        <w:spacing w:line="360" w:lineRule="auto"/>
        <w:ind w:firstLine="496" w:firstLineChars="200"/>
        <w:rPr>
          <w:rFonts w:cs="Times New Roman"/>
          <w:snapToGrid w:val="0"/>
          <w:spacing w:val="4"/>
          <w:kern w:val="0"/>
          <w:sz w:val="24"/>
        </w:rPr>
      </w:pPr>
      <w:r>
        <w:rPr>
          <w:rFonts w:cs="Times New Roman"/>
          <w:snapToGrid w:val="0"/>
          <w:spacing w:val="4"/>
          <w:kern w:val="0"/>
          <w:sz w:val="24"/>
        </w:rPr>
        <w:t>（7）环境管理目标：</w:t>
      </w:r>
      <w:r>
        <w:rPr>
          <w:rFonts w:cs="Times New Roman"/>
          <w:snapToGrid w:val="0"/>
          <w:spacing w:val="4"/>
          <w:kern w:val="0"/>
          <w:sz w:val="24"/>
          <w:u w:val="single"/>
        </w:rPr>
        <w:t>严格执行《广州市建设工程现场文明施工管理办法》（穗建质[2008]937号）、《广州市建设工程文明施工管理规定》（广州市政府2011年第62号令）、《广州市委宣传部广州市住房和城乡建设委员会广州市城市管理委员会关于完善广州市建设工程施工围蔽管理提升实施技术要求和标准图集》（穗建质[2016]1085号）。</w:t>
      </w:r>
    </w:p>
    <w:p>
      <w:pPr>
        <w:topLinePunct/>
        <w:adjustRightInd w:val="0"/>
        <w:snapToGrid w:val="0"/>
        <w:spacing w:line="360" w:lineRule="auto"/>
        <w:ind w:firstLine="496" w:firstLineChars="200"/>
        <w:rPr>
          <w:rFonts w:cs="Times New Roman"/>
          <w:snapToGrid w:val="0"/>
          <w:spacing w:val="4"/>
          <w:kern w:val="0"/>
          <w:sz w:val="24"/>
        </w:rPr>
      </w:pPr>
      <w:r>
        <w:rPr>
          <w:rFonts w:cs="Times New Roman"/>
          <w:snapToGrid w:val="0"/>
          <w:spacing w:val="4"/>
          <w:kern w:val="0"/>
          <w:sz w:val="24"/>
        </w:rPr>
        <w:t>（8）投资控制目标：</w:t>
      </w:r>
      <w:r>
        <w:rPr>
          <w:rFonts w:cs="Times New Roman"/>
          <w:snapToGrid w:val="0"/>
          <w:spacing w:val="4"/>
          <w:kern w:val="0"/>
          <w:sz w:val="24"/>
          <w:u w:val="single"/>
        </w:rPr>
        <w:t>严格控制每阶段投资目标，所监理项目的建安工程费的结算总金额控制在经有权审批部门审批的概算金额内且不超过所监理施工项目的合同价（含补充协议）。</w:t>
      </w:r>
    </w:p>
    <w:p>
      <w:pPr>
        <w:topLinePunct/>
        <w:adjustRightInd w:val="0"/>
        <w:snapToGrid w:val="0"/>
        <w:spacing w:line="360" w:lineRule="auto"/>
        <w:ind w:firstLine="498" w:firstLineChars="200"/>
        <w:outlineLvl w:val="1"/>
        <w:rPr>
          <w:rFonts w:cs="Times New Roman"/>
          <w:b/>
          <w:snapToGrid w:val="0"/>
          <w:spacing w:val="4"/>
          <w:kern w:val="0"/>
          <w:sz w:val="24"/>
        </w:rPr>
      </w:pPr>
      <w:r>
        <w:rPr>
          <w:rFonts w:cs="Times New Roman"/>
          <w:b/>
          <w:snapToGrid w:val="0"/>
          <w:spacing w:val="4"/>
          <w:kern w:val="0"/>
          <w:sz w:val="24"/>
        </w:rPr>
        <w:t>第二条监理服务范围</w:t>
      </w:r>
    </w:p>
    <w:p>
      <w:pPr>
        <w:topLinePunct/>
        <w:adjustRightInd w:val="0"/>
        <w:snapToGrid w:val="0"/>
        <w:spacing w:line="360" w:lineRule="auto"/>
        <w:ind w:firstLine="498" w:firstLineChars="200"/>
        <w:outlineLvl w:val="2"/>
        <w:rPr>
          <w:rFonts w:cs="Times New Roman"/>
          <w:b/>
          <w:snapToGrid w:val="0"/>
          <w:spacing w:val="4"/>
          <w:kern w:val="0"/>
          <w:sz w:val="24"/>
        </w:rPr>
      </w:pPr>
      <w:r>
        <w:rPr>
          <w:rFonts w:cs="Times New Roman"/>
          <w:b/>
          <w:snapToGrid w:val="0"/>
          <w:spacing w:val="4"/>
          <w:kern w:val="0"/>
          <w:sz w:val="24"/>
        </w:rPr>
        <w:t>2.1  监理范围</w:t>
      </w:r>
    </w:p>
    <w:p>
      <w:pPr>
        <w:spacing w:line="360" w:lineRule="auto"/>
        <w:ind w:firstLine="420" w:firstLineChars="200"/>
        <w:rPr>
          <w:rFonts w:cs="Times New Roman"/>
          <w:sz w:val="24"/>
        </w:rPr>
      </w:pPr>
      <w:r>
        <w:rPr>
          <w:rFonts w:cs="Times New Roman"/>
        </w:rPr>
        <w:t>（1）</w:t>
      </w:r>
      <w:r>
        <w:rPr>
          <w:rFonts w:cs="Times New Roman"/>
          <w:sz w:val="24"/>
          <w:u w:val="single"/>
        </w:rPr>
        <w:t>负责本项目立项(含可研)范围所有工程内容勘察设计阶段、施工准备阶段、施工阶段、工程收尾阶段（包括竣工验收、整改、工程移交及工程结算）及工程质量保修期阶段的质量控制</w:t>
      </w:r>
      <w:r>
        <w:rPr>
          <w:rFonts w:hint="eastAsia" w:cs="Times New Roman"/>
          <w:sz w:val="24"/>
          <w:u w:val="single"/>
        </w:rPr>
        <w:t>、</w:t>
      </w:r>
      <w:r>
        <w:rPr>
          <w:rFonts w:cs="Times New Roman"/>
          <w:sz w:val="24"/>
          <w:u w:val="single"/>
        </w:rPr>
        <w:t>安全生产监督管理、投资控制、进度控制、合同管理、信息收集管理、组织协调等全过程监理工作（含项目管理）工作，包括但不限于：</w:t>
      </w:r>
    </w:p>
    <w:p>
      <w:pPr>
        <w:spacing w:line="440" w:lineRule="exact"/>
        <w:ind w:firstLine="480" w:firstLineChars="200"/>
        <w:rPr>
          <w:rFonts w:cs="Times New Roman"/>
          <w:sz w:val="24"/>
          <w:u w:val="single"/>
        </w:rPr>
      </w:pPr>
      <w:r>
        <w:rPr>
          <w:rFonts w:cs="Times New Roman"/>
          <w:sz w:val="24"/>
          <w:u w:val="single"/>
        </w:rPr>
        <w:fldChar w:fldCharType="begin"/>
      </w:r>
      <w:r>
        <w:rPr>
          <w:rFonts w:cs="Times New Roman"/>
          <w:sz w:val="24"/>
          <w:u w:val="single"/>
        </w:rPr>
        <w:instrText xml:space="preserve"> = 1 \* GB3 </w:instrText>
      </w:r>
      <w:r>
        <w:rPr>
          <w:rFonts w:cs="Times New Roman"/>
          <w:sz w:val="24"/>
          <w:u w:val="single"/>
        </w:rPr>
        <w:fldChar w:fldCharType="separate"/>
      </w:r>
      <w:r>
        <w:rPr>
          <w:rFonts w:hint="eastAsia" w:ascii="宋体" w:hAnsi="宋体" w:cs="宋体"/>
          <w:sz w:val="24"/>
          <w:u w:val="single"/>
        </w:rPr>
        <w:t>①</w:t>
      </w:r>
      <w:r>
        <w:rPr>
          <w:rFonts w:cs="Times New Roman"/>
          <w:sz w:val="24"/>
          <w:u w:val="single"/>
        </w:rPr>
        <w:fldChar w:fldCharType="end"/>
      </w:r>
      <w:r>
        <w:rPr>
          <w:rFonts w:cs="Times New Roman"/>
          <w:sz w:val="24"/>
          <w:u w:val="single"/>
        </w:rPr>
        <w:t>计划及统筹管理：统筹及协调项目各层面、各参建单位、各项工作的关系；编制项目总控计划，经委托人审定后，跟踪项目总控计划实时情况；如计划出现偏差，分析偏差原因，提出解决方案报委托人审批。</w:t>
      </w:r>
    </w:p>
    <w:p>
      <w:pPr>
        <w:spacing w:line="440" w:lineRule="exact"/>
        <w:ind w:firstLine="480" w:firstLineChars="200"/>
        <w:rPr>
          <w:rFonts w:cs="Times New Roman"/>
          <w:sz w:val="24"/>
          <w:u w:val="single"/>
        </w:rPr>
      </w:pPr>
      <w:r>
        <w:rPr>
          <w:rFonts w:cs="Times New Roman"/>
          <w:sz w:val="24"/>
          <w:u w:val="single"/>
        </w:rPr>
        <w:fldChar w:fldCharType="begin"/>
      </w:r>
      <w:r>
        <w:rPr>
          <w:rFonts w:cs="Times New Roman"/>
          <w:sz w:val="24"/>
          <w:u w:val="single"/>
        </w:rPr>
        <w:instrText xml:space="preserve"> = 2 \* GB3 </w:instrText>
      </w:r>
      <w:r>
        <w:rPr>
          <w:rFonts w:cs="Times New Roman"/>
          <w:sz w:val="24"/>
          <w:u w:val="single"/>
        </w:rPr>
        <w:fldChar w:fldCharType="separate"/>
      </w:r>
      <w:r>
        <w:rPr>
          <w:rFonts w:hint="eastAsia" w:ascii="宋体" w:hAnsi="宋体" w:cs="宋体"/>
          <w:sz w:val="24"/>
          <w:u w:val="single"/>
        </w:rPr>
        <w:t>②</w:t>
      </w:r>
      <w:r>
        <w:rPr>
          <w:rFonts w:cs="Times New Roman"/>
          <w:sz w:val="24"/>
          <w:u w:val="single"/>
        </w:rPr>
        <w:fldChar w:fldCharType="end"/>
      </w:r>
      <w:r>
        <w:rPr>
          <w:rFonts w:cs="Times New Roman"/>
          <w:sz w:val="24"/>
          <w:u w:val="single"/>
        </w:rPr>
        <w:t>配合委托人组织设计施工总承包单位完成工程开工及验收所需的各项报监、报建、报验手续。</w:t>
      </w:r>
    </w:p>
    <w:p>
      <w:pPr>
        <w:spacing w:line="360" w:lineRule="auto"/>
        <w:ind w:firstLine="480" w:firstLineChars="200"/>
        <w:jc w:val="left"/>
        <w:rPr>
          <w:rFonts w:cs="Times New Roman"/>
          <w:sz w:val="24"/>
          <w:u w:val="single"/>
        </w:rPr>
      </w:pPr>
      <w:r>
        <w:rPr>
          <w:rFonts w:hint="eastAsia" w:ascii="宋体" w:hAnsi="宋体" w:cs="宋体"/>
          <w:sz w:val="24"/>
          <w:u w:val="single"/>
        </w:rPr>
        <w:t>③</w:t>
      </w:r>
      <w:r>
        <w:rPr>
          <w:rFonts w:cs="Times New Roman"/>
          <w:sz w:val="24"/>
          <w:u w:val="single"/>
        </w:rPr>
        <w:t>对工程勘察设计质量、进度、投资控制、合同、信息管理等进行全过程管理，协助委托人制定勘察设计管理工作各项制度，明确勘察、设计管理的工作目标、管理模式、管理方法等，使工程项目建设达到预期的质量、工期和经济目标；参与设计方案评审或专家论证会，提供相关优化意见，跟踪方案设计优化意见的落实及修改情况，并跟进设计工作进度。</w:t>
      </w:r>
    </w:p>
    <w:p>
      <w:pPr>
        <w:spacing w:line="360" w:lineRule="auto"/>
        <w:ind w:firstLine="480" w:firstLineChars="200"/>
        <w:jc w:val="left"/>
        <w:rPr>
          <w:rFonts w:cs="Times New Roman"/>
          <w:sz w:val="24"/>
          <w:u w:val="single"/>
        </w:rPr>
      </w:pPr>
      <w:r>
        <w:rPr>
          <w:rFonts w:hint="eastAsia" w:ascii="宋体" w:hAnsi="宋体" w:cs="宋体"/>
          <w:sz w:val="24"/>
          <w:u w:val="single"/>
        </w:rPr>
        <w:t>④</w:t>
      </w:r>
      <w:r>
        <w:rPr>
          <w:rFonts w:cs="Times New Roman"/>
          <w:sz w:val="24"/>
          <w:u w:val="single"/>
        </w:rPr>
        <w:t>按委托人的要求提前进场参与开工前期的准备和筹划工作，协助委托人制定各项工程管理办法及制度。</w:t>
      </w:r>
    </w:p>
    <w:p>
      <w:pPr>
        <w:spacing w:line="360" w:lineRule="auto"/>
        <w:ind w:firstLine="480" w:firstLineChars="200"/>
        <w:jc w:val="left"/>
        <w:rPr>
          <w:rFonts w:cs="Times New Roman"/>
          <w:sz w:val="24"/>
          <w:u w:val="single"/>
        </w:rPr>
      </w:pPr>
      <w:r>
        <w:rPr>
          <w:rFonts w:hint="eastAsia" w:ascii="宋体" w:hAnsi="宋体" w:cs="宋体"/>
          <w:sz w:val="24"/>
          <w:u w:val="single"/>
        </w:rPr>
        <w:t>⑤</w:t>
      </w:r>
      <w:r>
        <w:rPr>
          <w:rFonts w:cs="Times New Roman"/>
          <w:sz w:val="24"/>
          <w:u w:val="single"/>
        </w:rPr>
        <w:t>为工程建设各项内容实施提供监理（含项目管理）服务，包括但不限于以下内容：原建筑物拆除工程、勘察工程、超前钻（如有）工程旁站监理，施工准备阶段、施工阶段、工程收尾阶段（包括但不限于竣工验收、整改、工程移交、工程结算等）、工程质量保修阶段的质量控制、职业健康安全及环境监督管理、投资控制、进度控制、合同管理、信息管理、组织协调、设备监造以及协调委托人和工程建设有关各方的工作关系等。</w:t>
      </w:r>
    </w:p>
    <w:p>
      <w:pPr>
        <w:spacing w:line="360" w:lineRule="auto"/>
        <w:ind w:firstLine="480" w:firstLineChars="200"/>
        <w:jc w:val="left"/>
        <w:rPr>
          <w:rFonts w:cs="Times New Roman"/>
          <w:sz w:val="24"/>
          <w:u w:val="single"/>
        </w:rPr>
      </w:pPr>
      <w:r>
        <w:rPr>
          <w:rFonts w:hint="eastAsia" w:ascii="宋体" w:hAnsi="宋体" w:cs="宋体"/>
          <w:sz w:val="24"/>
          <w:u w:val="single"/>
        </w:rPr>
        <w:t>⑥</w:t>
      </w:r>
      <w:r>
        <w:rPr>
          <w:rFonts w:cs="Times New Roman"/>
          <w:sz w:val="24"/>
          <w:u w:val="single"/>
        </w:rPr>
        <w:t>督促并检查设计施工总承包单位运用BIM技术完成相关工作（包括各专业模型创建及深化、管线综合、场地布置模拟、材料设备工程量统计等）并收集相关应用成果；督促设计施工总承包单位在项目不同阶段基于各BIM模型进行可视化交底、施工；监督设计施工总承包单位对BIM模型进行实时更新与维护，准确反映施工实际情况；根据项目实际进度等情况制定BIM实施计划并实时调整，为项目部署BIM工作和制定BIM工作决策向委托人提供建议和参考。监督设计施工总承包单位在安全文明施工和智慧工地充分应用BIM技术。协助委托人对BIM应用成果进行验收；督促设计施工总承包单位按要求提交模型、资料等，并负责归档。</w:t>
      </w:r>
    </w:p>
    <w:p>
      <w:pPr>
        <w:topLinePunct/>
        <w:adjustRightInd w:val="0"/>
        <w:snapToGrid w:val="0"/>
        <w:spacing w:line="360" w:lineRule="auto"/>
        <w:ind w:firstLine="498" w:firstLineChars="200"/>
        <w:outlineLvl w:val="2"/>
        <w:rPr>
          <w:rFonts w:cs="Times New Roman"/>
          <w:b/>
          <w:snapToGrid w:val="0"/>
          <w:spacing w:val="4"/>
          <w:kern w:val="0"/>
          <w:sz w:val="24"/>
        </w:rPr>
      </w:pPr>
      <w:r>
        <w:rPr>
          <w:rFonts w:cs="Times New Roman"/>
          <w:b/>
          <w:snapToGrid w:val="0"/>
          <w:spacing w:val="4"/>
          <w:kern w:val="0"/>
          <w:sz w:val="24"/>
        </w:rPr>
        <w:t>2.2  工程内容</w:t>
      </w:r>
    </w:p>
    <w:p>
      <w:pPr>
        <w:topLinePunct/>
        <w:adjustRightInd w:val="0"/>
        <w:snapToGrid w:val="0"/>
        <w:spacing w:line="360" w:lineRule="auto"/>
        <w:ind w:firstLine="496" w:firstLineChars="200"/>
        <w:rPr>
          <w:rFonts w:cs="Times New Roman"/>
          <w:spacing w:val="4"/>
          <w:kern w:val="0"/>
          <w:sz w:val="24"/>
        </w:rPr>
      </w:pPr>
      <w:r>
        <w:rPr>
          <w:rFonts w:cs="Times New Roman"/>
          <w:spacing w:val="4"/>
          <w:kern w:val="0"/>
          <w:sz w:val="24"/>
        </w:rPr>
        <w:t>该项目及立项（含可研）范围内所有工程内容的工程监理，包括勘察阶段、设计阶段、施工准备阶段、施工阶段、竣工结算阶段、保修阶段的质量、投资、进度控制；监督、管理建设工程合同的履行，协调委托人和工程建设有关各方的工作关系，以及配合项目移交等监理及项目管理工作。</w:t>
      </w:r>
    </w:p>
    <w:p>
      <w:pPr>
        <w:adjustRightInd w:val="0"/>
        <w:snapToGrid w:val="0"/>
        <w:spacing w:line="360" w:lineRule="auto"/>
        <w:ind w:firstLine="482" w:firstLineChars="200"/>
        <w:outlineLvl w:val="2"/>
        <w:rPr>
          <w:rFonts w:cs="Times New Roman"/>
          <w:bCs/>
          <w:snapToGrid w:val="0"/>
          <w:kern w:val="0"/>
          <w:sz w:val="24"/>
        </w:rPr>
      </w:pPr>
      <w:r>
        <w:rPr>
          <w:rFonts w:cs="Times New Roman"/>
          <w:b/>
          <w:bCs/>
          <w:snapToGrid w:val="0"/>
          <w:kern w:val="0"/>
          <w:sz w:val="24"/>
        </w:rPr>
        <w:t>2.3</w:t>
      </w:r>
      <w:r>
        <w:rPr>
          <w:rFonts w:cs="Times New Roman"/>
          <w:b/>
          <w:bCs/>
          <w:sz w:val="24"/>
        </w:rPr>
        <w:t>监理（含项目管理）</w:t>
      </w:r>
      <w:r>
        <w:rPr>
          <w:rFonts w:cs="Times New Roman"/>
          <w:b/>
          <w:bCs/>
          <w:snapToGrid w:val="0"/>
          <w:kern w:val="0"/>
          <w:sz w:val="24"/>
        </w:rPr>
        <w:t>服务期</w:t>
      </w:r>
    </w:p>
    <w:p>
      <w:pPr>
        <w:topLinePunct/>
        <w:adjustRightInd w:val="0"/>
        <w:snapToGrid w:val="0"/>
        <w:spacing w:line="360" w:lineRule="auto"/>
        <w:ind w:firstLine="496" w:firstLineChars="200"/>
        <w:rPr>
          <w:rFonts w:cs="Times New Roman"/>
          <w:bCs/>
          <w:snapToGrid w:val="0"/>
          <w:spacing w:val="4"/>
          <w:kern w:val="0"/>
          <w:sz w:val="24"/>
          <w:szCs w:val="20"/>
        </w:rPr>
      </w:pPr>
      <w:r>
        <w:rPr>
          <w:rFonts w:cs="Times New Roman"/>
          <w:snapToGrid w:val="0"/>
          <w:spacing w:val="4"/>
          <w:kern w:val="0"/>
          <w:sz w:val="24"/>
        </w:rPr>
        <w:t>监理（含项目管理）服务期从</w:t>
      </w:r>
      <w:r>
        <w:rPr>
          <w:rFonts w:hint="eastAsia" w:cs="Times New Roman"/>
          <w:snapToGrid w:val="0"/>
          <w:spacing w:val="4"/>
          <w:kern w:val="0"/>
          <w:sz w:val="24"/>
        </w:rPr>
        <w:t>监理人</w:t>
      </w:r>
      <w:r>
        <w:rPr>
          <w:rFonts w:cs="Times New Roman"/>
          <w:snapToGrid w:val="0"/>
          <w:spacing w:val="4"/>
          <w:kern w:val="0"/>
          <w:sz w:val="24"/>
        </w:rPr>
        <w:t>人收到中标通知书或参加由</w:t>
      </w:r>
      <w:r>
        <w:rPr>
          <w:rFonts w:hint="eastAsia" w:cs="Times New Roman"/>
          <w:snapToGrid w:val="0"/>
          <w:spacing w:val="4"/>
          <w:kern w:val="0"/>
          <w:sz w:val="24"/>
        </w:rPr>
        <w:t>委托人</w:t>
      </w:r>
      <w:r>
        <w:rPr>
          <w:rFonts w:cs="Times New Roman"/>
          <w:snapToGrid w:val="0"/>
          <w:spacing w:val="4"/>
          <w:kern w:val="0"/>
          <w:sz w:val="24"/>
        </w:rPr>
        <w:t>组织的进场会开始起算，至本项目工程质量保修期届满且项目竣工结算完成时止，包括项目的勘察阶段、设计阶段、施工准备阶段、施工阶段、工程收尾阶段、竣工结算阶段、工程交付阶段等全过程监理（含项目管理）服务。</w:t>
      </w:r>
    </w:p>
    <w:p>
      <w:pPr>
        <w:topLinePunct/>
        <w:adjustRightInd w:val="0"/>
        <w:snapToGrid w:val="0"/>
        <w:spacing w:line="360" w:lineRule="auto"/>
        <w:ind w:firstLine="496" w:firstLineChars="200"/>
        <w:rPr>
          <w:rFonts w:cs="Times New Roman"/>
          <w:snapToGrid w:val="0"/>
          <w:spacing w:val="4"/>
          <w:kern w:val="0"/>
          <w:sz w:val="24"/>
        </w:rPr>
      </w:pPr>
      <w:r>
        <w:rPr>
          <w:rFonts w:cs="Times New Roman"/>
          <w:snapToGrid w:val="0"/>
          <w:spacing w:val="4"/>
          <w:kern w:val="0"/>
          <w:sz w:val="24"/>
        </w:rPr>
        <w:t>监理服务期内，监理人的项目总监、专业监理工程师、专职安全员、资料员须在工程现场开展监理服务工作。</w:t>
      </w:r>
    </w:p>
    <w:p>
      <w:pPr>
        <w:topLinePunct/>
        <w:adjustRightInd w:val="0"/>
        <w:snapToGrid w:val="0"/>
        <w:spacing w:line="360" w:lineRule="auto"/>
        <w:ind w:firstLine="498" w:firstLineChars="200"/>
        <w:outlineLvl w:val="1"/>
        <w:rPr>
          <w:rFonts w:cs="Times New Roman"/>
          <w:b/>
          <w:snapToGrid w:val="0"/>
          <w:spacing w:val="4"/>
          <w:kern w:val="0"/>
          <w:sz w:val="24"/>
        </w:rPr>
      </w:pPr>
      <w:r>
        <w:rPr>
          <w:rFonts w:cs="Times New Roman"/>
          <w:b/>
          <w:snapToGrid w:val="0"/>
          <w:spacing w:val="4"/>
          <w:kern w:val="0"/>
          <w:sz w:val="24"/>
        </w:rPr>
        <w:t>第三条监理（含项目管理）酬金（以下称监理酬金）及其支付方式</w:t>
      </w:r>
    </w:p>
    <w:p>
      <w:pPr>
        <w:topLinePunct/>
        <w:adjustRightInd w:val="0"/>
        <w:snapToGrid w:val="0"/>
        <w:spacing w:line="360" w:lineRule="auto"/>
        <w:ind w:firstLine="498" w:firstLineChars="200"/>
        <w:outlineLvl w:val="2"/>
        <w:rPr>
          <w:rFonts w:cs="Times New Roman"/>
          <w:b/>
          <w:bCs/>
          <w:snapToGrid w:val="0"/>
          <w:spacing w:val="4"/>
          <w:kern w:val="0"/>
          <w:sz w:val="24"/>
        </w:rPr>
      </w:pPr>
      <w:r>
        <w:rPr>
          <w:rFonts w:cs="Times New Roman"/>
          <w:b/>
          <w:bCs/>
          <w:snapToGrid w:val="0"/>
          <w:spacing w:val="4"/>
          <w:kern w:val="0"/>
          <w:sz w:val="24"/>
        </w:rPr>
        <w:t xml:space="preserve">3.1  </w:t>
      </w:r>
      <w:r>
        <w:rPr>
          <w:rFonts w:cs="Times New Roman"/>
          <w:b/>
          <w:snapToGrid w:val="0"/>
          <w:spacing w:val="4"/>
          <w:kern w:val="0"/>
          <w:sz w:val="24"/>
        </w:rPr>
        <w:t>监理酬金</w:t>
      </w:r>
      <w:r>
        <w:rPr>
          <w:rFonts w:cs="Times New Roman"/>
          <w:b/>
          <w:bCs/>
          <w:snapToGrid w:val="0"/>
          <w:spacing w:val="4"/>
          <w:kern w:val="0"/>
          <w:sz w:val="24"/>
        </w:rPr>
        <w:t>的计取</w:t>
      </w:r>
    </w:p>
    <w:p>
      <w:pPr>
        <w:topLinePunct/>
        <w:adjustRightInd w:val="0"/>
        <w:snapToGrid w:val="0"/>
        <w:spacing w:line="360" w:lineRule="auto"/>
        <w:ind w:firstLine="498" w:firstLineChars="200"/>
        <w:rPr>
          <w:rFonts w:cs="Times New Roman"/>
          <w:bCs/>
          <w:snapToGrid w:val="0"/>
          <w:spacing w:val="4"/>
          <w:kern w:val="0"/>
          <w:sz w:val="24"/>
        </w:rPr>
      </w:pPr>
      <w:r>
        <w:rPr>
          <w:rFonts w:cs="Times New Roman"/>
          <w:b/>
          <w:snapToGrid w:val="0"/>
          <w:spacing w:val="4"/>
          <w:kern w:val="0"/>
          <w:sz w:val="24"/>
        </w:rPr>
        <w:t>3.1.1</w:t>
      </w:r>
      <w:r>
        <w:rPr>
          <w:rFonts w:cs="Times New Roman"/>
          <w:bCs/>
          <w:snapToGrid w:val="0"/>
          <w:spacing w:val="4"/>
          <w:kern w:val="0"/>
          <w:sz w:val="24"/>
        </w:rPr>
        <w:t>结合本合同工程的特点，委托人、监理人一致同意按如下约定计取</w:t>
      </w:r>
      <w:r>
        <w:rPr>
          <w:rFonts w:cs="Times New Roman"/>
          <w:b/>
          <w:snapToGrid w:val="0"/>
          <w:spacing w:val="4"/>
          <w:kern w:val="0"/>
          <w:sz w:val="24"/>
        </w:rPr>
        <w:t>监理</w:t>
      </w:r>
      <w:r>
        <w:rPr>
          <w:rFonts w:cs="Times New Roman"/>
          <w:bCs/>
          <w:snapToGrid w:val="0"/>
          <w:spacing w:val="4"/>
          <w:kern w:val="0"/>
          <w:sz w:val="24"/>
        </w:rPr>
        <w:t>酬金：</w:t>
      </w:r>
    </w:p>
    <w:p>
      <w:pPr>
        <w:topLinePunct/>
        <w:adjustRightInd w:val="0"/>
        <w:snapToGrid w:val="0"/>
        <w:spacing w:line="360" w:lineRule="auto"/>
        <w:ind w:firstLine="420"/>
        <w:rPr>
          <w:rFonts w:cs="Times New Roman"/>
          <w:snapToGrid w:val="0"/>
          <w:spacing w:val="4"/>
          <w:kern w:val="0"/>
          <w:sz w:val="24"/>
        </w:rPr>
      </w:pPr>
      <w:r>
        <w:rPr>
          <w:rFonts w:eastAsia="黑体" w:cs="Times New Roman"/>
          <w:bCs/>
          <w:snapToGrid w:val="0"/>
          <w:spacing w:val="4"/>
          <w:kern w:val="0"/>
          <w:sz w:val="24"/>
          <w:bdr w:val="single" w:color="auto" w:sz="4" w:space="0"/>
        </w:rPr>
        <w:t>√</w:t>
      </w:r>
      <w:r>
        <w:rPr>
          <w:rFonts w:cs="Times New Roman"/>
          <w:snapToGrid w:val="0"/>
          <w:spacing w:val="4"/>
          <w:kern w:val="0"/>
          <w:sz w:val="24"/>
        </w:rPr>
        <w:t>（1）本合同暂定建筑安装工程费为</w:t>
      </w:r>
      <w:bookmarkStart w:id="106" w:name="_GoBack"/>
      <w:bookmarkEnd w:id="106"/>
      <w:r>
        <w:rPr>
          <w:rFonts w:hint="eastAsia" w:cs="Times New Roman"/>
          <w:snapToGrid w:val="0"/>
          <w:spacing w:val="4"/>
          <w:kern w:val="0"/>
          <w:sz w:val="24"/>
        </w:rPr>
        <w:t>189595.26</w:t>
      </w:r>
      <w:r>
        <w:rPr>
          <w:rFonts w:cs="Times New Roman"/>
          <w:snapToGrid w:val="0"/>
          <w:spacing w:val="4"/>
          <w:kern w:val="0"/>
          <w:sz w:val="24"/>
        </w:rPr>
        <w:t>万元，监理酬金暂定为万元（中标价，即监理酬金暂定金额=招标控制价*（1-投标下浮率）），本合同监理费率为</w:t>
      </w:r>
      <w:r>
        <w:rPr>
          <w:rFonts w:cs="Times New Roman"/>
          <w:snapToGrid w:val="0"/>
          <w:spacing w:val="4"/>
          <w:kern w:val="0"/>
          <w:sz w:val="24"/>
          <w:u w:val="single"/>
        </w:rPr>
        <w:t xml:space="preserve">     %</w:t>
      </w:r>
      <w:r>
        <w:rPr>
          <w:rFonts w:cs="Times New Roman"/>
          <w:snapToGrid w:val="0"/>
          <w:spacing w:val="4"/>
          <w:kern w:val="0"/>
          <w:sz w:val="24"/>
        </w:rPr>
        <w:t>（中标价/暂定建筑安装工程费</w:t>
      </w:r>
      <w:r>
        <w:rPr>
          <w:rFonts w:cs="Times New Roman"/>
          <w:i/>
          <w:snapToGrid w:val="0"/>
          <w:spacing w:val="4"/>
          <w:kern w:val="0"/>
          <w:sz w:val="24"/>
        </w:rPr>
        <w:t>（招标公告规模表中对应的金额）</w:t>
      </w:r>
      <w:r>
        <w:rPr>
          <w:rFonts w:cs="Times New Roman"/>
          <w:snapToGrid w:val="0"/>
          <w:spacing w:val="4"/>
          <w:kern w:val="0"/>
          <w:sz w:val="24"/>
        </w:rPr>
        <w:t>*100%）。</w:t>
      </w:r>
    </w:p>
    <w:p>
      <w:pPr>
        <w:topLinePunct/>
        <w:adjustRightInd w:val="0"/>
        <w:snapToGrid w:val="0"/>
        <w:spacing w:line="360" w:lineRule="auto"/>
        <w:ind w:firstLine="496" w:firstLineChars="200"/>
        <w:rPr>
          <w:rFonts w:cs="Times New Roman"/>
          <w:bCs/>
          <w:snapToGrid w:val="0"/>
          <w:spacing w:val="4"/>
          <w:kern w:val="44"/>
          <w:sz w:val="24"/>
        </w:rPr>
      </w:pPr>
      <w:r>
        <w:rPr>
          <w:rFonts w:cs="Times New Roman"/>
          <w:bCs/>
          <w:snapToGrid w:val="0"/>
          <w:spacing w:val="4"/>
          <w:kern w:val="0"/>
          <w:sz w:val="24"/>
        </w:rPr>
        <w:t>监理</w:t>
      </w:r>
      <w:r>
        <w:rPr>
          <w:rFonts w:cs="Times New Roman"/>
          <w:bCs/>
          <w:snapToGrid w:val="0"/>
          <w:spacing w:val="4"/>
          <w:kern w:val="44"/>
          <w:sz w:val="24"/>
        </w:rPr>
        <w:t>酬金结算时按</w:t>
      </w:r>
      <w:r>
        <w:rPr>
          <w:rFonts w:cs="Times New Roman"/>
          <w:bCs/>
          <w:snapToGrid w:val="0"/>
          <w:spacing w:val="4"/>
          <w:kern w:val="0"/>
          <w:sz w:val="24"/>
          <w:szCs w:val="20"/>
        </w:rPr>
        <w:t>审批部门</w:t>
      </w:r>
      <w:r>
        <w:rPr>
          <w:rFonts w:cs="Times New Roman"/>
          <w:bCs/>
          <w:snapToGrid w:val="0"/>
          <w:spacing w:val="4"/>
          <w:kern w:val="44"/>
          <w:sz w:val="24"/>
        </w:rPr>
        <w:t>审批的本合同监理人实际服务范围内所有单位工程结算金额乘以本合同监理费率计取。勘察及超前钻工程监理的酬金不再另行计取。如</w:t>
      </w:r>
      <w:r>
        <w:rPr>
          <w:rFonts w:cs="Times New Roman"/>
          <w:bCs/>
          <w:snapToGrid w:val="0"/>
          <w:spacing w:val="4"/>
          <w:kern w:val="0"/>
          <w:sz w:val="24"/>
        </w:rPr>
        <w:t>监理酬金最终结算价超出概算批复的监理费用，以概算批复的监理费用为准</w:t>
      </w:r>
      <w:r>
        <w:rPr>
          <w:rFonts w:hint="eastAsia" w:cs="Times New Roman"/>
          <w:bCs/>
          <w:snapToGrid w:val="0"/>
          <w:spacing w:val="4"/>
          <w:kern w:val="0"/>
          <w:sz w:val="24"/>
        </w:rPr>
        <w:t>。</w:t>
      </w:r>
      <w:r>
        <w:rPr>
          <w:rFonts w:cs="Times New Roman"/>
          <w:bCs/>
          <w:snapToGrid w:val="0"/>
          <w:spacing w:val="4"/>
          <w:kern w:val="44"/>
          <w:sz w:val="24"/>
        </w:rPr>
        <w:t>最终</w:t>
      </w:r>
      <w:r>
        <w:rPr>
          <w:rFonts w:cs="Times New Roman"/>
          <w:bCs/>
          <w:snapToGrid w:val="0"/>
          <w:spacing w:val="4"/>
          <w:kern w:val="0"/>
          <w:sz w:val="24"/>
        </w:rPr>
        <w:t>监理</w:t>
      </w:r>
      <w:r>
        <w:rPr>
          <w:rFonts w:cs="Times New Roman"/>
          <w:bCs/>
          <w:snapToGrid w:val="0"/>
          <w:spacing w:val="4"/>
          <w:kern w:val="44"/>
          <w:sz w:val="24"/>
        </w:rPr>
        <w:t>酬金结算金额以</w:t>
      </w:r>
      <w:r>
        <w:rPr>
          <w:rFonts w:cs="Times New Roman"/>
          <w:bCs/>
          <w:snapToGrid w:val="0"/>
          <w:spacing w:val="4"/>
          <w:kern w:val="0"/>
          <w:sz w:val="24"/>
          <w:szCs w:val="20"/>
        </w:rPr>
        <w:t>终审部门</w:t>
      </w:r>
      <w:r>
        <w:rPr>
          <w:rFonts w:cs="Times New Roman"/>
          <w:bCs/>
          <w:snapToGrid w:val="0"/>
          <w:spacing w:val="4"/>
          <w:kern w:val="44"/>
          <w:sz w:val="24"/>
        </w:rPr>
        <w:t>审定的金额为准。</w:t>
      </w:r>
    </w:p>
    <w:p>
      <w:pPr>
        <w:topLinePunct/>
        <w:adjustRightInd w:val="0"/>
        <w:snapToGrid w:val="0"/>
        <w:spacing w:line="360" w:lineRule="auto"/>
        <w:ind w:firstLine="496" w:firstLineChars="200"/>
        <w:rPr>
          <w:rFonts w:cs="Times New Roman"/>
          <w:snapToGrid w:val="0"/>
          <w:spacing w:val="4"/>
          <w:kern w:val="0"/>
          <w:sz w:val="24"/>
        </w:rPr>
      </w:pPr>
      <w:r>
        <w:rPr>
          <w:rFonts w:eastAsia="黑体" w:cs="Times New Roman"/>
          <w:bCs/>
          <w:snapToGrid w:val="0"/>
          <w:spacing w:val="4"/>
          <w:kern w:val="0"/>
          <w:sz w:val="24"/>
          <w:bdr w:val="single" w:color="auto" w:sz="4" w:space="0"/>
        </w:rPr>
        <w:t>×</w:t>
      </w:r>
      <w:r>
        <w:rPr>
          <w:rFonts w:cs="Times New Roman"/>
          <w:snapToGrid w:val="0"/>
          <w:spacing w:val="4"/>
          <w:kern w:val="0"/>
          <w:sz w:val="24"/>
        </w:rPr>
        <w:t>（2）由监理人按中标价实行合同总价包干，监理酬金结算价即为合同包干总价，合同包干总价不论任何情况的变化均不调整。</w:t>
      </w:r>
    </w:p>
    <w:p>
      <w:pPr>
        <w:topLinePunct/>
        <w:adjustRightInd w:val="0"/>
        <w:snapToGrid w:val="0"/>
        <w:spacing w:line="360" w:lineRule="auto"/>
        <w:ind w:firstLine="496" w:firstLineChars="200"/>
        <w:rPr>
          <w:rFonts w:cs="Times New Roman"/>
          <w:snapToGrid w:val="0"/>
          <w:spacing w:val="4"/>
          <w:kern w:val="0"/>
          <w:sz w:val="24"/>
        </w:rPr>
      </w:pPr>
      <w:r>
        <w:rPr>
          <w:rFonts w:eastAsia="黑体" w:cs="Times New Roman"/>
          <w:bCs/>
          <w:snapToGrid w:val="0"/>
          <w:spacing w:val="4"/>
          <w:kern w:val="0"/>
          <w:sz w:val="24"/>
          <w:bdr w:val="single" w:color="auto" w:sz="4" w:space="0"/>
        </w:rPr>
        <w:t>×</w:t>
      </w:r>
      <w:r>
        <w:rPr>
          <w:rFonts w:cs="Times New Roman"/>
          <w:snapToGrid w:val="0"/>
          <w:spacing w:val="4"/>
          <w:kern w:val="0"/>
          <w:sz w:val="24"/>
        </w:rPr>
        <w:t>（3）由监理人按中标价实行合同总价包干。当合同监理范围没有发生变化的，监理酬金结算价即为合同包干价；当合同监理范围发生变化的，监理酬金结算价=合同包干价×经有权审核部门审定的本合同监理人实际监理范围内所有单位工程概算中的建筑安装工程费之和/经有权审核部门审定的本合同约定监理范围内所有单位工程概算中的建筑安装工程费之和。</w:t>
      </w:r>
    </w:p>
    <w:p>
      <w:pPr>
        <w:topLinePunct/>
        <w:adjustRightInd w:val="0"/>
        <w:snapToGrid w:val="0"/>
        <w:spacing w:line="360" w:lineRule="auto"/>
        <w:ind w:firstLine="496" w:firstLineChars="200"/>
        <w:rPr>
          <w:rFonts w:cs="Times New Roman"/>
          <w:snapToGrid w:val="0"/>
          <w:spacing w:val="4"/>
          <w:kern w:val="0"/>
          <w:sz w:val="24"/>
        </w:rPr>
      </w:pPr>
      <w:r>
        <w:rPr>
          <w:rFonts w:eastAsia="黑体" w:cs="Times New Roman"/>
          <w:bCs/>
          <w:snapToGrid w:val="0"/>
          <w:spacing w:val="4"/>
          <w:kern w:val="0"/>
          <w:sz w:val="24"/>
          <w:bdr w:val="single" w:color="auto" w:sz="4" w:space="0"/>
        </w:rPr>
        <w:t>×</w:t>
      </w:r>
      <w:r>
        <w:rPr>
          <w:rFonts w:cs="Times New Roman"/>
          <w:snapToGrid w:val="0"/>
          <w:spacing w:val="4"/>
          <w:kern w:val="0"/>
          <w:sz w:val="24"/>
        </w:rPr>
        <w:t>（4）按政府有权审核部门审定的本合同监理人实际监理范围内所有单位工程概算中的建筑安装工程费之和乘以____</w:t>
      </w:r>
      <w:r>
        <w:rPr>
          <w:rFonts w:hint="eastAsia" w:cs="Times New Roman"/>
          <w:snapToGrid w:val="0"/>
          <w:spacing w:val="4"/>
          <w:kern w:val="0"/>
          <w:sz w:val="24"/>
        </w:rPr>
        <w:t>/</w:t>
      </w:r>
      <w:r>
        <w:rPr>
          <w:rFonts w:cs="Times New Roman"/>
          <w:snapToGrid w:val="0"/>
          <w:spacing w:val="4"/>
          <w:kern w:val="0"/>
          <w:sz w:val="24"/>
        </w:rPr>
        <w:t>____％的费率（即中标费率）计取。</w:t>
      </w:r>
    </w:p>
    <w:p>
      <w:pPr>
        <w:topLinePunct/>
        <w:adjustRightInd w:val="0"/>
        <w:snapToGrid w:val="0"/>
        <w:spacing w:line="360" w:lineRule="auto"/>
        <w:ind w:firstLine="496" w:firstLineChars="200"/>
        <w:rPr>
          <w:rFonts w:cs="Times New Roman"/>
          <w:snapToGrid w:val="0"/>
          <w:spacing w:val="4"/>
          <w:kern w:val="0"/>
          <w:sz w:val="24"/>
        </w:rPr>
      </w:pPr>
      <w:r>
        <w:rPr>
          <w:rFonts w:eastAsia="黑体" w:cs="Times New Roman"/>
          <w:bCs/>
          <w:snapToGrid w:val="0"/>
          <w:spacing w:val="4"/>
          <w:kern w:val="0"/>
          <w:sz w:val="24"/>
          <w:bdr w:val="single" w:color="auto" w:sz="4" w:space="0"/>
        </w:rPr>
        <w:t>×</w:t>
      </w:r>
      <w:r>
        <w:rPr>
          <w:rFonts w:cs="Times New Roman"/>
          <w:snapToGrid w:val="0"/>
          <w:spacing w:val="4"/>
          <w:kern w:val="0"/>
          <w:sz w:val="24"/>
        </w:rPr>
        <w:t>（5）在本合同工程实施过程中，对于智能化、舞台机械、舞台灯光、声学等有特殊技术要求而监理人又没有足够技术力量完成的项目，委托人有权另行聘请技术督导单位，聘请了技术督导单位部分的工程监理酬金按该部分工程监理酬金（该部分工程监理酬金按其概算中的建安工程费占总概算中建安工程费的比例与监理酬金总额的乘积计算）的____</w:t>
      </w:r>
      <w:r>
        <w:rPr>
          <w:rFonts w:hint="eastAsia" w:cs="Times New Roman"/>
          <w:snapToGrid w:val="0"/>
          <w:spacing w:val="4"/>
          <w:kern w:val="0"/>
          <w:sz w:val="24"/>
        </w:rPr>
        <w:t>/</w:t>
      </w:r>
      <w:r>
        <w:rPr>
          <w:rFonts w:cs="Times New Roman"/>
          <w:snapToGrid w:val="0"/>
          <w:spacing w:val="4"/>
          <w:kern w:val="0"/>
          <w:sz w:val="24"/>
        </w:rPr>
        <w:t>____％计取，委托人据此相应扣减监理人的监理酬金总额，但不因此豁免监理人的任何义务和责任。监理人与技术督导单位之间的关系、工作界面和职责分工以本合同专用条件第四十四条和相关合同的约定以及委托人的书面决定为准。</w:t>
      </w:r>
    </w:p>
    <w:p>
      <w:pPr>
        <w:topLinePunct/>
        <w:adjustRightInd w:val="0"/>
        <w:snapToGrid w:val="0"/>
        <w:spacing w:line="360" w:lineRule="auto"/>
        <w:ind w:firstLine="496" w:firstLineChars="200"/>
        <w:rPr>
          <w:rFonts w:cs="Times New Roman"/>
          <w:snapToGrid w:val="0"/>
          <w:spacing w:val="4"/>
          <w:kern w:val="0"/>
          <w:sz w:val="24"/>
        </w:rPr>
      </w:pPr>
      <w:r>
        <w:rPr>
          <w:rFonts w:eastAsia="黑体" w:cs="Times New Roman"/>
          <w:bCs/>
          <w:snapToGrid w:val="0"/>
          <w:spacing w:val="4"/>
          <w:kern w:val="0"/>
          <w:sz w:val="24"/>
          <w:bdr w:val="single" w:color="auto" w:sz="4" w:space="0"/>
        </w:rPr>
        <w:t>×</w:t>
      </w:r>
      <w:r>
        <w:rPr>
          <w:rFonts w:cs="Times New Roman"/>
          <w:snapToGrid w:val="0"/>
          <w:spacing w:val="4"/>
          <w:kern w:val="0"/>
          <w:sz w:val="24"/>
        </w:rPr>
        <w:t>（6）其他</w:t>
      </w:r>
      <w:r>
        <w:rPr>
          <w:rFonts w:cs="Times New Roman"/>
          <w:snapToGrid w:val="0"/>
          <w:spacing w:val="4"/>
          <w:kern w:val="0"/>
          <w:sz w:val="24"/>
          <w:lang w:val="zh-CN"/>
        </w:rPr>
        <w:t>：_________________</w:t>
      </w:r>
      <w:r>
        <w:rPr>
          <w:rFonts w:hint="eastAsia" w:cs="Times New Roman"/>
          <w:snapToGrid w:val="0"/>
          <w:spacing w:val="4"/>
          <w:kern w:val="0"/>
          <w:sz w:val="24"/>
        </w:rPr>
        <w:t>/</w:t>
      </w:r>
      <w:r>
        <w:rPr>
          <w:rFonts w:cs="Times New Roman"/>
          <w:snapToGrid w:val="0"/>
          <w:spacing w:val="4"/>
          <w:kern w:val="0"/>
          <w:sz w:val="24"/>
          <w:lang w:val="zh-CN"/>
        </w:rPr>
        <w:t>________________________。</w:t>
      </w:r>
    </w:p>
    <w:p>
      <w:pPr>
        <w:tabs>
          <w:tab w:val="left" w:pos="4680"/>
        </w:tabs>
        <w:topLinePunct/>
        <w:adjustRightInd w:val="0"/>
        <w:snapToGrid w:val="0"/>
        <w:spacing w:line="360" w:lineRule="auto"/>
        <w:ind w:firstLine="498" w:firstLineChars="200"/>
        <w:rPr>
          <w:rFonts w:cs="Times New Roman"/>
          <w:bCs/>
          <w:snapToGrid w:val="0"/>
          <w:spacing w:val="4"/>
          <w:kern w:val="0"/>
          <w:sz w:val="24"/>
        </w:rPr>
      </w:pPr>
      <w:r>
        <w:rPr>
          <w:rFonts w:cs="Times New Roman"/>
          <w:b/>
          <w:bCs/>
          <w:snapToGrid w:val="0"/>
          <w:spacing w:val="4"/>
          <w:kern w:val="0"/>
          <w:sz w:val="24"/>
        </w:rPr>
        <w:t>3.1.2</w:t>
      </w:r>
      <w:r>
        <w:rPr>
          <w:rFonts w:cs="Times New Roman"/>
          <w:bCs/>
          <w:snapToGrid w:val="0"/>
          <w:spacing w:val="4"/>
          <w:kern w:val="0"/>
          <w:sz w:val="24"/>
        </w:rPr>
        <w:t>在本合同约定的监理范围内，监理人不得以任何理由要求对附加工作和额外工作计取监理酬金。</w:t>
      </w:r>
    </w:p>
    <w:p>
      <w:pPr>
        <w:topLinePunct/>
        <w:adjustRightInd w:val="0"/>
        <w:snapToGrid w:val="0"/>
        <w:spacing w:line="360" w:lineRule="auto"/>
        <w:ind w:firstLine="496" w:firstLineChars="200"/>
        <w:rPr>
          <w:rFonts w:cs="Times New Roman"/>
          <w:bCs/>
          <w:snapToGrid w:val="0"/>
          <w:spacing w:val="4"/>
          <w:kern w:val="0"/>
          <w:sz w:val="24"/>
        </w:rPr>
      </w:pPr>
    </w:p>
    <w:p>
      <w:pPr>
        <w:topLinePunct/>
        <w:adjustRightInd w:val="0"/>
        <w:snapToGrid w:val="0"/>
        <w:spacing w:line="360" w:lineRule="auto"/>
        <w:ind w:firstLine="498" w:firstLineChars="200"/>
        <w:rPr>
          <w:rFonts w:cs="Times New Roman"/>
          <w:bCs/>
          <w:snapToGrid w:val="0"/>
          <w:spacing w:val="4"/>
          <w:kern w:val="0"/>
          <w:sz w:val="24"/>
        </w:rPr>
      </w:pPr>
      <w:r>
        <w:rPr>
          <w:rFonts w:cs="Times New Roman"/>
          <w:b/>
          <w:bCs/>
          <w:snapToGrid w:val="0"/>
          <w:spacing w:val="4"/>
          <w:kern w:val="0"/>
          <w:sz w:val="24"/>
        </w:rPr>
        <w:t>3.1.3</w:t>
      </w:r>
      <w:r>
        <w:rPr>
          <w:rFonts w:cs="Times New Roman"/>
          <w:bCs/>
          <w:snapToGrid w:val="0"/>
          <w:spacing w:val="4"/>
          <w:kern w:val="0"/>
          <w:sz w:val="24"/>
        </w:rPr>
        <w:t>本合同约定的服务期间，其各种费率和费用不因物价变动导致监理酬金的增减而给予弥补或调整，双方另有约定的除外。</w:t>
      </w:r>
    </w:p>
    <w:p>
      <w:pPr>
        <w:topLinePunct/>
        <w:adjustRightInd w:val="0"/>
        <w:snapToGrid w:val="0"/>
        <w:spacing w:line="360" w:lineRule="auto"/>
        <w:ind w:firstLine="498" w:firstLineChars="200"/>
        <w:rPr>
          <w:rFonts w:cs="Times New Roman"/>
          <w:bCs/>
          <w:snapToGrid w:val="0"/>
          <w:spacing w:val="4"/>
          <w:kern w:val="0"/>
          <w:sz w:val="24"/>
        </w:rPr>
      </w:pPr>
      <w:r>
        <w:rPr>
          <w:rFonts w:cs="Times New Roman"/>
          <w:b/>
          <w:bCs/>
          <w:snapToGrid w:val="0"/>
          <w:spacing w:val="4"/>
          <w:kern w:val="0"/>
          <w:sz w:val="24"/>
        </w:rPr>
        <w:t>3.1.4</w:t>
      </w:r>
      <w:r>
        <w:rPr>
          <w:rFonts w:cs="Times New Roman"/>
          <w:bCs/>
          <w:snapToGrid w:val="0"/>
          <w:spacing w:val="4"/>
          <w:kern w:val="0"/>
          <w:sz w:val="24"/>
        </w:rPr>
        <w:t>在本合同约定的监理范围内，非因监理人原因造成工程延期，致使监理服务期出现延长，监理人的责任期也应相应延长，本合同监理酬金总额</w:t>
      </w:r>
      <w:r>
        <w:rPr>
          <w:rFonts w:hint="eastAsia" w:cs="Times New Roman"/>
          <w:bCs/>
          <w:snapToGrid w:val="0"/>
          <w:spacing w:val="4"/>
          <w:kern w:val="0"/>
          <w:sz w:val="24"/>
        </w:rPr>
        <w:t>不得增加</w:t>
      </w:r>
      <w:r>
        <w:rPr>
          <w:rFonts w:cs="Times New Roman"/>
          <w:bCs/>
          <w:snapToGrid w:val="0"/>
          <w:spacing w:val="4"/>
          <w:kern w:val="0"/>
          <w:sz w:val="24"/>
        </w:rPr>
        <w:t>，双方另有约定的除外。</w:t>
      </w:r>
    </w:p>
    <w:p>
      <w:pPr>
        <w:topLinePunct/>
        <w:adjustRightInd w:val="0"/>
        <w:snapToGrid w:val="0"/>
        <w:spacing w:line="360" w:lineRule="auto"/>
        <w:ind w:firstLine="498" w:firstLineChars="200"/>
        <w:rPr>
          <w:rFonts w:cs="Times New Roman"/>
          <w:bCs/>
          <w:snapToGrid w:val="0"/>
          <w:spacing w:val="4"/>
          <w:kern w:val="0"/>
          <w:sz w:val="24"/>
        </w:rPr>
      </w:pPr>
      <w:r>
        <w:rPr>
          <w:rFonts w:cs="Times New Roman"/>
          <w:b/>
          <w:bCs/>
          <w:snapToGrid w:val="0"/>
          <w:spacing w:val="4"/>
          <w:kern w:val="0"/>
          <w:sz w:val="24"/>
        </w:rPr>
        <w:t>3.1.5</w:t>
      </w:r>
      <w:r>
        <w:rPr>
          <w:rFonts w:cs="Times New Roman"/>
          <w:bCs/>
          <w:snapToGrid w:val="0"/>
          <w:spacing w:val="4"/>
          <w:kern w:val="0"/>
          <w:sz w:val="24"/>
        </w:rPr>
        <w:t>如在工程实施期间，由于国家政策变化、政府对本合同工程的计划调整或不可抗力等非委托人主观原因造成本合同工程停建的，则监理人必须接受终止服务并积极配合委托人做好善后工作，按已实际完成的监理服务内容和本合同的相关约定结清监理酬金，监理人不得要求额外的费用及任何形式的补偿。</w:t>
      </w:r>
    </w:p>
    <w:p>
      <w:pPr>
        <w:topLinePunct/>
        <w:adjustRightInd w:val="0"/>
        <w:snapToGrid w:val="0"/>
        <w:spacing w:line="360" w:lineRule="auto"/>
        <w:ind w:firstLine="498" w:firstLineChars="200"/>
        <w:rPr>
          <w:rFonts w:cs="Times New Roman"/>
          <w:bCs/>
          <w:snapToGrid w:val="0"/>
          <w:spacing w:val="4"/>
          <w:kern w:val="0"/>
          <w:sz w:val="24"/>
        </w:rPr>
      </w:pPr>
      <w:r>
        <w:rPr>
          <w:rFonts w:cs="Times New Roman"/>
          <w:b/>
          <w:bCs/>
          <w:snapToGrid w:val="0"/>
          <w:spacing w:val="4"/>
          <w:kern w:val="0"/>
          <w:sz w:val="24"/>
        </w:rPr>
        <w:t>3.1.6</w:t>
      </w:r>
      <w:r>
        <w:rPr>
          <w:rFonts w:cs="Times New Roman"/>
          <w:bCs/>
          <w:snapToGrid w:val="0"/>
          <w:spacing w:val="4"/>
          <w:kern w:val="0"/>
          <w:sz w:val="24"/>
        </w:rPr>
        <w:t>如在工程实施期间，无论任何原因造成本合同工程中间停工而导致监理人必须二次或多次进出场，监理酬金总额将不会因此而有所</w:t>
      </w:r>
      <w:r>
        <w:rPr>
          <w:rFonts w:hint="eastAsia" w:cs="Times New Roman"/>
          <w:bCs/>
          <w:snapToGrid w:val="0"/>
          <w:spacing w:val="4"/>
          <w:kern w:val="0"/>
          <w:sz w:val="24"/>
        </w:rPr>
        <w:t>增加</w:t>
      </w:r>
      <w:r>
        <w:rPr>
          <w:rFonts w:cs="Times New Roman"/>
          <w:bCs/>
          <w:snapToGrid w:val="0"/>
          <w:spacing w:val="4"/>
          <w:kern w:val="0"/>
          <w:sz w:val="24"/>
        </w:rPr>
        <w:t>，相关费用亦已包含在本合同监理酬金之中。因工程中间停工而不退场的，监理人可与委托人协商减少驻场监理人员的数量，但本合同监理酬金总额不作调整。</w:t>
      </w:r>
    </w:p>
    <w:p>
      <w:pPr>
        <w:topLinePunct/>
        <w:adjustRightInd w:val="0"/>
        <w:snapToGrid w:val="0"/>
        <w:spacing w:line="360" w:lineRule="auto"/>
        <w:ind w:firstLine="496" w:firstLineChars="200"/>
        <w:rPr>
          <w:rFonts w:cs="Times New Roman"/>
          <w:bCs/>
          <w:snapToGrid w:val="0"/>
          <w:spacing w:val="4"/>
          <w:kern w:val="0"/>
          <w:sz w:val="24"/>
        </w:rPr>
      </w:pPr>
      <w:r>
        <w:rPr>
          <w:rFonts w:eastAsia="黑体" w:cs="Times New Roman"/>
          <w:bCs/>
          <w:snapToGrid w:val="0"/>
          <w:spacing w:val="4"/>
          <w:kern w:val="0"/>
          <w:sz w:val="24"/>
          <w:bdr w:val="single" w:color="auto" w:sz="4" w:space="0"/>
        </w:rPr>
        <w:t>√</w:t>
      </w:r>
      <w:r>
        <w:rPr>
          <w:rFonts w:cs="Times New Roman"/>
          <w:b/>
          <w:bCs/>
          <w:snapToGrid w:val="0"/>
          <w:spacing w:val="4"/>
          <w:kern w:val="0"/>
          <w:sz w:val="24"/>
        </w:rPr>
        <w:t>3.1.7</w:t>
      </w:r>
      <w:r>
        <w:rPr>
          <w:rFonts w:cs="Times New Roman"/>
          <w:bCs/>
          <w:snapToGrid w:val="0"/>
          <w:spacing w:val="4"/>
          <w:kern w:val="0"/>
          <w:sz w:val="24"/>
        </w:rPr>
        <w:t>委托人可根据工作需要从监理人的项目部直接抽调造价人员，于工程现场或委托人指定场所协助委托人工作；相关费用已含于监理酬金中。</w:t>
      </w:r>
    </w:p>
    <w:p>
      <w:pPr>
        <w:topLinePunct/>
        <w:adjustRightInd w:val="0"/>
        <w:snapToGrid w:val="0"/>
        <w:spacing w:line="360" w:lineRule="auto"/>
        <w:ind w:firstLine="498" w:firstLineChars="200"/>
        <w:outlineLvl w:val="2"/>
        <w:rPr>
          <w:rFonts w:cs="Times New Roman"/>
          <w:b/>
          <w:bCs/>
          <w:snapToGrid w:val="0"/>
          <w:spacing w:val="4"/>
          <w:kern w:val="0"/>
          <w:sz w:val="24"/>
        </w:rPr>
      </w:pPr>
      <w:r>
        <w:rPr>
          <w:rFonts w:cs="Times New Roman"/>
          <w:b/>
          <w:bCs/>
          <w:snapToGrid w:val="0"/>
          <w:spacing w:val="4"/>
          <w:kern w:val="0"/>
          <w:sz w:val="24"/>
        </w:rPr>
        <w:t xml:space="preserve">3.2  </w:t>
      </w:r>
      <w:r>
        <w:rPr>
          <w:rFonts w:cs="Times New Roman"/>
          <w:b/>
          <w:snapToGrid w:val="0"/>
          <w:spacing w:val="4"/>
          <w:kern w:val="0"/>
          <w:sz w:val="24"/>
        </w:rPr>
        <w:t>监理酬金</w:t>
      </w:r>
      <w:r>
        <w:rPr>
          <w:rFonts w:cs="Times New Roman"/>
          <w:b/>
          <w:bCs/>
          <w:snapToGrid w:val="0"/>
          <w:spacing w:val="4"/>
          <w:kern w:val="0"/>
          <w:sz w:val="24"/>
        </w:rPr>
        <w:t>的支付</w:t>
      </w:r>
    </w:p>
    <w:p>
      <w:pPr>
        <w:topLinePunct/>
        <w:adjustRightInd w:val="0"/>
        <w:snapToGrid w:val="0"/>
        <w:spacing w:line="360" w:lineRule="auto"/>
        <w:ind w:firstLine="498" w:firstLineChars="200"/>
        <w:rPr>
          <w:rFonts w:cs="Times New Roman"/>
          <w:snapToGrid w:val="0"/>
          <w:spacing w:val="4"/>
          <w:kern w:val="0"/>
          <w:sz w:val="24"/>
        </w:rPr>
      </w:pPr>
      <w:r>
        <w:rPr>
          <w:rFonts w:cs="Times New Roman"/>
          <w:b/>
          <w:bCs/>
          <w:snapToGrid w:val="0"/>
          <w:spacing w:val="4"/>
          <w:kern w:val="0"/>
          <w:sz w:val="24"/>
        </w:rPr>
        <w:t>3.2.1</w:t>
      </w:r>
      <w:r>
        <w:rPr>
          <w:rFonts w:cs="Times New Roman"/>
          <w:bCs/>
          <w:snapToGrid w:val="0"/>
          <w:spacing w:val="4"/>
          <w:kern w:val="0"/>
          <w:sz w:val="24"/>
        </w:rPr>
        <w:t>监理人必须在本合同签订生效后按招标文件载明的格式向委托人提交履约担保，方可根据完成本合同约定的相关监理工作的情况办理监理酬金支付申请手续</w:t>
      </w:r>
      <w:r>
        <w:rPr>
          <w:rFonts w:cs="Times New Roman"/>
          <w:snapToGrid w:val="0"/>
          <w:spacing w:val="4"/>
          <w:kern w:val="0"/>
          <w:sz w:val="24"/>
        </w:rPr>
        <w:t>。</w:t>
      </w:r>
    </w:p>
    <w:p>
      <w:pPr>
        <w:topLinePunct/>
        <w:adjustRightInd w:val="0"/>
        <w:snapToGrid w:val="0"/>
        <w:spacing w:line="360" w:lineRule="auto"/>
        <w:ind w:firstLine="498" w:firstLineChars="200"/>
        <w:rPr>
          <w:rFonts w:cs="Times New Roman"/>
          <w:snapToGrid w:val="0"/>
          <w:spacing w:val="4"/>
          <w:kern w:val="0"/>
          <w:sz w:val="24"/>
        </w:rPr>
      </w:pPr>
      <w:r>
        <w:rPr>
          <w:rFonts w:cs="Times New Roman"/>
          <w:b/>
          <w:snapToGrid w:val="0"/>
          <w:spacing w:val="4"/>
          <w:kern w:val="0"/>
          <w:sz w:val="24"/>
        </w:rPr>
        <w:t>3.2.2</w:t>
      </w:r>
      <w:r>
        <w:rPr>
          <w:rFonts w:cs="Times New Roman"/>
          <w:snapToGrid w:val="0"/>
          <w:spacing w:val="4"/>
          <w:kern w:val="0"/>
          <w:sz w:val="24"/>
        </w:rPr>
        <w:t>监理人每次向委托人申请支付监理酬金时，应向委托人提交相应合法有效的支付申请材料及发票（申请材料及发票要求见专用条件中第四十二条），监理人提交支付申请材料及发票完备且无误的，委托人按合同的约定进行审核。有关款项自委托人向监理人提供的银行账号汇出后概由监理人负责。</w:t>
      </w:r>
    </w:p>
    <w:p>
      <w:pPr>
        <w:topLinePunct/>
        <w:adjustRightInd w:val="0"/>
        <w:snapToGrid w:val="0"/>
        <w:spacing w:line="360" w:lineRule="auto"/>
        <w:ind w:firstLine="498" w:firstLineChars="200"/>
        <w:rPr>
          <w:rFonts w:cs="Times New Roman"/>
          <w:bCs/>
          <w:snapToGrid w:val="0"/>
          <w:spacing w:val="4"/>
          <w:kern w:val="0"/>
          <w:sz w:val="24"/>
        </w:rPr>
      </w:pPr>
      <w:r>
        <w:rPr>
          <w:rFonts w:cs="Times New Roman"/>
          <w:b/>
          <w:snapToGrid w:val="0"/>
          <w:spacing w:val="4"/>
          <w:kern w:val="0"/>
          <w:sz w:val="24"/>
        </w:rPr>
        <w:t>3.2.3</w:t>
      </w:r>
      <w:r>
        <w:rPr>
          <w:rFonts w:cs="Times New Roman"/>
          <w:snapToGrid w:val="0"/>
          <w:spacing w:val="4"/>
          <w:kern w:val="0"/>
          <w:sz w:val="24"/>
        </w:rPr>
        <w:t>监理人向委托人承诺：保证按照本合同的约定完成本合同监理服务的工作内容且相关的监理服务。监理人如未能</w:t>
      </w:r>
      <w:r>
        <w:rPr>
          <w:rFonts w:cs="Times New Roman"/>
          <w:bCs/>
          <w:snapToGrid w:val="0"/>
          <w:spacing w:val="4"/>
          <w:kern w:val="0"/>
          <w:sz w:val="24"/>
        </w:rPr>
        <w:t>按《</w:t>
      </w:r>
      <w:r>
        <w:rPr>
          <w:rFonts w:cs="Times New Roman"/>
          <w:b/>
          <w:snapToGrid w:val="0"/>
          <w:spacing w:val="4"/>
          <w:kern w:val="0"/>
          <w:sz w:val="24"/>
        </w:rPr>
        <w:t>各阶段工作成果文件的要求</w:t>
      </w:r>
      <w:r>
        <w:rPr>
          <w:rFonts w:cs="Times New Roman"/>
          <w:bCs/>
          <w:snapToGrid w:val="0"/>
          <w:spacing w:val="4"/>
          <w:kern w:val="0"/>
          <w:sz w:val="24"/>
        </w:rPr>
        <w:t>》（</w:t>
      </w:r>
      <w:r>
        <w:rPr>
          <w:rFonts w:cs="Times New Roman"/>
          <w:bCs/>
          <w:snapToGrid w:val="0"/>
          <w:spacing w:val="4"/>
          <w:kern w:val="0"/>
          <w:sz w:val="24"/>
          <w:u w:val="wave"/>
        </w:rPr>
        <w:t>合同附件2</w:t>
      </w:r>
      <w:r>
        <w:rPr>
          <w:rFonts w:cs="Times New Roman"/>
          <w:bCs/>
          <w:snapToGrid w:val="0"/>
          <w:spacing w:val="4"/>
          <w:kern w:val="0"/>
          <w:sz w:val="24"/>
        </w:rPr>
        <w:t>）的约定完成相关工作内容的工作成果，或完成的工作成果未能达到约定的支付审核标准，均视为监理人对该承诺的违反，委托人有权在合同监理酬金总额中暂停支付或扣减相关监理服务项目的酬金。监理人对于履行监理职责方面的违约责任按照本合同</w:t>
      </w:r>
      <w:r>
        <w:rPr>
          <w:rFonts w:cs="Times New Roman"/>
          <w:bCs/>
          <w:snapToGrid w:val="0"/>
          <w:spacing w:val="4"/>
          <w:kern w:val="0"/>
          <w:sz w:val="24"/>
          <w:u w:val="wave"/>
        </w:rPr>
        <w:t>专用条件第二十六条</w:t>
      </w:r>
      <w:r>
        <w:rPr>
          <w:rFonts w:cs="Times New Roman"/>
          <w:bCs/>
          <w:snapToGrid w:val="0"/>
          <w:spacing w:val="4"/>
          <w:kern w:val="0"/>
          <w:sz w:val="24"/>
        </w:rPr>
        <w:t>的相关约定执行。</w:t>
      </w:r>
    </w:p>
    <w:p>
      <w:pPr>
        <w:topLinePunct/>
        <w:adjustRightInd w:val="0"/>
        <w:snapToGrid w:val="0"/>
        <w:spacing w:line="360" w:lineRule="auto"/>
        <w:ind w:firstLine="498" w:firstLineChars="200"/>
        <w:rPr>
          <w:rFonts w:cs="Times New Roman"/>
          <w:bCs/>
          <w:snapToGrid w:val="0"/>
          <w:spacing w:val="4"/>
          <w:kern w:val="0"/>
          <w:sz w:val="24"/>
        </w:rPr>
      </w:pPr>
      <w:r>
        <w:rPr>
          <w:rFonts w:cs="Times New Roman"/>
          <w:b/>
          <w:bCs/>
          <w:snapToGrid w:val="0"/>
          <w:spacing w:val="4"/>
          <w:kern w:val="0"/>
          <w:sz w:val="24"/>
        </w:rPr>
        <w:t>3.2.4 监理酬金的支付方式</w:t>
      </w:r>
      <w:r>
        <w:rPr>
          <w:rFonts w:hint="eastAsia" w:cs="Times New Roman"/>
          <w:snapToGrid w:val="0"/>
          <w:spacing w:val="4"/>
          <w:kern w:val="0"/>
          <w:sz w:val="24"/>
        </w:rPr>
        <w:t>（除另有说明外，每期支付费用的时间为达到支付条件且收到监理人相应增值税发票后</w:t>
      </w:r>
      <w:r>
        <w:rPr>
          <w:rFonts w:hint="eastAsia" w:cs="Times New Roman"/>
          <w:snapToGrid w:val="0"/>
          <w:spacing w:val="4"/>
          <w:kern w:val="0"/>
          <w:sz w:val="24"/>
          <w:u w:val="single"/>
        </w:rPr>
        <w:t xml:space="preserve"> 3</w:t>
      </w:r>
      <w:r>
        <w:rPr>
          <w:rFonts w:cs="Times New Roman"/>
          <w:snapToGrid w:val="0"/>
          <w:spacing w:val="4"/>
          <w:kern w:val="0"/>
          <w:sz w:val="24"/>
          <w:u w:val="single"/>
        </w:rPr>
        <w:t xml:space="preserve">0 </w:t>
      </w:r>
      <w:r>
        <w:rPr>
          <w:rFonts w:hint="eastAsia" w:cs="Times New Roman"/>
          <w:snapToGrid w:val="0"/>
          <w:spacing w:val="4"/>
          <w:kern w:val="0"/>
          <w:sz w:val="24"/>
        </w:rPr>
        <w:t>工作日内支付）</w:t>
      </w:r>
      <w:r>
        <w:rPr>
          <w:rFonts w:cs="Times New Roman"/>
          <w:bCs/>
          <w:snapToGrid w:val="0"/>
          <w:spacing w:val="4"/>
          <w:kern w:val="0"/>
          <w:sz w:val="24"/>
        </w:rPr>
        <w:t>：</w:t>
      </w:r>
    </w:p>
    <w:tbl>
      <w:tblPr>
        <w:tblStyle w:val="27"/>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5103"/>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696" w:type="dxa"/>
            <w:vAlign w:val="center"/>
          </w:tcPr>
          <w:p>
            <w:pPr>
              <w:autoSpaceDE w:val="0"/>
              <w:autoSpaceDN w:val="0"/>
              <w:adjustRightInd w:val="0"/>
              <w:jc w:val="center"/>
              <w:rPr>
                <w:rFonts w:cs="Times New Roman"/>
                <w:kern w:val="0"/>
                <w:szCs w:val="21"/>
              </w:rPr>
            </w:pPr>
            <w:r>
              <w:rPr>
                <w:rFonts w:cs="Times New Roman"/>
                <w:kern w:val="0"/>
                <w:szCs w:val="21"/>
              </w:rPr>
              <w:t>支付</w:t>
            </w:r>
            <w:r>
              <w:rPr>
                <w:rFonts w:hint="eastAsia" w:cs="Times New Roman"/>
                <w:kern w:val="0"/>
                <w:szCs w:val="21"/>
              </w:rPr>
              <w:t>序号/</w:t>
            </w:r>
            <w:r>
              <w:rPr>
                <w:rFonts w:cs="Times New Roman"/>
                <w:kern w:val="0"/>
                <w:szCs w:val="21"/>
              </w:rPr>
              <w:t>节点</w:t>
            </w:r>
          </w:p>
        </w:tc>
        <w:tc>
          <w:tcPr>
            <w:tcW w:w="5103" w:type="dxa"/>
            <w:vAlign w:val="center"/>
          </w:tcPr>
          <w:p>
            <w:pPr>
              <w:autoSpaceDE w:val="0"/>
              <w:autoSpaceDN w:val="0"/>
              <w:adjustRightInd w:val="0"/>
              <w:jc w:val="center"/>
              <w:rPr>
                <w:rFonts w:cs="Times New Roman"/>
                <w:kern w:val="0"/>
                <w:szCs w:val="21"/>
              </w:rPr>
            </w:pPr>
            <w:r>
              <w:rPr>
                <w:rFonts w:cs="Times New Roman"/>
                <w:kern w:val="0"/>
                <w:szCs w:val="21"/>
              </w:rPr>
              <w:t>支付条件</w:t>
            </w:r>
          </w:p>
        </w:tc>
        <w:tc>
          <w:tcPr>
            <w:tcW w:w="2835" w:type="dxa"/>
            <w:vAlign w:val="center"/>
          </w:tcPr>
          <w:p>
            <w:pPr>
              <w:autoSpaceDE w:val="0"/>
              <w:autoSpaceDN w:val="0"/>
              <w:adjustRightInd w:val="0"/>
              <w:jc w:val="center"/>
              <w:rPr>
                <w:rFonts w:cs="Times New Roman"/>
                <w:kern w:val="0"/>
                <w:szCs w:val="21"/>
              </w:rPr>
            </w:pPr>
            <w:r>
              <w:rPr>
                <w:rFonts w:cs="Times New Roman"/>
                <w:kern w:val="0"/>
                <w:szCs w:val="21"/>
              </w:rPr>
              <w:t>支付比例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6" w:type="dxa"/>
            <w:vAlign w:val="center"/>
          </w:tcPr>
          <w:p>
            <w:pPr>
              <w:autoSpaceDE w:val="0"/>
              <w:autoSpaceDN w:val="0"/>
              <w:adjustRightInd w:val="0"/>
              <w:jc w:val="center"/>
              <w:rPr>
                <w:rFonts w:cs="Times New Roman"/>
                <w:kern w:val="0"/>
                <w:szCs w:val="21"/>
              </w:rPr>
            </w:pPr>
            <w:r>
              <w:rPr>
                <w:rFonts w:hint="eastAsia" w:cs="Times New Roman"/>
                <w:kern w:val="0"/>
                <w:szCs w:val="21"/>
              </w:rPr>
              <w:t>1</w:t>
            </w:r>
          </w:p>
        </w:tc>
        <w:tc>
          <w:tcPr>
            <w:tcW w:w="5103" w:type="dxa"/>
            <w:vAlign w:val="center"/>
          </w:tcPr>
          <w:p>
            <w:pPr>
              <w:autoSpaceDE w:val="0"/>
              <w:autoSpaceDN w:val="0"/>
              <w:adjustRightInd w:val="0"/>
              <w:rPr>
                <w:rFonts w:cs="Times New Roman"/>
                <w:kern w:val="0"/>
                <w:szCs w:val="21"/>
              </w:rPr>
            </w:pPr>
            <w:r>
              <w:rPr>
                <w:rFonts w:cs="Times New Roman"/>
                <w:kern w:val="0"/>
                <w:szCs w:val="21"/>
              </w:rPr>
              <w:t>本合同签订生效</w:t>
            </w:r>
            <w:r>
              <w:rPr>
                <w:rFonts w:cs="Times New Roman"/>
                <w:bCs/>
                <w:szCs w:val="21"/>
              </w:rPr>
              <w:t>，且监理人提交履约银行保函后，可提出支付申请。</w:t>
            </w:r>
          </w:p>
        </w:tc>
        <w:tc>
          <w:tcPr>
            <w:tcW w:w="2835" w:type="dxa"/>
            <w:vAlign w:val="center"/>
          </w:tcPr>
          <w:p>
            <w:pPr>
              <w:autoSpaceDE w:val="0"/>
              <w:autoSpaceDN w:val="0"/>
              <w:adjustRightInd w:val="0"/>
              <w:jc w:val="center"/>
              <w:rPr>
                <w:rFonts w:cs="Times New Roman"/>
                <w:kern w:val="0"/>
                <w:szCs w:val="21"/>
              </w:rPr>
            </w:pPr>
            <w:r>
              <w:rPr>
                <w:rFonts w:cs="Times New Roman"/>
                <w:kern w:val="0"/>
                <w:szCs w:val="21"/>
              </w:rPr>
              <w:t>支付暂定监理酬金的10%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6" w:type="dxa"/>
            <w:vAlign w:val="center"/>
          </w:tcPr>
          <w:p>
            <w:pPr>
              <w:autoSpaceDE w:val="0"/>
              <w:autoSpaceDN w:val="0"/>
              <w:adjustRightInd w:val="0"/>
              <w:jc w:val="center"/>
              <w:rPr>
                <w:rFonts w:cs="Times New Roman"/>
                <w:kern w:val="0"/>
                <w:szCs w:val="21"/>
              </w:rPr>
            </w:pPr>
            <w:r>
              <w:rPr>
                <w:rFonts w:hint="eastAsia" w:cs="Times New Roman"/>
                <w:kern w:val="0"/>
                <w:szCs w:val="21"/>
              </w:rPr>
              <w:t>2</w:t>
            </w:r>
          </w:p>
        </w:tc>
        <w:tc>
          <w:tcPr>
            <w:tcW w:w="5103" w:type="dxa"/>
            <w:vAlign w:val="center"/>
          </w:tcPr>
          <w:p>
            <w:pPr>
              <w:autoSpaceDE w:val="0"/>
              <w:autoSpaceDN w:val="0"/>
              <w:adjustRightInd w:val="0"/>
              <w:rPr>
                <w:rFonts w:cs="Times New Roman"/>
                <w:kern w:val="0"/>
                <w:szCs w:val="21"/>
              </w:rPr>
            </w:pPr>
            <w:r>
              <w:rPr>
                <w:rFonts w:cs="Times New Roman"/>
                <w:kern w:val="0"/>
                <w:szCs w:val="21"/>
              </w:rPr>
              <w:t>施工图审查备案完成后</w:t>
            </w:r>
            <w:r>
              <w:rPr>
                <w:rFonts w:cs="Times New Roman"/>
                <w:bCs/>
                <w:szCs w:val="21"/>
              </w:rPr>
              <w:t>，监理人可提交付款申请。</w:t>
            </w:r>
          </w:p>
        </w:tc>
        <w:tc>
          <w:tcPr>
            <w:tcW w:w="2835" w:type="dxa"/>
            <w:vAlign w:val="center"/>
          </w:tcPr>
          <w:p>
            <w:pPr>
              <w:autoSpaceDE w:val="0"/>
              <w:autoSpaceDN w:val="0"/>
              <w:adjustRightInd w:val="0"/>
              <w:jc w:val="center"/>
              <w:rPr>
                <w:rFonts w:cs="Times New Roman"/>
                <w:kern w:val="0"/>
                <w:szCs w:val="21"/>
              </w:rPr>
            </w:pPr>
            <w:r>
              <w:rPr>
                <w:rFonts w:cs="Times New Roman"/>
                <w:kern w:val="0"/>
                <w:szCs w:val="21"/>
              </w:rPr>
              <w:t>支付暂定监理酬金的5%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6" w:type="dxa"/>
            <w:vAlign w:val="center"/>
          </w:tcPr>
          <w:p>
            <w:pPr>
              <w:autoSpaceDE w:val="0"/>
              <w:autoSpaceDN w:val="0"/>
              <w:adjustRightInd w:val="0"/>
              <w:jc w:val="center"/>
              <w:rPr>
                <w:rFonts w:cs="Times New Roman"/>
                <w:kern w:val="0"/>
                <w:szCs w:val="21"/>
              </w:rPr>
            </w:pPr>
            <w:r>
              <w:rPr>
                <w:rFonts w:hint="eastAsia" w:cs="Times New Roman"/>
                <w:kern w:val="0"/>
                <w:szCs w:val="21"/>
              </w:rPr>
              <w:t>3</w:t>
            </w:r>
          </w:p>
        </w:tc>
        <w:tc>
          <w:tcPr>
            <w:tcW w:w="5103" w:type="dxa"/>
            <w:vAlign w:val="center"/>
          </w:tcPr>
          <w:p>
            <w:pPr>
              <w:autoSpaceDE w:val="0"/>
              <w:autoSpaceDN w:val="0"/>
              <w:adjustRightInd w:val="0"/>
              <w:rPr>
                <w:rFonts w:cs="Times New Roman"/>
                <w:kern w:val="0"/>
                <w:szCs w:val="21"/>
              </w:rPr>
            </w:pPr>
            <w:r>
              <w:rPr>
                <w:rFonts w:cs="Times New Roman"/>
                <w:snapToGrid w:val="0"/>
                <w:spacing w:val="4"/>
                <w:kern w:val="0"/>
                <w:szCs w:val="21"/>
              </w:rPr>
              <w:t>完成基坑支护桩，且土方工程量完成50%后</w:t>
            </w:r>
            <w:r>
              <w:rPr>
                <w:rFonts w:cs="Times New Roman"/>
                <w:bCs/>
                <w:szCs w:val="21"/>
              </w:rPr>
              <w:t>，监理人可提交付款申请。</w:t>
            </w:r>
          </w:p>
        </w:tc>
        <w:tc>
          <w:tcPr>
            <w:tcW w:w="2835" w:type="dxa"/>
            <w:vAlign w:val="center"/>
          </w:tcPr>
          <w:p>
            <w:pPr>
              <w:autoSpaceDE w:val="0"/>
              <w:autoSpaceDN w:val="0"/>
              <w:adjustRightInd w:val="0"/>
              <w:jc w:val="center"/>
              <w:rPr>
                <w:rFonts w:cs="Times New Roman"/>
                <w:kern w:val="0"/>
                <w:szCs w:val="21"/>
              </w:rPr>
            </w:pPr>
            <w:r>
              <w:rPr>
                <w:rFonts w:cs="Times New Roman"/>
                <w:kern w:val="0"/>
                <w:szCs w:val="21"/>
              </w:rPr>
              <w:t>支付暂定监理酬金的</w:t>
            </w:r>
            <w:r>
              <w:rPr>
                <w:rFonts w:hint="eastAsia" w:cs="Times New Roman"/>
                <w:kern w:val="0"/>
                <w:szCs w:val="21"/>
              </w:rPr>
              <w:t>5</w:t>
            </w:r>
            <w:r>
              <w:rPr>
                <w:rFonts w:cs="Times New Roma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6" w:type="dxa"/>
            <w:vAlign w:val="center"/>
          </w:tcPr>
          <w:p>
            <w:pPr>
              <w:autoSpaceDE w:val="0"/>
              <w:autoSpaceDN w:val="0"/>
              <w:adjustRightInd w:val="0"/>
              <w:jc w:val="center"/>
              <w:rPr>
                <w:rFonts w:cs="Times New Roman"/>
                <w:kern w:val="0"/>
                <w:szCs w:val="21"/>
              </w:rPr>
            </w:pPr>
            <w:r>
              <w:rPr>
                <w:rFonts w:hint="eastAsia" w:cs="Times New Roman"/>
                <w:kern w:val="0"/>
                <w:szCs w:val="21"/>
              </w:rPr>
              <w:t>4</w:t>
            </w:r>
          </w:p>
        </w:tc>
        <w:tc>
          <w:tcPr>
            <w:tcW w:w="5103" w:type="dxa"/>
            <w:vAlign w:val="center"/>
          </w:tcPr>
          <w:p>
            <w:pPr>
              <w:autoSpaceDE w:val="0"/>
              <w:autoSpaceDN w:val="0"/>
              <w:adjustRightInd w:val="0"/>
              <w:rPr>
                <w:rFonts w:cs="Times New Roman"/>
                <w:bCs/>
                <w:szCs w:val="21"/>
              </w:rPr>
            </w:pPr>
            <w:r>
              <w:rPr>
                <w:rFonts w:cs="Times New Roman"/>
                <w:snapToGrid w:val="0"/>
                <w:spacing w:val="4"/>
                <w:kern w:val="0"/>
                <w:szCs w:val="21"/>
              </w:rPr>
              <w:t>土方工程量完成100%，并完成桩基础施工后</w:t>
            </w:r>
            <w:r>
              <w:rPr>
                <w:rFonts w:cs="Times New Roman"/>
                <w:bCs/>
                <w:szCs w:val="21"/>
              </w:rPr>
              <w:t>，监理人可提交付款申请。</w:t>
            </w:r>
          </w:p>
        </w:tc>
        <w:tc>
          <w:tcPr>
            <w:tcW w:w="2835" w:type="dxa"/>
            <w:vAlign w:val="center"/>
          </w:tcPr>
          <w:p>
            <w:pPr>
              <w:autoSpaceDE w:val="0"/>
              <w:autoSpaceDN w:val="0"/>
              <w:adjustRightInd w:val="0"/>
              <w:jc w:val="center"/>
              <w:rPr>
                <w:rFonts w:cs="Times New Roman"/>
                <w:kern w:val="0"/>
                <w:szCs w:val="21"/>
              </w:rPr>
            </w:pPr>
            <w:r>
              <w:rPr>
                <w:rFonts w:cs="Times New Roman"/>
                <w:kern w:val="0"/>
                <w:szCs w:val="21"/>
              </w:rPr>
              <w:t>支付暂定监理酬金的5%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634" w:type="dxa"/>
            <w:gridSpan w:val="3"/>
            <w:vAlign w:val="center"/>
          </w:tcPr>
          <w:p>
            <w:pPr>
              <w:autoSpaceDE w:val="0"/>
              <w:autoSpaceDN w:val="0"/>
              <w:adjustRightInd w:val="0"/>
              <w:jc w:val="left"/>
              <w:rPr>
                <w:rFonts w:cs="Times New Roman"/>
                <w:kern w:val="0"/>
                <w:szCs w:val="21"/>
              </w:rPr>
            </w:pPr>
            <w:r>
              <w:rPr>
                <w:rFonts w:hint="eastAsia" w:cs="Times New Roman"/>
                <w:b/>
                <w:bCs/>
                <w:kern w:val="0"/>
                <w:szCs w:val="21"/>
              </w:rPr>
              <w:t>前四期共计支付至暂定监理酬金的</w:t>
            </w:r>
            <w:r>
              <w:rPr>
                <w:rFonts w:cs="Times New Roman"/>
                <w:b/>
                <w:bCs/>
                <w:kern w:val="0"/>
                <w:szCs w:val="21"/>
              </w:rPr>
              <w:t>25%</w:t>
            </w:r>
            <w:r>
              <w:rPr>
                <w:rFonts w:hint="eastAsia" w:cs="Times New Roman"/>
                <w:b/>
                <w:bCs/>
                <w:kern w:val="0"/>
                <w:szCs w:val="21"/>
              </w:rPr>
              <w:t>，上述序号不代表支付次序，达到支付条件，监理人即可提出支付申请。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6" w:type="dxa"/>
            <w:vAlign w:val="center"/>
          </w:tcPr>
          <w:p>
            <w:pPr>
              <w:autoSpaceDE w:val="0"/>
              <w:autoSpaceDN w:val="0"/>
              <w:adjustRightInd w:val="0"/>
              <w:jc w:val="center"/>
              <w:rPr>
                <w:rFonts w:cs="Times New Roman"/>
                <w:kern w:val="0"/>
                <w:szCs w:val="21"/>
              </w:rPr>
            </w:pPr>
            <w:r>
              <w:rPr>
                <w:rFonts w:cs="Times New Roman"/>
                <w:kern w:val="0"/>
                <w:szCs w:val="21"/>
              </w:rPr>
              <w:t>第五期支付</w:t>
            </w:r>
          </w:p>
        </w:tc>
        <w:tc>
          <w:tcPr>
            <w:tcW w:w="5103" w:type="dxa"/>
            <w:vAlign w:val="center"/>
          </w:tcPr>
          <w:p>
            <w:pPr>
              <w:autoSpaceDE w:val="0"/>
              <w:autoSpaceDN w:val="0"/>
              <w:adjustRightInd w:val="0"/>
              <w:rPr>
                <w:rFonts w:cs="Times New Roman"/>
                <w:bCs/>
                <w:szCs w:val="21"/>
              </w:rPr>
            </w:pPr>
            <w:r>
              <w:rPr>
                <w:rFonts w:cs="Times New Roman"/>
                <w:snapToGrid w:val="0"/>
                <w:spacing w:val="4"/>
                <w:kern w:val="0"/>
                <w:szCs w:val="21"/>
              </w:rPr>
              <w:t>完成地下室底板工程后</w:t>
            </w:r>
            <w:r>
              <w:rPr>
                <w:rFonts w:cs="Times New Roman"/>
                <w:bCs/>
                <w:szCs w:val="21"/>
              </w:rPr>
              <w:t>，监理人可提交付款申请。</w:t>
            </w:r>
          </w:p>
        </w:tc>
        <w:tc>
          <w:tcPr>
            <w:tcW w:w="2835" w:type="dxa"/>
            <w:vAlign w:val="center"/>
          </w:tcPr>
          <w:p>
            <w:pPr>
              <w:autoSpaceDE w:val="0"/>
              <w:autoSpaceDN w:val="0"/>
              <w:adjustRightInd w:val="0"/>
              <w:jc w:val="center"/>
              <w:rPr>
                <w:rFonts w:cs="Times New Roman"/>
                <w:kern w:val="0"/>
                <w:szCs w:val="21"/>
              </w:rPr>
            </w:pPr>
            <w:r>
              <w:rPr>
                <w:rFonts w:cs="Times New Roman"/>
                <w:kern w:val="0"/>
                <w:szCs w:val="21"/>
              </w:rPr>
              <w:t>支付至暂定监理酬金的30%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6" w:type="dxa"/>
            <w:vAlign w:val="center"/>
          </w:tcPr>
          <w:p>
            <w:pPr>
              <w:autoSpaceDE w:val="0"/>
              <w:autoSpaceDN w:val="0"/>
              <w:adjustRightInd w:val="0"/>
              <w:jc w:val="center"/>
              <w:rPr>
                <w:rFonts w:cs="Times New Roman"/>
                <w:kern w:val="0"/>
                <w:szCs w:val="21"/>
              </w:rPr>
            </w:pPr>
            <w:r>
              <w:rPr>
                <w:rFonts w:cs="Times New Roman"/>
                <w:kern w:val="0"/>
                <w:szCs w:val="21"/>
              </w:rPr>
              <w:t>第六期支付</w:t>
            </w:r>
          </w:p>
        </w:tc>
        <w:tc>
          <w:tcPr>
            <w:tcW w:w="5103" w:type="dxa"/>
            <w:vAlign w:val="center"/>
          </w:tcPr>
          <w:p>
            <w:pPr>
              <w:autoSpaceDE w:val="0"/>
              <w:autoSpaceDN w:val="0"/>
              <w:adjustRightInd w:val="0"/>
              <w:rPr>
                <w:rFonts w:cs="Times New Roman"/>
                <w:bCs/>
                <w:szCs w:val="21"/>
              </w:rPr>
            </w:pPr>
            <w:r>
              <w:rPr>
                <w:rFonts w:cs="Times New Roman"/>
                <w:snapToGrid w:val="0"/>
                <w:spacing w:val="4"/>
                <w:kern w:val="0"/>
                <w:szCs w:val="21"/>
              </w:rPr>
              <w:t>完成地下室结构封顶后</w:t>
            </w:r>
            <w:r>
              <w:rPr>
                <w:rFonts w:cs="Times New Roman"/>
                <w:bCs/>
                <w:szCs w:val="21"/>
              </w:rPr>
              <w:t>，监理人可提交付款申请。</w:t>
            </w:r>
          </w:p>
        </w:tc>
        <w:tc>
          <w:tcPr>
            <w:tcW w:w="2835" w:type="dxa"/>
            <w:vAlign w:val="center"/>
          </w:tcPr>
          <w:p>
            <w:pPr>
              <w:autoSpaceDE w:val="0"/>
              <w:autoSpaceDN w:val="0"/>
              <w:adjustRightInd w:val="0"/>
              <w:jc w:val="center"/>
              <w:rPr>
                <w:rFonts w:cs="Times New Roman"/>
                <w:kern w:val="0"/>
                <w:szCs w:val="21"/>
              </w:rPr>
            </w:pPr>
            <w:r>
              <w:rPr>
                <w:rFonts w:cs="Times New Roman"/>
                <w:kern w:val="0"/>
                <w:szCs w:val="21"/>
              </w:rPr>
              <w:t>支付至暂定监理酬金的35%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6" w:type="dxa"/>
            <w:vAlign w:val="center"/>
          </w:tcPr>
          <w:p>
            <w:pPr>
              <w:autoSpaceDE w:val="0"/>
              <w:autoSpaceDN w:val="0"/>
              <w:adjustRightInd w:val="0"/>
              <w:jc w:val="center"/>
              <w:rPr>
                <w:rFonts w:cs="Times New Roman"/>
                <w:kern w:val="0"/>
                <w:szCs w:val="21"/>
              </w:rPr>
            </w:pPr>
            <w:r>
              <w:rPr>
                <w:rFonts w:cs="Times New Roman"/>
                <w:kern w:val="0"/>
                <w:szCs w:val="21"/>
              </w:rPr>
              <w:t>第七期支付</w:t>
            </w:r>
          </w:p>
        </w:tc>
        <w:tc>
          <w:tcPr>
            <w:tcW w:w="5103" w:type="dxa"/>
            <w:vAlign w:val="center"/>
          </w:tcPr>
          <w:p>
            <w:pPr>
              <w:autoSpaceDE w:val="0"/>
              <w:autoSpaceDN w:val="0"/>
              <w:adjustRightInd w:val="0"/>
              <w:rPr>
                <w:rFonts w:cs="Times New Roman"/>
                <w:snapToGrid w:val="0"/>
                <w:spacing w:val="4"/>
                <w:kern w:val="0"/>
                <w:szCs w:val="21"/>
              </w:rPr>
            </w:pPr>
            <w:r>
              <w:rPr>
                <w:rFonts w:cs="Times New Roman"/>
                <w:snapToGrid w:val="0"/>
                <w:spacing w:val="4"/>
                <w:kern w:val="0"/>
                <w:szCs w:val="21"/>
              </w:rPr>
              <w:t>完成主体结构封顶后</w:t>
            </w:r>
            <w:r>
              <w:rPr>
                <w:rFonts w:cs="Times New Roman"/>
                <w:bCs/>
                <w:szCs w:val="21"/>
              </w:rPr>
              <w:t>，监理人可提交付款申请。</w:t>
            </w:r>
          </w:p>
        </w:tc>
        <w:tc>
          <w:tcPr>
            <w:tcW w:w="2835" w:type="dxa"/>
            <w:vAlign w:val="center"/>
          </w:tcPr>
          <w:p>
            <w:pPr>
              <w:autoSpaceDE w:val="0"/>
              <w:autoSpaceDN w:val="0"/>
              <w:adjustRightInd w:val="0"/>
              <w:jc w:val="center"/>
              <w:rPr>
                <w:rFonts w:cs="Times New Roman"/>
                <w:kern w:val="0"/>
                <w:szCs w:val="21"/>
              </w:rPr>
            </w:pPr>
            <w:r>
              <w:rPr>
                <w:rFonts w:cs="Times New Roman"/>
                <w:kern w:val="0"/>
                <w:szCs w:val="21"/>
              </w:rPr>
              <w:t>支付至暂定监理酬金的45%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6" w:type="dxa"/>
            <w:vAlign w:val="center"/>
          </w:tcPr>
          <w:p>
            <w:pPr>
              <w:autoSpaceDE w:val="0"/>
              <w:autoSpaceDN w:val="0"/>
              <w:adjustRightInd w:val="0"/>
              <w:jc w:val="center"/>
              <w:rPr>
                <w:rFonts w:cs="Times New Roman"/>
                <w:kern w:val="0"/>
                <w:szCs w:val="21"/>
              </w:rPr>
            </w:pPr>
            <w:r>
              <w:rPr>
                <w:rFonts w:cs="Times New Roman"/>
                <w:kern w:val="0"/>
                <w:szCs w:val="21"/>
              </w:rPr>
              <w:t>第八期支付</w:t>
            </w:r>
          </w:p>
        </w:tc>
        <w:tc>
          <w:tcPr>
            <w:tcW w:w="5103" w:type="dxa"/>
            <w:vAlign w:val="center"/>
          </w:tcPr>
          <w:p>
            <w:pPr>
              <w:rPr>
                <w:rFonts w:cs="Times New Roman"/>
                <w:bCs/>
                <w:szCs w:val="21"/>
              </w:rPr>
            </w:pPr>
            <w:r>
              <w:rPr>
                <w:rFonts w:cs="Times New Roman"/>
                <w:bCs/>
                <w:szCs w:val="21"/>
              </w:rPr>
              <w:t>装饰装修、机电安装工程完成30%</w:t>
            </w:r>
            <w:r>
              <w:rPr>
                <w:rFonts w:cs="Times New Roman"/>
                <w:snapToGrid w:val="0"/>
                <w:spacing w:val="4"/>
                <w:kern w:val="0"/>
                <w:szCs w:val="21"/>
              </w:rPr>
              <w:t>后</w:t>
            </w:r>
            <w:r>
              <w:rPr>
                <w:rFonts w:cs="Times New Roman"/>
                <w:bCs/>
                <w:szCs w:val="21"/>
              </w:rPr>
              <w:t>，监理人可提交付款申请。</w:t>
            </w:r>
          </w:p>
        </w:tc>
        <w:tc>
          <w:tcPr>
            <w:tcW w:w="2835" w:type="dxa"/>
            <w:vAlign w:val="center"/>
          </w:tcPr>
          <w:p>
            <w:pPr>
              <w:autoSpaceDE w:val="0"/>
              <w:autoSpaceDN w:val="0"/>
              <w:adjustRightInd w:val="0"/>
              <w:jc w:val="center"/>
              <w:rPr>
                <w:rFonts w:cs="Times New Roman"/>
                <w:kern w:val="0"/>
                <w:szCs w:val="21"/>
              </w:rPr>
            </w:pPr>
            <w:r>
              <w:rPr>
                <w:rFonts w:cs="Times New Roman"/>
                <w:kern w:val="0"/>
                <w:szCs w:val="21"/>
              </w:rPr>
              <w:t>支付至暂定监理酬金的50%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6" w:type="dxa"/>
            <w:vAlign w:val="center"/>
          </w:tcPr>
          <w:p>
            <w:pPr>
              <w:autoSpaceDE w:val="0"/>
              <w:autoSpaceDN w:val="0"/>
              <w:adjustRightInd w:val="0"/>
              <w:jc w:val="center"/>
              <w:rPr>
                <w:rFonts w:cs="Times New Roman"/>
                <w:kern w:val="0"/>
                <w:szCs w:val="21"/>
              </w:rPr>
            </w:pPr>
            <w:r>
              <w:rPr>
                <w:rFonts w:cs="Times New Roman"/>
                <w:kern w:val="0"/>
                <w:szCs w:val="21"/>
              </w:rPr>
              <w:t>第九期支付</w:t>
            </w:r>
          </w:p>
        </w:tc>
        <w:tc>
          <w:tcPr>
            <w:tcW w:w="5103" w:type="dxa"/>
            <w:vAlign w:val="center"/>
          </w:tcPr>
          <w:p>
            <w:pPr>
              <w:rPr>
                <w:rFonts w:cs="Times New Roman"/>
                <w:bCs/>
                <w:szCs w:val="21"/>
              </w:rPr>
            </w:pPr>
            <w:r>
              <w:rPr>
                <w:rFonts w:cs="Times New Roman"/>
                <w:bCs/>
                <w:szCs w:val="21"/>
              </w:rPr>
              <w:t>装饰装修、机电安装工程完成60%</w:t>
            </w:r>
            <w:r>
              <w:rPr>
                <w:rFonts w:cs="Times New Roman"/>
                <w:snapToGrid w:val="0"/>
                <w:spacing w:val="4"/>
                <w:kern w:val="0"/>
                <w:szCs w:val="21"/>
              </w:rPr>
              <w:t>后</w:t>
            </w:r>
            <w:r>
              <w:rPr>
                <w:rFonts w:cs="Times New Roman"/>
                <w:bCs/>
                <w:szCs w:val="21"/>
              </w:rPr>
              <w:t>，监理人可提交付款申请。</w:t>
            </w:r>
          </w:p>
        </w:tc>
        <w:tc>
          <w:tcPr>
            <w:tcW w:w="2835" w:type="dxa"/>
            <w:vAlign w:val="center"/>
          </w:tcPr>
          <w:p>
            <w:pPr>
              <w:autoSpaceDE w:val="0"/>
              <w:autoSpaceDN w:val="0"/>
              <w:adjustRightInd w:val="0"/>
              <w:jc w:val="center"/>
              <w:rPr>
                <w:rFonts w:cs="Times New Roman"/>
                <w:kern w:val="0"/>
                <w:szCs w:val="21"/>
              </w:rPr>
            </w:pPr>
            <w:r>
              <w:rPr>
                <w:rFonts w:cs="Times New Roman"/>
                <w:kern w:val="0"/>
                <w:szCs w:val="21"/>
              </w:rPr>
              <w:t>支付至暂定监理酬金的60%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6" w:type="dxa"/>
            <w:vAlign w:val="center"/>
          </w:tcPr>
          <w:p>
            <w:pPr>
              <w:autoSpaceDE w:val="0"/>
              <w:autoSpaceDN w:val="0"/>
              <w:adjustRightInd w:val="0"/>
              <w:jc w:val="center"/>
              <w:rPr>
                <w:rFonts w:cs="Times New Roman"/>
                <w:kern w:val="0"/>
                <w:szCs w:val="21"/>
              </w:rPr>
            </w:pPr>
            <w:r>
              <w:rPr>
                <w:rFonts w:cs="Times New Roman"/>
                <w:kern w:val="0"/>
                <w:szCs w:val="21"/>
              </w:rPr>
              <w:t>第十期支付</w:t>
            </w:r>
          </w:p>
        </w:tc>
        <w:tc>
          <w:tcPr>
            <w:tcW w:w="5103" w:type="dxa"/>
            <w:vAlign w:val="center"/>
          </w:tcPr>
          <w:p>
            <w:pPr>
              <w:rPr>
                <w:rFonts w:cs="Times New Roman"/>
                <w:bCs/>
                <w:szCs w:val="21"/>
              </w:rPr>
            </w:pPr>
            <w:r>
              <w:rPr>
                <w:rFonts w:cs="Times New Roman"/>
                <w:bCs/>
                <w:szCs w:val="21"/>
              </w:rPr>
              <w:t>监理合同范围内的建设项目完工，监理人可提交付款申请。</w:t>
            </w:r>
          </w:p>
        </w:tc>
        <w:tc>
          <w:tcPr>
            <w:tcW w:w="2835" w:type="dxa"/>
            <w:vAlign w:val="center"/>
          </w:tcPr>
          <w:p>
            <w:pPr>
              <w:autoSpaceDE w:val="0"/>
              <w:autoSpaceDN w:val="0"/>
              <w:adjustRightInd w:val="0"/>
              <w:jc w:val="center"/>
              <w:rPr>
                <w:rFonts w:cs="Times New Roman"/>
                <w:kern w:val="0"/>
                <w:szCs w:val="21"/>
              </w:rPr>
            </w:pPr>
            <w:r>
              <w:rPr>
                <w:rFonts w:cs="Times New Roman"/>
                <w:kern w:val="0"/>
                <w:szCs w:val="21"/>
              </w:rPr>
              <w:t>支付至暂定监理酬金的70%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6" w:type="dxa"/>
            <w:vAlign w:val="center"/>
          </w:tcPr>
          <w:p>
            <w:pPr>
              <w:autoSpaceDE w:val="0"/>
              <w:autoSpaceDN w:val="0"/>
              <w:adjustRightInd w:val="0"/>
              <w:jc w:val="center"/>
              <w:rPr>
                <w:rFonts w:cs="Times New Roman"/>
                <w:kern w:val="0"/>
                <w:szCs w:val="21"/>
              </w:rPr>
            </w:pPr>
            <w:r>
              <w:rPr>
                <w:rFonts w:cs="Times New Roman"/>
                <w:kern w:val="0"/>
                <w:szCs w:val="21"/>
              </w:rPr>
              <w:t>第十一期支付</w:t>
            </w:r>
          </w:p>
        </w:tc>
        <w:tc>
          <w:tcPr>
            <w:tcW w:w="5103" w:type="dxa"/>
            <w:vAlign w:val="center"/>
          </w:tcPr>
          <w:p>
            <w:pPr>
              <w:topLinePunct/>
              <w:adjustRightInd w:val="0"/>
              <w:snapToGrid w:val="0"/>
              <w:rPr>
                <w:rFonts w:cs="Times New Roman"/>
                <w:bCs/>
                <w:szCs w:val="21"/>
              </w:rPr>
            </w:pPr>
            <w:r>
              <w:rPr>
                <w:rFonts w:cs="Times New Roman"/>
                <w:bCs/>
                <w:snapToGrid w:val="0"/>
                <w:spacing w:val="4"/>
                <w:szCs w:val="21"/>
              </w:rPr>
              <w:t>监理合同范围内所有工程项目竣工验收（含专项竣工验收）合格后</w:t>
            </w:r>
            <w:r>
              <w:rPr>
                <w:rFonts w:cs="Times New Roman"/>
                <w:bCs/>
                <w:szCs w:val="21"/>
              </w:rPr>
              <w:t>，监理人可提交付款申请。</w:t>
            </w:r>
          </w:p>
        </w:tc>
        <w:tc>
          <w:tcPr>
            <w:tcW w:w="2835" w:type="dxa"/>
            <w:vAlign w:val="center"/>
          </w:tcPr>
          <w:p>
            <w:pPr>
              <w:autoSpaceDE w:val="0"/>
              <w:autoSpaceDN w:val="0"/>
              <w:adjustRightInd w:val="0"/>
              <w:jc w:val="center"/>
              <w:rPr>
                <w:rFonts w:cs="Times New Roman"/>
                <w:kern w:val="0"/>
                <w:szCs w:val="21"/>
              </w:rPr>
            </w:pPr>
            <w:r>
              <w:rPr>
                <w:rFonts w:cs="Times New Roman"/>
                <w:kern w:val="0"/>
                <w:szCs w:val="21"/>
              </w:rPr>
              <w:t>支付至暂定监理酬金的80%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pPr>
              <w:autoSpaceDE w:val="0"/>
              <w:autoSpaceDN w:val="0"/>
              <w:adjustRightInd w:val="0"/>
              <w:jc w:val="center"/>
              <w:rPr>
                <w:rFonts w:cs="Times New Roman"/>
                <w:kern w:val="0"/>
                <w:szCs w:val="21"/>
              </w:rPr>
            </w:pPr>
            <w:r>
              <w:rPr>
                <w:rFonts w:cs="Times New Roman"/>
                <w:kern w:val="0"/>
                <w:szCs w:val="21"/>
              </w:rPr>
              <w:t>第十二期支付</w:t>
            </w:r>
          </w:p>
        </w:tc>
        <w:tc>
          <w:tcPr>
            <w:tcW w:w="5103" w:type="dxa"/>
            <w:vAlign w:val="center"/>
          </w:tcPr>
          <w:p>
            <w:pPr>
              <w:autoSpaceDE w:val="0"/>
              <w:autoSpaceDN w:val="0"/>
              <w:adjustRightInd w:val="0"/>
              <w:rPr>
                <w:rFonts w:cs="Times New Roman"/>
                <w:kern w:val="0"/>
                <w:szCs w:val="21"/>
              </w:rPr>
            </w:pPr>
            <w:r>
              <w:rPr>
                <w:rFonts w:cs="Times New Roman"/>
                <w:bCs/>
                <w:snapToGrid w:val="0"/>
                <w:spacing w:val="4"/>
                <w:szCs w:val="21"/>
              </w:rPr>
              <w:t>完成工程结算审核金额达本合同监理范围内所有工程项目合同金额之和的50%后</w:t>
            </w:r>
            <w:r>
              <w:rPr>
                <w:rFonts w:cs="Times New Roman"/>
                <w:bCs/>
                <w:szCs w:val="21"/>
              </w:rPr>
              <w:t>，监理人可提交付款申请。</w:t>
            </w:r>
          </w:p>
        </w:tc>
        <w:tc>
          <w:tcPr>
            <w:tcW w:w="2835" w:type="dxa"/>
            <w:vAlign w:val="center"/>
          </w:tcPr>
          <w:p>
            <w:pPr>
              <w:autoSpaceDE w:val="0"/>
              <w:autoSpaceDN w:val="0"/>
              <w:adjustRightInd w:val="0"/>
              <w:jc w:val="center"/>
              <w:rPr>
                <w:rFonts w:cs="Times New Roman"/>
                <w:kern w:val="0"/>
                <w:szCs w:val="21"/>
              </w:rPr>
            </w:pPr>
            <w:r>
              <w:rPr>
                <w:rFonts w:cs="Times New Roman"/>
                <w:kern w:val="0"/>
                <w:szCs w:val="21"/>
              </w:rPr>
              <w:t>支付至暂定监理酬金的85%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pPr>
              <w:autoSpaceDE w:val="0"/>
              <w:autoSpaceDN w:val="0"/>
              <w:adjustRightInd w:val="0"/>
              <w:jc w:val="center"/>
              <w:rPr>
                <w:rFonts w:cs="Times New Roman"/>
                <w:kern w:val="0"/>
                <w:szCs w:val="21"/>
              </w:rPr>
            </w:pPr>
            <w:r>
              <w:rPr>
                <w:rFonts w:cs="Times New Roman"/>
                <w:kern w:val="0"/>
                <w:szCs w:val="21"/>
              </w:rPr>
              <w:t>第十三期支付</w:t>
            </w:r>
          </w:p>
        </w:tc>
        <w:tc>
          <w:tcPr>
            <w:tcW w:w="5103" w:type="dxa"/>
            <w:vAlign w:val="center"/>
          </w:tcPr>
          <w:p>
            <w:pPr>
              <w:autoSpaceDE w:val="0"/>
              <w:autoSpaceDN w:val="0"/>
              <w:adjustRightInd w:val="0"/>
              <w:rPr>
                <w:rFonts w:cs="Times New Roman"/>
                <w:kern w:val="0"/>
                <w:szCs w:val="21"/>
              </w:rPr>
            </w:pPr>
            <w:r>
              <w:rPr>
                <w:rFonts w:cs="Times New Roman"/>
                <w:bCs/>
                <w:snapToGrid w:val="0"/>
                <w:spacing w:val="4"/>
                <w:szCs w:val="21"/>
              </w:rPr>
              <w:t>监理范围内所有工程项目整体结算（含本合同结算）</w:t>
            </w:r>
            <w:r>
              <w:rPr>
                <w:rFonts w:cs="Times New Roman"/>
                <w:snapToGrid w:val="0"/>
                <w:spacing w:val="4"/>
                <w:szCs w:val="21"/>
              </w:rPr>
              <w:t>经有权结算终审部门定审后</w:t>
            </w:r>
            <w:r>
              <w:rPr>
                <w:rFonts w:cs="Times New Roman"/>
                <w:bCs/>
                <w:szCs w:val="21"/>
              </w:rPr>
              <w:t>，监理人可提交付款申请。</w:t>
            </w:r>
          </w:p>
        </w:tc>
        <w:tc>
          <w:tcPr>
            <w:tcW w:w="2835" w:type="dxa"/>
            <w:vAlign w:val="center"/>
          </w:tcPr>
          <w:p>
            <w:pPr>
              <w:autoSpaceDE w:val="0"/>
              <w:autoSpaceDN w:val="0"/>
              <w:adjustRightInd w:val="0"/>
              <w:jc w:val="center"/>
              <w:rPr>
                <w:rFonts w:cs="Times New Roman"/>
                <w:kern w:val="0"/>
                <w:szCs w:val="21"/>
              </w:rPr>
            </w:pPr>
            <w:r>
              <w:rPr>
                <w:rFonts w:cs="Times New Roman"/>
                <w:kern w:val="0"/>
                <w:szCs w:val="21"/>
              </w:rPr>
              <w:t>支付至经有权审核部门审定的监理酬金结算金额的90%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pPr>
              <w:autoSpaceDE w:val="0"/>
              <w:autoSpaceDN w:val="0"/>
              <w:adjustRightInd w:val="0"/>
              <w:jc w:val="center"/>
              <w:rPr>
                <w:rFonts w:cs="Times New Roman"/>
                <w:kern w:val="0"/>
                <w:szCs w:val="21"/>
              </w:rPr>
            </w:pPr>
            <w:r>
              <w:rPr>
                <w:rFonts w:cs="Times New Roman"/>
                <w:kern w:val="0"/>
                <w:szCs w:val="21"/>
              </w:rPr>
              <w:t>第十四期支付</w:t>
            </w:r>
          </w:p>
        </w:tc>
        <w:tc>
          <w:tcPr>
            <w:tcW w:w="5103" w:type="dxa"/>
            <w:vAlign w:val="center"/>
          </w:tcPr>
          <w:p>
            <w:pPr>
              <w:autoSpaceDE w:val="0"/>
              <w:autoSpaceDN w:val="0"/>
              <w:adjustRightInd w:val="0"/>
              <w:rPr>
                <w:rFonts w:cs="Times New Roman"/>
                <w:kern w:val="0"/>
                <w:szCs w:val="21"/>
              </w:rPr>
            </w:pPr>
            <w:r>
              <w:rPr>
                <w:rFonts w:cs="Times New Roman"/>
                <w:bCs/>
                <w:snapToGrid w:val="0"/>
                <w:spacing w:val="4"/>
                <w:szCs w:val="21"/>
              </w:rPr>
              <w:t>监理人完成本合同约定的全部监理工作（包括但不限于督促承包人按时完整移交工程竣工档案、</w:t>
            </w:r>
            <w:r>
              <w:rPr>
                <w:rFonts w:cs="Times New Roman"/>
                <w:snapToGrid w:val="0"/>
                <w:spacing w:val="4"/>
                <w:szCs w:val="21"/>
              </w:rPr>
              <w:t>完整移交工程以及完成工程创优的相关工作）并提交完整监理成果文件后，</w:t>
            </w:r>
            <w:r>
              <w:rPr>
                <w:rFonts w:cs="Times New Roman"/>
                <w:bCs/>
                <w:szCs w:val="21"/>
              </w:rPr>
              <w:t>监理人可提交付款申请。</w:t>
            </w:r>
          </w:p>
        </w:tc>
        <w:tc>
          <w:tcPr>
            <w:tcW w:w="2835" w:type="dxa"/>
            <w:vAlign w:val="center"/>
          </w:tcPr>
          <w:p>
            <w:pPr>
              <w:autoSpaceDE w:val="0"/>
              <w:autoSpaceDN w:val="0"/>
              <w:adjustRightInd w:val="0"/>
              <w:jc w:val="center"/>
              <w:rPr>
                <w:rFonts w:cs="Times New Roman"/>
                <w:kern w:val="0"/>
                <w:szCs w:val="21"/>
              </w:rPr>
            </w:pPr>
            <w:r>
              <w:rPr>
                <w:rFonts w:cs="Times New Roman"/>
                <w:kern w:val="0"/>
                <w:szCs w:val="21"/>
              </w:rPr>
              <w:t>支付至经有权审核部门审定的监理酬金结算金额的9</w:t>
            </w:r>
            <w:r>
              <w:rPr>
                <w:rFonts w:hint="eastAsia" w:cs="Times New Roman"/>
                <w:kern w:val="0"/>
                <w:szCs w:val="21"/>
              </w:rPr>
              <w:t>7</w:t>
            </w:r>
            <w:r>
              <w:rPr>
                <w:rFonts w:cs="Times New Roma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1696" w:type="dxa"/>
            <w:vAlign w:val="center"/>
          </w:tcPr>
          <w:p>
            <w:pPr>
              <w:autoSpaceDE w:val="0"/>
              <w:autoSpaceDN w:val="0"/>
              <w:adjustRightInd w:val="0"/>
              <w:jc w:val="center"/>
              <w:rPr>
                <w:rFonts w:cs="Times New Roman"/>
                <w:kern w:val="0"/>
                <w:szCs w:val="21"/>
              </w:rPr>
            </w:pPr>
            <w:r>
              <w:rPr>
                <w:rFonts w:cs="Times New Roman"/>
                <w:kern w:val="0"/>
                <w:szCs w:val="21"/>
              </w:rPr>
              <w:t>第十五期支付</w:t>
            </w:r>
          </w:p>
        </w:tc>
        <w:tc>
          <w:tcPr>
            <w:tcW w:w="5103" w:type="dxa"/>
            <w:vAlign w:val="center"/>
          </w:tcPr>
          <w:p>
            <w:pPr>
              <w:topLinePunct/>
              <w:adjustRightInd w:val="0"/>
              <w:snapToGrid w:val="0"/>
              <w:rPr>
                <w:rFonts w:cs="Times New Roman"/>
                <w:kern w:val="0"/>
                <w:szCs w:val="21"/>
              </w:rPr>
            </w:pPr>
            <w:r>
              <w:rPr>
                <w:rFonts w:cs="Times New Roman"/>
                <w:bCs/>
                <w:snapToGrid w:val="0"/>
                <w:spacing w:val="4"/>
                <w:szCs w:val="21"/>
              </w:rPr>
              <w:t>在工程竣工验收合格后满两年且本合同监理范围内所有工程项目整体竣工结算被确认后，若监理人未出现违约情形，</w:t>
            </w:r>
            <w:r>
              <w:rPr>
                <w:rFonts w:cs="Times New Roman"/>
                <w:snapToGrid w:val="0"/>
                <w:spacing w:val="4"/>
                <w:szCs w:val="21"/>
              </w:rPr>
              <w:t>委托人的合法继承人应在收到监理人的款项申请手续后14天内将质量保修阶段的酬金支付给监理人</w:t>
            </w:r>
            <w:r>
              <w:rPr>
                <w:rFonts w:cs="Times New Roman"/>
                <w:bCs/>
                <w:snapToGrid w:val="0"/>
                <w:spacing w:val="4"/>
                <w:szCs w:val="21"/>
              </w:rPr>
              <w:t>。</w:t>
            </w:r>
          </w:p>
        </w:tc>
        <w:tc>
          <w:tcPr>
            <w:tcW w:w="2835" w:type="dxa"/>
            <w:vAlign w:val="center"/>
          </w:tcPr>
          <w:p>
            <w:pPr>
              <w:autoSpaceDE w:val="0"/>
              <w:autoSpaceDN w:val="0"/>
              <w:adjustRightInd w:val="0"/>
              <w:jc w:val="center"/>
              <w:rPr>
                <w:rFonts w:cs="Times New Roman"/>
                <w:kern w:val="0"/>
                <w:szCs w:val="21"/>
              </w:rPr>
            </w:pPr>
            <w:r>
              <w:rPr>
                <w:rFonts w:cs="Times New Roman"/>
                <w:kern w:val="0"/>
                <w:szCs w:val="21"/>
              </w:rPr>
              <w:t>支付至经有权审核部门审定的监理酬金结算金额的100%</w:t>
            </w:r>
          </w:p>
        </w:tc>
      </w:tr>
    </w:tbl>
    <w:p>
      <w:pPr>
        <w:topLinePunct/>
        <w:adjustRightInd w:val="0"/>
        <w:snapToGrid w:val="0"/>
        <w:spacing w:line="360" w:lineRule="auto"/>
        <w:ind w:firstLine="496" w:firstLineChars="200"/>
        <w:rPr>
          <w:rFonts w:cs="Times New Roman"/>
          <w:bCs/>
          <w:snapToGrid w:val="0"/>
          <w:spacing w:val="4"/>
          <w:kern w:val="0"/>
          <w:sz w:val="24"/>
        </w:rPr>
      </w:pPr>
    </w:p>
    <w:p>
      <w:pPr>
        <w:topLinePunct/>
        <w:adjustRightInd w:val="0"/>
        <w:snapToGrid w:val="0"/>
        <w:spacing w:line="360" w:lineRule="auto"/>
        <w:ind w:firstLine="498" w:firstLineChars="200"/>
        <w:rPr>
          <w:rFonts w:cs="Times New Roman"/>
          <w:bCs/>
          <w:snapToGrid w:val="0"/>
          <w:spacing w:val="4"/>
          <w:kern w:val="0"/>
          <w:sz w:val="24"/>
        </w:rPr>
      </w:pPr>
      <w:r>
        <w:rPr>
          <w:rFonts w:cs="Times New Roman"/>
          <w:b/>
          <w:bCs/>
          <w:snapToGrid w:val="0"/>
          <w:spacing w:val="4"/>
          <w:kern w:val="0"/>
          <w:sz w:val="24"/>
        </w:rPr>
        <w:t>3.2.5</w:t>
      </w:r>
      <w:r>
        <w:rPr>
          <w:rFonts w:cs="Times New Roman"/>
          <w:bCs/>
          <w:snapToGrid w:val="0"/>
          <w:spacing w:val="4"/>
          <w:kern w:val="0"/>
          <w:sz w:val="24"/>
        </w:rPr>
        <w:t>本合同结算监理酬金审定后，如监理酬金</w:t>
      </w:r>
      <w:r>
        <w:rPr>
          <w:rFonts w:cs="Times New Roman"/>
          <w:snapToGrid w:val="0"/>
          <w:kern w:val="0"/>
          <w:sz w:val="24"/>
        </w:rPr>
        <w:t>的支付已超过监理酬金结算价</w:t>
      </w:r>
      <w:r>
        <w:rPr>
          <w:rFonts w:cs="Times New Roman"/>
          <w:bCs/>
          <w:snapToGrid w:val="0"/>
          <w:spacing w:val="4"/>
          <w:kern w:val="0"/>
          <w:sz w:val="24"/>
        </w:rPr>
        <w:t>，则监理人必须在收到本合同结算监理酬金审定通知之日起14日内无条件将超出监理酬金审定结算金额90%的所有酬金退还委托人；若监理人迟延退还超付的监理酬金，除须继续向委托人退还超付的监理酬金外，还应每天向委托人支付该超付监理酬金2‰的违约金。</w:t>
      </w:r>
    </w:p>
    <w:p>
      <w:pPr>
        <w:topLinePunct/>
        <w:adjustRightInd w:val="0"/>
        <w:snapToGrid w:val="0"/>
        <w:spacing w:line="360" w:lineRule="auto"/>
        <w:ind w:firstLine="498" w:firstLineChars="200"/>
        <w:rPr>
          <w:rFonts w:cs="Times New Roman"/>
          <w:bCs/>
          <w:snapToGrid w:val="0"/>
          <w:spacing w:val="4"/>
          <w:kern w:val="0"/>
          <w:sz w:val="24"/>
        </w:rPr>
      </w:pPr>
      <w:r>
        <w:rPr>
          <w:rFonts w:cs="Times New Roman"/>
          <w:b/>
          <w:bCs/>
          <w:snapToGrid w:val="0"/>
          <w:spacing w:val="4"/>
          <w:kern w:val="0"/>
          <w:sz w:val="24"/>
        </w:rPr>
        <w:t>3.2.6</w:t>
      </w:r>
      <w:r>
        <w:rPr>
          <w:rFonts w:cs="Times New Roman"/>
          <w:bCs/>
          <w:snapToGrid w:val="0"/>
          <w:spacing w:val="4"/>
          <w:kern w:val="0"/>
          <w:sz w:val="24"/>
        </w:rPr>
        <w:t>本项目工程竣工验收且移交给委托人使用管理后，本合同项下属于委托人在工程质量保修阶段监理服务事宜所涉及的权利和义务即由委托人享有和承担，由委托人和监理人各自享有和履行本合同项下的工程质量保修阶段监理服务相关的权利和义务。</w:t>
      </w:r>
    </w:p>
    <w:p>
      <w:pPr>
        <w:pStyle w:val="24"/>
        <w:widowControl w:val="0"/>
        <w:topLinePunct/>
        <w:adjustRightInd w:val="0"/>
        <w:snapToGrid w:val="0"/>
        <w:spacing w:before="0" w:beforeAutospacing="0" w:after="0" w:afterAutospacing="0" w:line="360" w:lineRule="auto"/>
        <w:ind w:firstLine="498" w:firstLineChars="200"/>
        <w:jc w:val="both"/>
        <w:rPr>
          <w:rFonts w:ascii="Times New Roman" w:hAnsi="Times New Roman" w:cs="Times New Roman"/>
          <w:spacing w:val="4"/>
        </w:rPr>
      </w:pPr>
      <w:r>
        <w:rPr>
          <w:rFonts w:ascii="Times New Roman" w:hAnsi="Times New Roman" w:cs="Times New Roman"/>
          <w:b/>
          <w:snapToGrid w:val="0"/>
          <w:spacing w:val="4"/>
        </w:rPr>
        <w:t>3.2.7</w:t>
      </w:r>
      <w:r>
        <w:rPr>
          <w:rFonts w:ascii="Times New Roman" w:hAnsi="Times New Roman" w:cs="Times New Roman"/>
        </w:rPr>
        <w:t>项目总监、专业监理工程师、专职安全员、资料员等监理人员的现场监理服务费根据现场到位情况及服务质量按月进行计量考核支付，对应的费用档次根据项目特点进行确定</w:t>
      </w:r>
      <w:r>
        <w:rPr>
          <w:rFonts w:ascii="Times New Roman" w:hAnsi="Times New Roman" w:cs="Times New Roman"/>
          <w:spacing w:val="4"/>
        </w:rPr>
        <w:t>。</w:t>
      </w:r>
    </w:p>
    <w:p>
      <w:pPr>
        <w:pStyle w:val="24"/>
        <w:widowControl w:val="0"/>
        <w:topLinePunct/>
        <w:adjustRightInd w:val="0"/>
        <w:snapToGrid w:val="0"/>
        <w:spacing w:before="0" w:beforeAutospacing="0" w:after="0" w:afterAutospacing="0" w:line="360" w:lineRule="auto"/>
        <w:ind w:firstLine="496" w:firstLineChars="200"/>
        <w:jc w:val="both"/>
        <w:rPr>
          <w:rFonts w:ascii="Times New Roman" w:hAnsi="Times New Roman" w:cs="Times New Roman"/>
        </w:rPr>
      </w:pPr>
      <w:r>
        <w:rPr>
          <w:rFonts w:ascii="Times New Roman" w:hAnsi="Times New Roman" w:cs="Times New Roman"/>
          <w:spacing w:val="4"/>
        </w:rPr>
        <w:t>（1）</w:t>
      </w:r>
      <w:r>
        <w:rPr>
          <w:rFonts w:ascii="Times New Roman" w:hAnsi="Times New Roman" w:cs="Times New Roman"/>
        </w:rPr>
        <w:t>项目总监、专业监理工程师、专职安全员、资料员4类人员的现场监理服务费档次如下：</w:t>
      </w:r>
    </w:p>
    <w:tbl>
      <w:tblPr>
        <w:tblStyle w:val="27"/>
        <w:tblW w:w="903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1620"/>
        <w:gridCol w:w="1926"/>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800" w:type="dxa"/>
            <w:tcBorders>
              <w:top w:val="single" w:color="auto" w:sz="4" w:space="0"/>
              <w:left w:val="single" w:color="auto" w:sz="4" w:space="0"/>
              <w:bottom w:val="single" w:color="auto" w:sz="4" w:space="0"/>
              <w:right w:val="single" w:color="auto" w:sz="4" w:space="0"/>
            </w:tcBorders>
            <w:vAlign w:val="center"/>
          </w:tcPr>
          <w:p>
            <w:pPr>
              <w:pStyle w:val="24"/>
              <w:widowControl w:val="0"/>
              <w:topLinePunct/>
              <w:adjustRightInd w:val="0"/>
              <w:snapToGrid w:val="0"/>
              <w:spacing w:before="0" w:beforeAutospacing="0" w:after="0" w:afterAutospacing="0" w:line="360" w:lineRule="auto"/>
              <w:jc w:val="center"/>
              <w:rPr>
                <w:rFonts w:ascii="Times New Roman" w:hAnsi="Times New Roman" w:cs="Times New Roman"/>
                <w:kern w:val="2"/>
              </w:rPr>
            </w:pPr>
            <w:r>
              <w:rPr>
                <w:rFonts w:ascii="Times New Roman" w:hAnsi="Times New Roman" w:cs="Times New Roman"/>
                <w:spacing w:val="4"/>
                <w:kern w:val="2"/>
              </w:rPr>
              <w:t>人员类别</w:t>
            </w:r>
          </w:p>
        </w:tc>
        <w:tc>
          <w:tcPr>
            <w:tcW w:w="1620" w:type="dxa"/>
            <w:tcBorders>
              <w:top w:val="single" w:color="auto" w:sz="4" w:space="0"/>
              <w:left w:val="single" w:color="auto" w:sz="4" w:space="0"/>
              <w:bottom w:val="single" w:color="auto" w:sz="4" w:space="0"/>
              <w:right w:val="single" w:color="auto" w:sz="4" w:space="0"/>
            </w:tcBorders>
            <w:vAlign w:val="center"/>
          </w:tcPr>
          <w:p>
            <w:pPr>
              <w:pStyle w:val="24"/>
              <w:widowControl w:val="0"/>
              <w:topLinePunct/>
              <w:adjustRightInd w:val="0"/>
              <w:snapToGrid w:val="0"/>
              <w:spacing w:before="0" w:beforeAutospacing="0" w:after="0" w:afterAutospacing="0" w:line="360" w:lineRule="auto"/>
              <w:jc w:val="center"/>
              <w:rPr>
                <w:rFonts w:ascii="Times New Roman" w:hAnsi="Times New Roman" w:cs="Times New Roman"/>
                <w:kern w:val="2"/>
              </w:rPr>
            </w:pPr>
            <w:r>
              <w:rPr>
                <w:rFonts w:ascii="Times New Roman" w:hAnsi="Times New Roman" w:cs="Times New Roman"/>
                <w:spacing w:val="4"/>
                <w:kern w:val="2"/>
              </w:rPr>
              <w:t>项目总监</w:t>
            </w:r>
          </w:p>
        </w:tc>
        <w:tc>
          <w:tcPr>
            <w:tcW w:w="1926" w:type="dxa"/>
            <w:tcBorders>
              <w:top w:val="single" w:color="auto" w:sz="4" w:space="0"/>
              <w:left w:val="single" w:color="auto" w:sz="4" w:space="0"/>
              <w:bottom w:val="single" w:color="auto" w:sz="4" w:space="0"/>
              <w:right w:val="single" w:color="auto" w:sz="4" w:space="0"/>
            </w:tcBorders>
            <w:vAlign w:val="center"/>
          </w:tcPr>
          <w:p>
            <w:pPr>
              <w:pStyle w:val="24"/>
              <w:widowControl w:val="0"/>
              <w:topLinePunct/>
              <w:adjustRightInd w:val="0"/>
              <w:snapToGrid w:val="0"/>
              <w:spacing w:before="0" w:beforeAutospacing="0" w:after="0" w:afterAutospacing="0" w:line="360" w:lineRule="auto"/>
              <w:jc w:val="center"/>
              <w:rPr>
                <w:rFonts w:ascii="Times New Roman" w:hAnsi="Times New Roman" w:cs="Times New Roman"/>
                <w:kern w:val="2"/>
              </w:rPr>
            </w:pPr>
            <w:r>
              <w:rPr>
                <w:rFonts w:ascii="Times New Roman" w:hAnsi="Times New Roman" w:cs="Times New Roman"/>
                <w:spacing w:val="4"/>
                <w:kern w:val="2"/>
              </w:rPr>
              <w:t>专业监理工程师</w:t>
            </w:r>
          </w:p>
        </w:tc>
        <w:tc>
          <w:tcPr>
            <w:tcW w:w="1843" w:type="dxa"/>
            <w:tcBorders>
              <w:top w:val="single" w:color="auto" w:sz="4" w:space="0"/>
              <w:left w:val="single" w:color="auto" w:sz="4" w:space="0"/>
              <w:bottom w:val="single" w:color="auto" w:sz="4" w:space="0"/>
              <w:right w:val="single" w:color="auto" w:sz="4" w:space="0"/>
            </w:tcBorders>
            <w:vAlign w:val="center"/>
          </w:tcPr>
          <w:p>
            <w:pPr>
              <w:pStyle w:val="24"/>
              <w:widowControl w:val="0"/>
              <w:topLinePunct/>
              <w:adjustRightInd w:val="0"/>
              <w:snapToGrid w:val="0"/>
              <w:spacing w:before="0" w:beforeAutospacing="0" w:after="0" w:afterAutospacing="0" w:line="360" w:lineRule="auto"/>
              <w:jc w:val="center"/>
              <w:rPr>
                <w:rFonts w:ascii="Times New Roman" w:hAnsi="Times New Roman" w:cs="Times New Roman"/>
                <w:kern w:val="2"/>
              </w:rPr>
            </w:pPr>
            <w:r>
              <w:rPr>
                <w:rFonts w:ascii="Times New Roman" w:hAnsi="Times New Roman" w:cs="Times New Roman"/>
                <w:spacing w:val="4"/>
                <w:kern w:val="2"/>
              </w:rPr>
              <w:t>专职安全员</w:t>
            </w:r>
          </w:p>
        </w:tc>
        <w:tc>
          <w:tcPr>
            <w:tcW w:w="1843" w:type="dxa"/>
            <w:tcBorders>
              <w:top w:val="single" w:color="auto" w:sz="4" w:space="0"/>
              <w:left w:val="single" w:color="auto" w:sz="4" w:space="0"/>
              <w:bottom w:val="single" w:color="auto" w:sz="4" w:space="0"/>
              <w:right w:val="single" w:color="auto" w:sz="4" w:space="0"/>
            </w:tcBorders>
            <w:vAlign w:val="center"/>
          </w:tcPr>
          <w:p>
            <w:pPr>
              <w:pStyle w:val="24"/>
              <w:widowControl w:val="0"/>
              <w:topLinePunct/>
              <w:adjustRightInd w:val="0"/>
              <w:snapToGrid w:val="0"/>
              <w:spacing w:before="0" w:beforeAutospacing="0" w:after="0" w:afterAutospacing="0" w:line="360" w:lineRule="auto"/>
              <w:jc w:val="center"/>
              <w:rPr>
                <w:rFonts w:ascii="Times New Roman" w:hAnsi="Times New Roman" w:cs="Times New Roman"/>
                <w:kern w:val="2"/>
              </w:rPr>
            </w:pPr>
            <w:r>
              <w:rPr>
                <w:rFonts w:ascii="Times New Roman" w:hAnsi="Times New Roman" w:cs="Times New Roman"/>
                <w:spacing w:val="4"/>
                <w:kern w:val="2"/>
              </w:rPr>
              <w:t>资料员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800" w:type="dxa"/>
            <w:tcBorders>
              <w:top w:val="single" w:color="auto" w:sz="4" w:space="0"/>
              <w:left w:val="single" w:color="auto" w:sz="4" w:space="0"/>
              <w:bottom w:val="single" w:color="auto" w:sz="4" w:space="0"/>
              <w:right w:val="single" w:color="auto" w:sz="4" w:space="0"/>
            </w:tcBorders>
            <w:vAlign w:val="center"/>
          </w:tcPr>
          <w:p>
            <w:pPr>
              <w:pStyle w:val="24"/>
              <w:widowControl w:val="0"/>
              <w:topLinePunct/>
              <w:adjustRightInd w:val="0"/>
              <w:snapToGrid w:val="0"/>
              <w:spacing w:before="0" w:beforeAutospacing="0" w:after="0" w:afterAutospacing="0" w:line="360" w:lineRule="auto"/>
              <w:jc w:val="center"/>
              <w:rPr>
                <w:rFonts w:ascii="Times New Roman" w:hAnsi="Times New Roman" w:cs="Times New Roman"/>
                <w:kern w:val="2"/>
              </w:rPr>
            </w:pPr>
            <w:r>
              <w:rPr>
                <w:rFonts w:ascii="Times New Roman" w:hAnsi="Times New Roman" w:cs="Times New Roman"/>
                <w:spacing w:val="4"/>
                <w:kern w:val="2"/>
              </w:rPr>
              <w:t>费用档次</w:t>
            </w:r>
          </w:p>
        </w:tc>
        <w:tc>
          <w:tcPr>
            <w:tcW w:w="1620" w:type="dxa"/>
            <w:tcBorders>
              <w:top w:val="single" w:color="auto" w:sz="4" w:space="0"/>
              <w:left w:val="single" w:color="auto" w:sz="4" w:space="0"/>
              <w:bottom w:val="single" w:color="auto" w:sz="4" w:space="0"/>
              <w:right w:val="single" w:color="auto" w:sz="4" w:space="0"/>
            </w:tcBorders>
            <w:vAlign w:val="center"/>
          </w:tcPr>
          <w:p>
            <w:pPr>
              <w:pStyle w:val="24"/>
              <w:widowControl w:val="0"/>
              <w:topLinePunct/>
              <w:adjustRightInd w:val="0"/>
              <w:snapToGrid w:val="0"/>
              <w:spacing w:before="0" w:beforeAutospacing="0" w:after="0" w:afterAutospacing="0" w:line="360" w:lineRule="auto"/>
              <w:jc w:val="center"/>
              <w:rPr>
                <w:rFonts w:ascii="Times New Roman" w:hAnsi="Times New Roman" w:cs="Times New Roman"/>
                <w:kern w:val="2"/>
              </w:rPr>
            </w:pPr>
            <w:r>
              <w:rPr>
                <w:rFonts w:ascii="Times New Roman" w:hAnsi="Times New Roman" w:cs="Times New Roman"/>
                <w:spacing w:val="4"/>
                <w:kern w:val="2"/>
                <w:u w:val="single"/>
              </w:rPr>
              <w:t>3</w:t>
            </w:r>
            <w:r>
              <w:rPr>
                <w:rFonts w:ascii="Times New Roman" w:hAnsi="Times New Roman" w:cs="Times New Roman"/>
                <w:spacing w:val="4"/>
                <w:kern w:val="2"/>
              </w:rPr>
              <w:t>万元/月</w:t>
            </w:r>
          </w:p>
        </w:tc>
        <w:tc>
          <w:tcPr>
            <w:tcW w:w="1926" w:type="dxa"/>
            <w:tcBorders>
              <w:top w:val="single" w:color="auto" w:sz="4" w:space="0"/>
              <w:left w:val="single" w:color="auto" w:sz="4" w:space="0"/>
              <w:bottom w:val="single" w:color="auto" w:sz="4" w:space="0"/>
              <w:right w:val="single" w:color="auto" w:sz="4" w:space="0"/>
            </w:tcBorders>
            <w:vAlign w:val="center"/>
          </w:tcPr>
          <w:p>
            <w:pPr>
              <w:pStyle w:val="24"/>
              <w:widowControl w:val="0"/>
              <w:topLinePunct/>
              <w:adjustRightInd w:val="0"/>
              <w:snapToGrid w:val="0"/>
              <w:spacing w:before="0" w:beforeAutospacing="0" w:after="0" w:afterAutospacing="0" w:line="360" w:lineRule="auto"/>
              <w:jc w:val="center"/>
              <w:rPr>
                <w:rFonts w:ascii="Times New Roman" w:hAnsi="Times New Roman" w:cs="Times New Roman"/>
                <w:kern w:val="2"/>
              </w:rPr>
            </w:pPr>
            <w:r>
              <w:rPr>
                <w:rFonts w:ascii="Times New Roman" w:hAnsi="Times New Roman" w:cs="Times New Roman"/>
                <w:spacing w:val="4"/>
                <w:kern w:val="2"/>
                <w:u w:val="single"/>
              </w:rPr>
              <w:t>1万元/月</w:t>
            </w:r>
          </w:p>
        </w:tc>
        <w:tc>
          <w:tcPr>
            <w:tcW w:w="1843" w:type="dxa"/>
            <w:tcBorders>
              <w:top w:val="single" w:color="auto" w:sz="4" w:space="0"/>
              <w:left w:val="single" w:color="auto" w:sz="4" w:space="0"/>
              <w:bottom w:val="single" w:color="auto" w:sz="4" w:space="0"/>
              <w:right w:val="single" w:color="auto" w:sz="4" w:space="0"/>
            </w:tcBorders>
            <w:vAlign w:val="center"/>
          </w:tcPr>
          <w:p>
            <w:pPr>
              <w:pStyle w:val="24"/>
              <w:widowControl w:val="0"/>
              <w:topLinePunct/>
              <w:adjustRightInd w:val="0"/>
              <w:snapToGrid w:val="0"/>
              <w:spacing w:before="0" w:beforeAutospacing="0" w:after="0" w:afterAutospacing="0" w:line="360" w:lineRule="auto"/>
              <w:jc w:val="center"/>
              <w:rPr>
                <w:rFonts w:ascii="Times New Roman" w:hAnsi="Times New Roman" w:cs="Times New Roman"/>
                <w:kern w:val="2"/>
              </w:rPr>
            </w:pPr>
            <w:r>
              <w:rPr>
                <w:rFonts w:ascii="Times New Roman" w:hAnsi="Times New Roman" w:cs="Times New Roman"/>
                <w:spacing w:val="4"/>
                <w:kern w:val="2"/>
                <w:u w:val="single"/>
              </w:rPr>
              <w:t>1</w:t>
            </w:r>
            <w:r>
              <w:rPr>
                <w:rFonts w:ascii="Times New Roman" w:hAnsi="Times New Roman" w:cs="Times New Roman"/>
                <w:spacing w:val="4"/>
                <w:kern w:val="2"/>
              </w:rPr>
              <w:t>万元/月</w:t>
            </w:r>
          </w:p>
        </w:tc>
        <w:tc>
          <w:tcPr>
            <w:tcW w:w="1843" w:type="dxa"/>
            <w:tcBorders>
              <w:top w:val="single" w:color="auto" w:sz="4" w:space="0"/>
              <w:left w:val="single" w:color="auto" w:sz="4" w:space="0"/>
              <w:bottom w:val="single" w:color="auto" w:sz="4" w:space="0"/>
              <w:right w:val="single" w:color="auto" w:sz="4" w:space="0"/>
            </w:tcBorders>
            <w:vAlign w:val="center"/>
          </w:tcPr>
          <w:p>
            <w:pPr>
              <w:pStyle w:val="24"/>
              <w:widowControl w:val="0"/>
              <w:topLinePunct/>
              <w:adjustRightInd w:val="0"/>
              <w:snapToGrid w:val="0"/>
              <w:spacing w:before="0" w:beforeAutospacing="0" w:after="0" w:afterAutospacing="0" w:line="360" w:lineRule="auto"/>
              <w:jc w:val="center"/>
              <w:rPr>
                <w:rFonts w:ascii="Times New Roman" w:hAnsi="Times New Roman" w:cs="Times New Roman"/>
                <w:kern w:val="2"/>
              </w:rPr>
            </w:pPr>
            <w:r>
              <w:rPr>
                <w:rFonts w:ascii="Times New Roman" w:hAnsi="Times New Roman" w:cs="Times New Roman"/>
                <w:spacing w:val="4"/>
                <w:kern w:val="2"/>
                <w:u w:val="single"/>
              </w:rPr>
              <w:t>0.8</w:t>
            </w:r>
            <w:r>
              <w:rPr>
                <w:rFonts w:ascii="Times New Roman" w:hAnsi="Times New Roman" w:cs="Times New Roman"/>
                <w:spacing w:val="4"/>
                <w:kern w:val="2"/>
              </w:rPr>
              <w:t>万元/月</w:t>
            </w:r>
          </w:p>
        </w:tc>
      </w:tr>
    </w:tbl>
    <w:p>
      <w:pPr>
        <w:pStyle w:val="24"/>
        <w:widowControl w:val="0"/>
        <w:topLinePunct/>
        <w:adjustRightInd w:val="0"/>
        <w:snapToGrid w:val="0"/>
        <w:spacing w:before="0" w:beforeAutospacing="0" w:after="0" w:afterAutospacing="0" w:line="360" w:lineRule="auto"/>
        <w:ind w:firstLine="496" w:firstLineChars="200"/>
        <w:jc w:val="both"/>
        <w:rPr>
          <w:rFonts w:ascii="Times New Roman" w:hAnsi="Times New Roman" w:cs="Times New Roman"/>
          <w:spacing w:val="4"/>
        </w:rPr>
      </w:pPr>
      <w:r>
        <w:rPr>
          <w:rFonts w:ascii="Times New Roman" w:hAnsi="Times New Roman" w:cs="Times New Roman"/>
          <w:spacing w:val="4"/>
        </w:rPr>
        <w:t>（2）监理人在申请支付施工阶段</w:t>
      </w:r>
      <w:r>
        <w:rPr>
          <w:rFonts w:ascii="Times New Roman" w:hAnsi="Times New Roman" w:cs="Times New Roman"/>
          <w:bCs/>
          <w:snapToGrid w:val="0"/>
          <w:spacing w:val="4"/>
        </w:rPr>
        <w:t>的监理</w:t>
      </w:r>
      <w:r>
        <w:rPr>
          <w:rFonts w:ascii="Times New Roman" w:hAnsi="Times New Roman" w:cs="Times New Roman"/>
          <w:spacing w:val="4"/>
        </w:rPr>
        <w:t>酬金</w:t>
      </w:r>
      <w:r>
        <w:rPr>
          <w:rFonts w:ascii="Times New Roman" w:hAnsi="Times New Roman" w:cs="Times New Roman"/>
          <w:bCs/>
          <w:snapToGrid w:val="0"/>
          <w:spacing w:val="4"/>
        </w:rPr>
        <w:t>（即</w:t>
      </w:r>
      <w:r>
        <w:rPr>
          <w:rFonts w:hint="eastAsia" w:ascii="Times New Roman" w:hAnsi="Times New Roman" w:cs="Times New Roman"/>
          <w:bCs/>
          <w:snapToGrid w:val="0"/>
          <w:spacing w:val="4"/>
        </w:rPr>
        <w:t>支付节点3、4以及第五期至第十期</w:t>
      </w:r>
      <w:r>
        <w:rPr>
          <w:rFonts w:ascii="Times New Roman" w:hAnsi="Times New Roman" w:cs="Times New Roman"/>
          <w:bCs/>
          <w:snapToGrid w:val="0"/>
          <w:spacing w:val="4"/>
        </w:rPr>
        <w:t>的监理酬金总额）时</w:t>
      </w:r>
      <w:r>
        <w:rPr>
          <w:rFonts w:ascii="Times New Roman" w:hAnsi="Times New Roman" w:cs="Times New Roman"/>
          <w:spacing w:val="4"/>
        </w:rPr>
        <w:t>，如经委托人书面确认监理人上述4类人员在当期对应的各个月份中的现场办公管理天数每月不低于20日历天的，则相关人员对应的当期现场监理服务费予以全额支付；如现场办公管理天数每月低于20日历天的，则相关人员对应的当期现场监理服务费不予支付，结算时相应扣除。</w:t>
      </w:r>
    </w:p>
    <w:p>
      <w:pPr>
        <w:pStyle w:val="24"/>
        <w:widowControl w:val="0"/>
        <w:topLinePunct/>
        <w:adjustRightInd w:val="0"/>
        <w:snapToGrid w:val="0"/>
        <w:spacing w:before="0" w:beforeAutospacing="0" w:after="0" w:afterAutospacing="0" w:line="360" w:lineRule="auto"/>
        <w:ind w:firstLine="496" w:firstLineChars="200"/>
        <w:jc w:val="both"/>
        <w:rPr>
          <w:rFonts w:cs="Times New Roman"/>
          <w:snapToGrid w:val="0"/>
          <w:spacing w:val="4"/>
        </w:rPr>
      </w:pPr>
      <w:r>
        <w:rPr>
          <w:rFonts w:hint="eastAsia" w:ascii="Times New Roman" w:hAnsi="Times New Roman" w:cs="Times New Roman"/>
          <w:spacing w:val="4"/>
        </w:rPr>
        <w:t>（3）</w:t>
      </w:r>
      <w:r>
        <w:rPr>
          <w:rFonts w:cs="Times New Roman"/>
          <w:snapToGrid w:val="0"/>
          <w:spacing w:val="4"/>
        </w:rPr>
        <w:t>在工程施工阶段，监理人</w:t>
      </w:r>
      <w:r>
        <w:rPr>
          <w:rFonts w:cs="Times New Roman"/>
          <w:bCs/>
        </w:rPr>
        <w:t>在投标文件中承诺的</w:t>
      </w:r>
      <w:r>
        <w:rPr>
          <w:rFonts w:cs="Times New Roman"/>
          <w:snapToGrid w:val="0"/>
          <w:spacing w:val="4"/>
        </w:rPr>
        <w:t>除</w:t>
      </w:r>
      <w:r>
        <w:rPr>
          <w:rFonts w:cs="Times New Roman"/>
          <w:bCs/>
        </w:rPr>
        <w:t>项目总监、专业监理工程师、专职安全员、资料员4类人员</w:t>
      </w:r>
      <w:r>
        <w:rPr>
          <w:rFonts w:cs="Times New Roman"/>
          <w:snapToGrid w:val="0"/>
          <w:spacing w:val="4"/>
        </w:rPr>
        <w:t>以外的其他人员到位情况未能达到合同约定的标准时，出现1人次不到位的，委托人除按合同专用条件第二十六条的约定向监理人追究违约责任外，同时扣减监理人当期酬金金额的5%；2人次及2人次以上的人员不到位的，按每人次扣减监理人当期酬金金额的10%的比例进行累计扣减（最高不超过当期酬金金额的60%）。</w:t>
      </w:r>
    </w:p>
    <w:p>
      <w:pPr>
        <w:topLinePunct/>
        <w:adjustRightInd w:val="0"/>
        <w:snapToGrid w:val="0"/>
        <w:spacing w:line="360" w:lineRule="auto"/>
        <w:ind w:firstLine="498" w:firstLineChars="200"/>
        <w:rPr>
          <w:rFonts w:cs="Times New Roman"/>
          <w:bCs/>
          <w:snapToGrid w:val="0"/>
          <w:spacing w:val="4"/>
          <w:kern w:val="0"/>
          <w:sz w:val="24"/>
        </w:rPr>
      </w:pPr>
      <w:r>
        <w:rPr>
          <w:rFonts w:cs="Times New Roman"/>
          <w:b/>
          <w:bCs/>
          <w:spacing w:val="4"/>
          <w:sz w:val="24"/>
        </w:rPr>
        <w:t xml:space="preserve">3.2.8  </w:t>
      </w:r>
      <w:r>
        <w:rPr>
          <w:rFonts w:cs="Times New Roman"/>
          <w:bCs/>
          <w:snapToGrid w:val="0"/>
          <w:spacing w:val="4"/>
          <w:kern w:val="0"/>
          <w:sz w:val="24"/>
          <w:lang w:val="zh-CN"/>
        </w:rPr>
        <w:t>在本项目批复概算后，监理人须根据</w:t>
      </w:r>
      <w:r>
        <w:rPr>
          <w:rFonts w:cs="Times New Roman"/>
          <w:bCs/>
          <w:snapToGrid w:val="0"/>
          <w:spacing w:val="4"/>
          <w:kern w:val="0"/>
          <w:sz w:val="24"/>
        </w:rPr>
        <w:t>本项目批复概算中的建筑安装工程费按本合同3.1.1款所约定的计算方式测算本项目监理酬金。若测算的监理酬金高于本合同暂定监理酬金时，监理人则应及时向委托人提出合同价款变更申请。最终监理酬金结算金额以审核部门审定的金额为准。</w:t>
      </w:r>
    </w:p>
    <w:p>
      <w:pPr>
        <w:topLinePunct/>
        <w:adjustRightInd w:val="0"/>
        <w:snapToGrid w:val="0"/>
        <w:spacing w:line="360" w:lineRule="auto"/>
        <w:ind w:firstLine="498" w:firstLineChars="200"/>
        <w:outlineLvl w:val="1"/>
        <w:rPr>
          <w:rFonts w:cs="Times New Roman"/>
          <w:b/>
          <w:snapToGrid w:val="0"/>
          <w:spacing w:val="4"/>
          <w:kern w:val="0"/>
          <w:sz w:val="24"/>
        </w:rPr>
      </w:pPr>
      <w:r>
        <w:rPr>
          <w:rFonts w:cs="Times New Roman"/>
          <w:b/>
          <w:snapToGrid w:val="0"/>
          <w:spacing w:val="4"/>
          <w:kern w:val="0"/>
          <w:sz w:val="24"/>
        </w:rPr>
        <w:t>第四条协议书中的词语定义</w:t>
      </w:r>
    </w:p>
    <w:p>
      <w:pPr>
        <w:topLinePunct/>
        <w:adjustRightInd w:val="0"/>
        <w:snapToGrid w:val="0"/>
        <w:spacing w:line="360" w:lineRule="auto"/>
        <w:ind w:firstLine="496" w:firstLineChars="200"/>
        <w:rPr>
          <w:rFonts w:cs="Times New Roman"/>
          <w:snapToGrid w:val="0"/>
          <w:spacing w:val="4"/>
          <w:kern w:val="0"/>
          <w:sz w:val="24"/>
        </w:rPr>
      </w:pPr>
      <w:r>
        <w:rPr>
          <w:rFonts w:cs="Times New Roman"/>
          <w:snapToGrid w:val="0"/>
          <w:spacing w:val="4"/>
          <w:kern w:val="0"/>
          <w:sz w:val="24"/>
        </w:rPr>
        <w:t>本协议书中的有关词语含义与本合同专用条件、标准条件中赋予它们的定义相同。</w:t>
      </w:r>
    </w:p>
    <w:p>
      <w:pPr>
        <w:topLinePunct/>
        <w:adjustRightInd w:val="0"/>
        <w:snapToGrid w:val="0"/>
        <w:spacing w:line="360" w:lineRule="auto"/>
        <w:ind w:firstLine="498" w:firstLineChars="200"/>
        <w:outlineLvl w:val="1"/>
        <w:rPr>
          <w:rFonts w:cs="Times New Roman"/>
          <w:b/>
          <w:bCs/>
          <w:snapToGrid w:val="0"/>
          <w:spacing w:val="4"/>
          <w:kern w:val="0"/>
          <w:sz w:val="24"/>
        </w:rPr>
      </w:pPr>
      <w:r>
        <w:rPr>
          <w:rFonts w:cs="Times New Roman"/>
          <w:b/>
          <w:bCs/>
          <w:snapToGrid w:val="0"/>
          <w:spacing w:val="4"/>
          <w:kern w:val="0"/>
          <w:sz w:val="24"/>
        </w:rPr>
        <w:t>第五条合同文件的解释顺序</w:t>
      </w:r>
    </w:p>
    <w:p>
      <w:pPr>
        <w:topLinePunct/>
        <w:adjustRightInd w:val="0"/>
        <w:snapToGrid w:val="0"/>
        <w:spacing w:line="360" w:lineRule="auto"/>
        <w:ind w:firstLine="496" w:firstLineChars="200"/>
        <w:rPr>
          <w:rFonts w:cs="Times New Roman"/>
          <w:bCs/>
          <w:snapToGrid w:val="0"/>
          <w:spacing w:val="4"/>
          <w:kern w:val="0"/>
          <w:sz w:val="24"/>
        </w:rPr>
      </w:pPr>
      <w:r>
        <w:rPr>
          <w:rFonts w:cs="Times New Roman"/>
          <w:bCs/>
          <w:snapToGrid w:val="0"/>
          <w:spacing w:val="4"/>
          <w:kern w:val="0"/>
          <w:sz w:val="24"/>
        </w:rPr>
        <w:t>下列文件应被认为是组成本合同的一部分，并互为补充和解释，如各文件存在冲突之处，以如下排列次序在前者优先适用：</w:t>
      </w:r>
    </w:p>
    <w:p>
      <w:pPr>
        <w:topLinePunct/>
        <w:adjustRightInd w:val="0"/>
        <w:snapToGrid w:val="0"/>
        <w:spacing w:line="360" w:lineRule="auto"/>
        <w:ind w:firstLine="496" w:firstLineChars="200"/>
        <w:rPr>
          <w:rFonts w:cs="Times New Roman"/>
          <w:bCs/>
          <w:snapToGrid w:val="0"/>
          <w:spacing w:val="4"/>
          <w:kern w:val="0"/>
          <w:sz w:val="24"/>
        </w:rPr>
      </w:pPr>
      <w:r>
        <w:rPr>
          <w:rFonts w:cs="Times New Roman"/>
          <w:bCs/>
          <w:snapToGrid w:val="0"/>
          <w:spacing w:val="4"/>
          <w:kern w:val="0"/>
          <w:sz w:val="24"/>
        </w:rPr>
        <w:t>（1）本合同履行期间委托人与监理人签订的补充合同（协议）或修正文件；</w:t>
      </w:r>
    </w:p>
    <w:p>
      <w:pPr>
        <w:topLinePunct/>
        <w:adjustRightInd w:val="0"/>
        <w:snapToGrid w:val="0"/>
        <w:spacing w:line="360" w:lineRule="auto"/>
        <w:ind w:firstLine="496" w:firstLineChars="200"/>
        <w:rPr>
          <w:rFonts w:cs="Times New Roman"/>
          <w:snapToGrid w:val="0"/>
          <w:spacing w:val="4"/>
          <w:kern w:val="0"/>
          <w:sz w:val="24"/>
        </w:rPr>
      </w:pPr>
      <w:r>
        <w:rPr>
          <w:rFonts w:cs="Times New Roman"/>
          <w:snapToGrid w:val="0"/>
          <w:spacing w:val="4"/>
          <w:kern w:val="0"/>
          <w:sz w:val="24"/>
        </w:rPr>
        <w:t>（2）本协议书；</w:t>
      </w:r>
    </w:p>
    <w:p>
      <w:pPr>
        <w:topLinePunct/>
        <w:adjustRightInd w:val="0"/>
        <w:snapToGrid w:val="0"/>
        <w:spacing w:line="360" w:lineRule="auto"/>
        <w:ind w:firstLine="496" w:firstLineChars="200"/>
        <w:rPr>
          <w:rFonts w:cs="Times New Roman"/>
          <w:snapToGrid w:val="0"/>
          <w:spacing w:val="4"/>
          <w:kern w:val="0"/>
          <w:sz w:val="24"/>
        </w:rPr>
      </w:pPr>
      <w:r>
        <w:rPr>
          <w:rFonts w:cs="Times New Roman"/>
          <w:snapToGrid w:val="0"/>
          <w:spacing w:val="4"/>
          <w:kern w:val="0"/>
          <w:sz w:val="24"/>
        </w:rPr>
        <w:t>（3）中标通知书；</w:t>
      </w:r>
    </w:p>
    <w:p>
      <w:pPr>
        <w:topLinePunct/>
        <w:adjustRightInd w:val="0"/>
        <w:snapToGrid w:val="0"/>
        <w:spacing w:line="360" w:lineRule="auto"/>
        <w:ind w:firstLine="496" w:firstLineChars="200"/>
        <w:rPr>
          <w:rFonts w:cs="Times New Roman"/>
          <w:snapToGrid w:val="0"/>
          <w:spacing w:val="4"/>
          <w:kern w:val="0"/>
          <w:sz w:val="24"/>
        </w:rPr>
      </w:pPr>
      <w:r>
        <w:rPr>
          <w:rFonts w:cs="Times New Roman"/>
          <w:snapToGrid w:val="0"/>
          <w:spacing w:val="4"/>
          <w:kern w:val="0"/>
          <w:sz w:val="24"/>
        </w:rPr>
        <w:t>（4）本合同专用条件；</w:t>
      </w:r>
    </w:p>
    <w:p>
      <w:pPr>
        <w:topLinePunct/>
        <w:adjustRightInd w:val="0"/>
        <w:snapToGrid w:val="0"/>
        <w:spacing w:line="360" w:lineRule="auto"/>
        <w:ind w:firstLine="496" w:firstLineChars="200"/>
        <w:rPr>
          <w:rFonts w:cs="Times New Roman"/>
          <w:snapToGrid w:val="0"/>
          <w:spacing w:val="4"/>
          <w:kern w:val="0"/>
          <w:sz w:val="24"/>
        </w:rPr>
      </w:pPr>
      <w:r>
        <w:rPr>
          <w:rFonts w:cs="Times New Roman"/>
          <w:snapToGrid w:val="0"/>
          <w:spacing w:val="4"/>
          <w:kern w:val="0"/>
          <w:sz w:val="24"/>
        </w:rPr>
        <w:t>（5）委托人建设项目管理的各项制度、规定；</w:t>
      </w:r>
    </w:p>
    <w:p>
      <w:pPr>
        <w:topLinePunct/>
        <w:adjustRightInd w:val="0"/>
        <w:snapToGrid w:val="0"/>
        <w:spacing w:line="360" w:lineRule="auto"/>
        <w:ind w:firstLine="496" w:firstLineChars="200"/>
        <w:rPr>
          <w:rFonts w:cs="Times New Roman"/>
          <w:snapToGrid w:val="0"/>
          <w:spacing w:val="4"/>
          <w:kern w:val="0"/>
          <w:sz w:val="24"/>
        </w:rPr>
      </w:pPr>
      <w:r>
        <w:rPr>
          <w:rFonts w:cs="Times New Roman"/>
          <w:snapToGrid w:val="0"/>
          <w:spacing w:val="4"/>
          <w:kern w:val="0"/>
          <w:sz w:val="24"/>
        </w:rPr>
        <w:t>（6）本合同附件</w:t>
      </w:r>
      <w:r>
        <w:rPr>
          <w:rFonts w:cs="Times New Roman"/>
          <w:bCs/>
          <w:snapToGrid w:val="0"/>
          <w:spacing w:val="4"/>
          <w:kern w:val="0"/>
          <w:sz w:val="24"/>
        </w:rPr>
        <w:t>[属</w:t>
      </w:r>
      <w:r>
        <w:rPr>
          <w:rFonts w:cs="Times New Roman"/>
          <w:bCs/>
          <w:snapToGrid w:val="0"/>
          <w:spacing w:val="4"/>
          <w:kern w:val="0"/>
          <w:sz w:val="24"/>
          <w:u w:val="wave"/>
        </w:rPr>
        <w:t>本条第（6）项</w:t>
      </w:r>
      <w:r>
        <w:rPr>
          <w:rFonts w:cs="Times New Roman"/>
          <w:bCs/>
          <w:snapToGrid w:val="0"/>
          <w:spacing w:val="4"/>
          <w:kern w:val="0"/>
          <w:sz w:val="24"/>
        </w:rPr>
        <w:t>内容的除外]</w:t>
      </w:r>
      <w:r>
        <w:rPr>
          <w:rFonts w:cs="Times New Roman"/>
          <w:snapToGrid w:val="0"/>
          <w:spacing w:val="4"/>
          <w:kern w:val="0"/>
          <w:sz w:val="24"/>
        </w:rPr>
        <w:t>；</w:t>
      </w:r>
    </w:p>
    <w:p>
      <w:pPr>
        <w:topLinePunct/>
        <w:adjustRightInd w:val="0"/>
        <w:snapToGrid w:val="0"/>
        <w:spacing w:line="360" w:lineRule="auto"/>
        <w:ind w:firstLine="496" w:firstLineChars="200"/>
        <w:rPr>
          <w:rFonts w:cs="Times New Roman"/>
          <w:snapToGrid w:val="0"/>
          <w:spacing w:val="4"/>
          <w:kern w:val="0"/>
          <w:sz w:val="24"/>
        </w:rPr>
      </w:pPr>
      <w:r>
        <w:rPr>
          <w:rFonts w:cs="Times New Roman"/>
          <w:snapToGrid w:val="0"/>
          <w:spacing w:val="4"/>
          <w:kern w:val="0"/>
          <w:sz w:val="24"/>
        </w:rPr>
        <w:t>（7）本合同标准条件；</w:t>
      </w:r>
    </w:p>
    <w:p>
      <w:pPr>
        <w:topLinePunct/>
        <w:adjustRightInd w:val="0"/>
        <w:snapToGrid w:val="0"/>
        <w:spacing w:line="360" w:lineRule="auto"/>
        <w:ind w:firstLine="496" w:firstLineChars="200"/>
        <w:rPr>
          <w:rFonts w:cs="Times New Roman"/>
          <w:snapToGrid w:val="0"/>
          <w:spacing w:val="4"/>
          <w:kern w:val="0"/>
          <w:sz w:val="24"/>
        </w:rPr>
      </w:pPr>
      <w:r>
        <w:rPr>
          <w:rFonts w:cs="Times New Roman"/>
          <w:snapToGrid w:val="0"/>
          <w:spacing w:val="4"/>
          <w:kern w:val="0"/>
          <w:sz w:val="24"/>
        </w:rPr>
        <w:t>（8）本合同工程监理招标文件</w:t>
      </w:r>
      <w:r>
        <w:rPr>
          <w:rFonts w:cs="Times New Roman"/>
          <w:bCs/>
          <w:snapToGrid w:val="0"/>
          <w:spacing w:val="4"/>
          <w:kern w:val="0"/>
          <w:sz w:val="24"/>
        </w:rPr>
        <w:t>[含招标文件补充文件、澄清文件、答疑文件等，属本条第</w:t>
      </w:r>
      <w:r>
        <w:rPr>
          <w:rFonts w:cs="Times New Roman"/>
          <w:bCs/>
          <w:snapToGrid w:val="0"/>
          <w:spacing w:val="4"/>
          <w:kern w:val="0"/>
          <w:sz w:val="24"/>
          <w:u w:val="wave"/>
        </w:rPr>
        <w:t>（6）</w:t>
      </w:r>
      <w:r>
        <w:rPr>
          <w:rFonts w:cs="Times New Roman"/>
          <w:bCs/>
          <w:snapToGrid w:val="0"/>
          <w:spacing w:val="4"/>
          <w:kern w:val="0"/>
          <w:sz w:val="24"/>
        </w:rPr>
        <w:t>项内容的除外]</w:t>
      </w:r>
      <w:r>
        <w:rPr>
          <w:rFonts w:cs="Times New Roman"/>
          <w:snapToGrid w:val="0"/>
          <w:spacing w:val="4"/>
          <w:kern w:val="0"/>
          <w:sz w:val="24"/>
        </w:rPr>
        <w:t>；</w:t>
      </w:r>
    </w:p>
    <w:p>
      <w:pPr>
        <w:topLinePunct/>
        <w:adjustRightInd w:val="0"/>
        <w:snapToGrid w:val="0"/>
        <w:spacing w:line="360" w:lineRule="auto"/>
        <w:ind w:firstLine="496" w:firstLineChars="200"/>
        <w:rPr>
          <w:rFonts w:cs="Times New Roman"/>
          <w:snapToGrid w:val="0"/>
          <w:spacing w:val="4"/>
          <w:kern w:val="0"/>
          <w:sz w:val="24"/>
        </w:rPr>
      </w:pPr>
      <w:r>
        <w:rPr>
          <w:rFonts w:cs="Times New Roman"/>
          <w:snapToGrid w:val="0"/>
          <w:spacing w:val="4"/>
          <w:kern w:val="0"/>
          <w:sz w:val="24"/>
        </w:rPr>
        <w:t>（9）监理人据此中标的本合同工程监理投标文件</w:t>
      </w:r>
      <w:r>
        <w:rPr>
          <w:rFonts w:cs="Times New Roman"/>
          <w:bCs/>
          <w:snapToGrid w:val="0"/>
          <w:spacing w:val="4"/>
          <w:kern w:val="0"/>
          <w:sz w:val="24"/>
        </w:rPr>
        <w:t>[含投标文件澄清等，属</w:t>
      </w:r>
      <w:r>
        <w:rPr>
          <w:rFonts w:cs="Times New Roman"/>
          <w:bCs/>
          <w:snapToGrid w:val="0"/>
          <w:spacing w:val="4"/>
          <w:kern w:val="0"/>
          <w:sz w:val="24"/>
          <w:u w:val="wave"/>
        </w:rPr>
        <w:t>本条第（6）项</w:t>
      </w:r>
      <w:r>
        <w:rPr>
          <w:rFonts w:cs="Times New Roman"/>
          <w:bCs/>
          <w:snapToGrid w:val="0"/>
          <w:spacing w:val="4"/>
          <w:kern w:val="0"/>
          <w:sz w:val="24"/>
        </w:rPr>
        <w:t>内容的除外]</w:t>
      </w:r>
      <w:r>
        <w:rPr>
          <w:rFonts w:cs="Times New Roman"/>
          <w:snapToGrid w:val="0"/>
          <w:spacing w:val="4"/>
          <w:kern w:val="0"/>
          <w:sz w:val="24"/>
        </w:rPr>
        <w:t>；</w:t>
      </w:r>
    </w:p>
    <w:p>
      <w:pPr>
        <w:topLinePunct/>
        <w:adjustRightInd w:val="0"/>
        <w:snapToGrid w:val="0"/>
        <w:spacing w:line="360" w:lineRule="auto"/>
        <w:ind w:firstLine="496" w:firstLineChars="200"/>
        <w:rPr>
          <w:rFonts w:cs="Times New Roman"/>
          <w:snapToGrid w:val="0"/>
          <w:spacing w:val="4"/>
          <w:kern w:val="0"/>
          <w:sz w:val="24"/>
        </w:rPr>
      </w:pPr>
      <w:r>
        <w:rPr>
          <w:rFonts w:cs="Times New Roman"/>
          <w:snapToGrid w:val="0"/>
          <w:spacing w:val="4"/>
          <w:kern w:val="0"/>
          <w:sz w:val="24"/>
        </w:rPr>
        <w:t>（10）组成本合同的其他文件。</w:t>
      </w:r>
    </w:p>
    <w:p>
      <w:pPr>
        <w:topLinePunct/>
        <w:adjustRightInd w:val="0"/>
        <w:snapToGrid w:val="0"/>
        <w:spacing w:line="360" w:lineRule="auto"/>
        <w:ind w:firstLine="480" w:firstLineChars="200"/>
        <w:rPr>
          <w:rFonts w:cs="Times New Roman"/>
          <w:snapToGrid w:val="0"/>
          <w:kern w:val="0"/>
          <w:sz w:val="24"/>
        </w:rPr>
      </w:pPr>
      <w:r>
        <w:rPr>
          <w:rFonts w:cs="Times New Roman"/>
          <w:snapToGrid w:val="0"/>
          <w:kern w:val="0"/>
          <w:sz w:val="24"/>
        </w:rPr>
        <w:t>通过上述顺序解释仍无法明确的事项，由委托人与监理人协商解决；如协商不成，由委托人按照公平合理和有利于本合同工程建设的原则作出决定，如监理人对此决定不服的，应在接到委托人决定之日起三日内提出书面异议。如期满不提出书面异议的，视为同意委托人的决定。委托人收到监理人的书面异议后应作出进一步的决定。如监理人仍有异议的，可按</w:t>
      </w:r>
      <w:r>
        <w:rPr>
          <w:rFonts w:cs="Times New Roman"/>
          <w:bCs/>
          <w:snapToGrid w:val="0"/>
          <w:kern w:val="0"/>
          <w:sz w:val="24"/>
        </w:rPr>
        <w:t>本合同专用条件第四十九条</w:t>
      </w:r>
      <w:r>
        <w:rPr>
          <w:rFonts w:cs="Times New Roman"/>
          <w:snapToGrid w:val="0"/>
          <w:kern w:val="0"/>
          <w:sz w:val="24"/>
        </w:rPr>
        <w:t>的约定处理，但在有关部门没有作出正式裁决之前，监理人必须无条件先行执行委托人的决定。</w:t>
      </w:r>
    </w:p>
    <w:p>
      <w:pPr>
        <w:topLinePunct/>
        <w:adjustRightInd w:val="0"/>
        <w:snapToGrid w:val="0"/>
        <w:spacing w:line="360" w:lineRule="auto"/>
        <w:ind w:firstLine="488" w:firstLineChars="196"/>
        <w:outlineLvl w:val="1"/>
        <w:rPr>
          <w:rFonts w:cs="Times New Roman"/>
          <w:bCs/>
          <w:snapToGrid w:val="0"/>
          <w:kern w:val="0"/>
          <w:sz w:val="24"/>
          <w:szCs w:val="20"/>
        </w:rPr>
      </w:pPr>
      <w:r>
        <w:rPr>
          <w:rFonts w:cs="Times New Roman"/>
          <w:b/>
          <w:bCs/>
          <w:snapToGrid w:val="0"/>
          <w:spacing w:val="4"/>
          <w:kern w:val="0"/>
          <w:sz w:val="24"/>
        </w:rPr>
        <w:t>第六条</w:t>
      </w:r>
      <w:r>
        <w:rPr>
          <w:rFonts w:cs="Times New Roman"/>
          <w:b/>
          <w:bCs/>
          <w:snapToGrid w:val="0"/>
          <w:kern w:val="0"/>
          <w:sz w:val="24"/>
          <w:szCs w:val="20"/>
        </w:rPr>
        <w:t>主要人员信息提供</w:t>
      </w:r>
    </w:p>
    <w:p>
      <w:pPr>
        <w:topLinePunct/>
        <w:adjustRightInd w:val="0"/>
        <w:snapToGrid w:val="0"/>
        <w:spacing w:line="360" w:lineRule="auto"/>
        <w:ind w:firstLine="496" w:firstLineChars="200"/>
        <w:rPr>
          <w:rFonts w:cs="Times New Roman"/>
          <w:bCs/>
          <w:snapToGrid w:val="0"/>
          <w:spacing w:val="4"/>
          <w:kern w:val="0"/>
          <w:sz w:val="24"/>
        </w:rPr>
      </w:pPr>
      <w:r>
        <w:rPr>
          <w:rFonts w:cs="Times New Roman"/>
          <w:bCs/>
          <w:snapToGrid w:val="0"/>
          <w:spacing w:val="4"/>
          <w:kern w:val="0"/>
          <w:sz w:val="24"/>
        </w:rPr>
        <w:t>监理人应在收到中标通知书之日起5日内以书面形式向委托人提交其法定代表人、项目总监理工程师、</w:t>
      </w:r>
      <w:r>
        <w:rPr>
          <w:rFonts w:cs="Times New Roman"/>
          <w:bCs/>
          <w:snapToGrid w:val="0"/>
          <w:spacing w:val="-4"/>
          <w:kern w:val="0"/>
          <w:sz w:val="24"/>
        </w:rPr>
        <w:t>项目总监理工程师代表</w:t>
      </w:r>
      <w:r>
        <w:rPr>
          <w:rFonts w:cs="Times New Roman"/>
          <w:bCs/>
          <w:snapToGrid w:val="0"/>
          <w:spacing w:val="4"/>
          <w:kern w:val="0"/>
          <w:sz w:val="24"/>
        </w:rPr>
        <w:t>的姓名、身份证复印件、职务、职称、联系方式（包括办公电话、手机、传真号码）、通信地址等信息作为合同附件。</w:t>
      </w:r>
    </w:p>
    <w:p>
      <w:pPr>
        <w:topLinePunct/>
        <w:adjustRightInd w:val="0"/>
        <w:snapToGrid w:val="0"/>
        <w:spacing w:line="360" w:lineRule="auto"/>
        <w:ind w:firstLine="498" w:firstLineChars="200"/>
        <w:outlineLvl w:val="1"/>
        <w:rPr>
          <w:rFonts w:cs="Times New Roman"/>
          <w:b/>
          <w:bCs/>
          <w:snapToGrid w:val="0"/>
          <w:spacing w:val="4"/>
          <w:kern w:val="0"/>
          <w:sz w:val="24"/>
        </w:rPr>
      </w:pPr>
      <w:r>
        <w:rPr>
          <w:rFonts w:cs="Times New Roman"/>
          <w:b/>
          <w:bCs/>
          <w:snapToGrid w:val="0"/>
          <w:spacing w:val="4"/>
          <w:kern w:val="0"/>
          <w:sz w:val="24"/>
        </w:rPr>
        <w:t>第七条</w:t>
      </w:r>
      <w:r>
        <w:rPr>
          <w:rFonts w:cs="Times New Roman"/>
          <w:b/>
          <w:bCs/>
          <w:snapToGrid w:val="0"/>
          <w:kern w:val="0"/>
          <w:sz w:val="24"/>
          <w:szCs w:val="20"/>
        </w:rPr>
        <w:t>监理人资料变更</w:t>
      </w:r>
    </w:p>
    <w:p>
      <w:pPr>
        <w:topLinePunct/>
        <w:adjustRightInd w:val="0"/>
        <w:snapToGrid w:val="0"/>
        <w:spacing w:line="360" w:lineRule="auto"/>
        <w:ind w:firstLine="496" w:firstLineChars="200"/>
        <w:rPr>
          <w:rFonts w:cs="Times New Roman"/>
          <w:bCs/>
          <w:snapToGrid w:val="0"/>
          <w:spacing w:val="4"/>
          <w:kern w:val="0"/>
          <w:sz w:val="24"/>
        </w:rPr>
      </w:pPr>
      <w:r>
        <w:rPr>
          <w:rFonts w:cs="Times New Roman"/>
          <w:bCs/>
          <w:snapToGrid w:val="0"/>
          <w:spacing w:val="4"/>
          <w:kern w:val="0"/>
          <w:sz w:val="24"/>
        </w:rPr>
        <w:t>在本合同有效期内，监理人的单位名称变更的，应及时以书面形式通知委托人并附上变更登记资料；监理人法定代表人变更的，应在变更后15日内向委托人提交新法定代表人的姓名、身份证复印件、职务、职称、联系电话、通信地址等信息。</w:t>
      </w:r>
    </w:p>
    <w:p>
      <w:pPr>
        <w:topLinePunct/>
        <w:adjustRightInd w:val="0"/>
        <w:snapToGrid w:val="0"/>
        <w:spacing w:line="360" w:lineRule="auto"/>
        <w:ind w:firstLine="488" w:firstLineChars="196"/>
        <w:outlineLvl w:val="1"/>
        <w:rPr>
          <w:rFonts w:cs="Times New Roman"/>
          <w:bCs/>
          <w:snapToGrid w:val="0"/>
          <w:kern w:val="0"/>
          <w:sz w:val="24"/>
          <w:szCs w:val="20"/>
        </w:rPr>
      </w:pPr>
      <w:r>
        <w:rPr>
          <w:rFonts w:cs="Times New Roman"/>
          <w:b/>
          <w:bCs/>
          <w:snapToGrid w:val="0"/>
          <w:spacing w:val="4"/>
          <w:kern w:val="0"/>
          <w:sz w:val="24"/>
        </w:rPr>
        <w:t>第八条</w:t>
      </w:r>
      <w:r>
        <w:rPr>
          <w:rFonts w:cs="Times New Roman"/>
          <w:b/>
          <w:bCs/>
          <w:snapToGrid w:val="0"/>
          <w:kern w:val="0"/>
          <w:sz w:val="24"/>
          <w:szCs w:val="20"/>
        </w:rPr>
        <w:t>人员变更</w:t>
      </w:r>
      <w:r>
        <w:rPr>
          <w:rFonts w:hint="eastAsia" w:cs="Times New Roman"/>
          <w:b/>
          <w:bCs/>
          <w:snapToGrid w:val="0"/>
          <w:kern w:val="0"/>
          <w:sz w:val="24"/>
          <w:szCs w:val="20"/>
        </w:rPr>
        <w:t>要求及</w:t>
      </w:r>
      <w:r>
        <w:rPr>
          <w:rFonts w:cs="Times New Roman"/>
          <w:b/>
          <w:bCs/>
          <w:snapToGrid w:val="0"/>
          <w:kern w:val="0"/>
          <w:sz w:val="24"/>
          <w:szCs w:val="20"/>
        </w:rPr>
        <w:t>通知</w:t>
      </w:r>
    </w:p>
    <w:p>
      <w:pPr>
        <w:topLinePunct/>
        <w:adjustRightInd w:val="0"/>
        <w:snapToGrid w:val="0"/>
        <w:spacing w:line="360" w:lineRule="auto"/>
        <w:ind w:firstLine="496" w:firstLineChars="200"/>
        <w:rPr>
          <w:rFonts w:cs="Times New Roman"/>
          <w:bCs/>
          <w:snapToGrid w:val="0"/>
          <w:spacing w:val="4"/>
          <w:kern w:val="0"/>
          <w:sz w:val="24"/>
        </w:rPr>
      </w:pPr>
      <w:r>
        <w:rPr>
          <w:rFonts w:hint="eastAsia" w:cs="Times New Roman"/>
          <w:bCs/>
          <w:snapToGrid w:val="0"/>
          <w:spacing w:val="4"/>
          <w:kern w:val="0"/>
          <w:sz w:val="24"/>
        </w:rPr>
        <w:t>履约过程中，未经委托人同意，不得随意更换人员。如监理人派出工作人员不能胜任工作，委托人保留更换人员的权利。实际投入本项目监理人员配备标准不得低于投标文件承诺配备人员标准。</w:t>
      </w:r>
    </w:p>
    <w:p>
      <w:pPr>
        <w:topLinePunct/>
        <w:adjustRightInd w:val="0"/>
        <w:snapToGrid w:val="0"/>
        <w:spacing w:line="360" w:lineRule="auto"/>
        <w:ind w:firstLine="496" w:firstLineChars="200"/>
        <w:rPr>
          <w:rFonts w:cs="Times New Roman"/>
          <w:bCs/>
          <w:snapToGrid w:val="0"/>
          <w:spacing w:val="4"/>
          <w:kern w:val="0"/>
          <w:sz w:val="24"/>
        </w:rPr>
      </w:pPr>
      <w:r>
        <w:rPr>
          <w:rFonts w:cs="Times New Roman"/>
          <w:bCs/>
          <w:snapToGrid w:val="0"/>
          <w:spacing w:val="4"/>
          <w:kern w:val="0"/>
          <w:sz w:val="24"/>
        </w:rPr>
        <w:t>在本合同有效期内，监理人更换项目总监理工程师、</w:t>
      </w:r>
      <w:r>
        <w:rPr>
          <w:rFonts w:cs="Times New Roman"/>
          <w:bCs/>
          <w:snapToGrid w:val="0"/>
          <w:spacing w:val="-4"/>
          <w:kern w:val="0"/>
          <w:sz w:val="24"/>
        </w:rPr>
        <w:t>项目总监理工程师代表</w:t>
      </w:r>
      <w:r>
        <w:rPr>
          <w:rFonts w:cs="Times New Roman"/>
          <w:bCs/>
          <w:snapToGrid w:val="0"/>
          <w:spacing w:val="4"/>
          <w:kern w:val="0"/>
          <w:sz w:val="24"/>
        </w:rPr>
        <w:t>的，应在更换后7日内将新项目总监理工程师、新</w:t>
      </w:r>
      <w:r>
        <w:rPr>
          <w:rFonts w:cs="Times New Roman"/>
          <w:bCs/>
          <w:snapToGrid w:val="0"/>
          <w:spacing w:val="-4"/>
          <w:kern w:val="0"/>
          <w:sz w:val="24"/>
        </w:rPr>
        <w:t>项目总监理工程师代表</w:t>
      </w:r>
      <w:r>
        <w:rPr>
          <w:rFonts w:cs="Times New Roman"/>
          <w:bCs/>
          <w:snapToGrid w:val="0"/>
          <w:spacing w:val="4"/>
          <w:kern w:val="0"/>
          <w:sz w:val="24"/>
        </w:rPr>
        <w:t>的姓名、职务、职称、联系电话、通信地址等信息提交给委托人</w:t>
      </w:r>
      <w:r>
        <w:rPr>
          <w:rFonts w:hint="eastAsia" w:cs="Times New Roman"/>
          <w:bCs/>
          <w:snapToGrid w:val="0"/>
          <w:spacing w:val="4"/>
          <w:kern w:val="0"/>
          <w:sz w:val="24"/>
        </w:rPr>
        <w:t>，经委托人审核同意且拟更换人员到达项目现场后，方可正式更换</w:t>
      </w:r>
      <w:r>
        <w:rPr>
          <w:rFonts w:cs="Times New Roman"/>
          <w:bCs/>
          <w:snapToGrid w:val="0"/>
          <w:spacing w:val="4"/>
          <w:kern w:val="0"/>
          <w:sz w:val="24"/>
        </w:rPr>
        <w:t>。</w:t>
      </w:r>
    </w:p>
    <w:p>
      <w:pPr>
        <w:topLinePunct/>
        <w:adjustRightInd w:val="0"/>
        <w:snapToGrid w:val="0"/>
        <w:spacing w:line="360" w:lineRule="auto"/>
        <w:ind w:firstLine="498" w:firstLineChars="200"/>
        <w:outlineLvl w:val="1"/>
        <w:rPr>
          <w:rFonts w:cs="Times New Roman"/>
          <w:b/>
          <w:snapToGrid w:val="0"/>
          <w:spacing w:val="4"/>
          <w:kern w:val="0"/>
          <w:sz w:val="24"/>
        </w:rPr>
      </w:pPr>
      <w:bookmarkStart w:id="5" w:name="_Toc82141021"/>
      <w:bookmarkStart w:id="6" w:name="_Toc122759215"/>
      <w:bookmarkStart w:id="7" w:name="_Toc114119682"/>
      <w:bookmarkStart w:id="8" w:name="_Toc115711030"/>
      <w:r>
        <w:rPr>
          <w:rFonts w:cs="Times New Roman"/>
          <w:b/>
          <w:snapToGrid w:val="0"/>
          <w:spacing w:val="4"/>
          <w:kern w:val="0"/>
          <w:sz w:val="24"/>
        </w:rPr>
        <w:t>第九条信息管理要求</w:t>
      </w:r>
    </w:p>
    <w:p>
      <w:pPr>
        <w:topLinePunct/>
        <w:adjustRightInd w:val="0"/>
        <w:snapToGrid w:val="0"/>
        <w:spacing w:line="360" w:lineRule="auto"/>
        <w:ind w:firstLine="496" w:firstLineChars="200"/>
        <w:rPr>
          <w:rFonts w:cs="Times New Roman"/>
          <w:snapToGrid w:val="0"/>
          <w:spacing w:val="4"/>
          <w:kern w:val="0"/>
          <w:sz w:val="24"/>
        </w:rPr>
      </w:pPr>
      <w:r>
        <w:rPr>
          <w:rFonts w:cs="Times New Roman"/>
          <w:snapToGrid w:val="0"/>
          <w:spacing w:val="4"/>
          <w:kern w:val="0"/>
          <w:sz w:val="24"/>
        </w:rPr>
        <w:t>委托人已建立工程信息管理系统，监理人应投入足够的人员并配备足够的设备与该系统连接，确保及时准确地按委托人要求进行信息沟通及管理。</w:t>
      </w:r>
    </w:p>
    <w:p>
      <w:pPr>
        <w:topLinePunct/>
        <w:adjustRightInd w:val="0"/>
        <w:snapToGrid w:val="0"/>
        <w:spacing w:line="360" w:lineRule="auto"/>
        <w:ind w:firstLine="498" w:firstLineChars="200"/>
        <w:outlineLvl w:val="1"/>
        <w:rPr>
          <w:rFonts w:cs="Times New Roman"/>
          <w:b/>
          <w:bCs/>
          <w:snapToGrid w:val="0"/>
          <w:spacing w:val="4"/>
          <w:kern w:val="0"/>
          <w:sz w:val="24"/>
        </w:rPr>
      </w:pPr>
      <w:r>
        <w:rPr>
          <w:rFonts w:cs="Times New Roman"/>
          <w:b/>
          <w:bCs/>
          <w:snapToGrid w:val="0"/>
          <w:spacing w:val="4"/>
          <w:kern w:val="0"/>
          <w:sz w:val="24"/>
        </w:rPr>
        <w:t>第十条综合考评的要求</w:t>
      </w:r>
    </w:p>
    <w:p>
      <w:pPr>
        <w:topLinePunct/>
        <w:adjustRightInd w:val="0"/>
        <w:snapToGrid w:val="0"/>
        <w:spacing w:line="360" w:lineRule="auto"/>
        <w:ind w:firstLine="496" w:firstLineChars="200"/>
        <w:rPr>
          <w:rFonts w:cs="Times New Roman"/>
          <w:bCs/>
          <w:snapToGrid w:val="0"/>
          <w:spacing w:val="4"/>
          <w:kern w:val="0"/>
          <w:sz w:val="24"/>
        </w:rPr>
      </w:pPr>
      <w:r>
        <w:rPr>
          <w:rFonts w:cs="Times New Roman"/>
          <w:snapToGrid w:val="0"/>
          <w:spacing w:val="4"/>
          <w:kern w:val="0"/>
          <w:sz w:val="24"/>
        </w:rPr>
        <w:t>鉴于本合同工程的重要性，为确保本合同工程质量，委托人将对参与本合同项目建设的勘察设计、施工、监理等单位进行综合考评，并根据综合考评的结果按照相关规定执行</w:t>
      </w:r>
      <w:r>
        <w:rPr>
          <w:rFonts w:cs="Times New Roman"/>
          <w:bCs/>
          <w:snapToGrid w:val="0"/>
          <w:spacing w:val="4"/>
          <w:kern w:val="0"/>
          <w:sz w:val="24"/>
        </w:rPr>
        <w:t>。</w:t>
      </w:r>
    </w:p>
    <w:p>
      <w:pPr>
        <w:topLinePunct/>
        <w:adjustRightInd w:val="0"/>
        <w:snapToGrid w:val="0"/>
        <w:spacing w:line="360" w:lineRule="auto"/>
        <w:ind w:firstLine="498" w:firstLineChars="200"/>
        <w:outlineLvl w:val="1"/>
        <w:rPr>
          <w:rFonts w:cs="Times New Roman"/>
          <w:b/>
          <w:bCs/>
          <w:snapToGrid w:val="0"/>
          <w:spacing w:val="4"/>
          <w:kern w:val="0"/>
          <w:sz w:val="24"/>
        </w:rPr>
      </w:pPr>
      <w:r>
        <w:rPr>
          <w:rFonts w:cs="Times New Roman"/>
          <w:b/>
          <w:bCs/>
          <w:snapToGrid w:val="0"/>
          <w:spacing w:val="4"/>
          <w:kern w:val="0"/>
          <w:sz w:val="24"/>
        </w:rPr>
        <w:t>第十</w:t>
      </w:r>
      <w:r>
        <w:rPr>
          <w:rFonts w:cs="Times New Roman"/>
          <w:b/>
          <w:snapToGrid w:val="0"/>
          <w:spacing w:val="4"/>
          <w:kern w:val="0"/>
          <w:sz w:val="24"/>
        </w:rPr>
        <w:t>一</w:t>
      </w:r>
      <w:r>
        <w:rPr>
          <w:rFonts w:cs="Times New Roman"/>
          <w:b/>
          <w:bCs/>
          <w:snapToGrid w:val="0"/>
          <w:spacing w:val="4"/>
          <w:kern w:val="0"/>
          <w:sz w:val="24"/>
        </w:rPr>
        <w:t>条合同的生效与终止</w:t>
      </w:r>
    </w:p>
    <w:p>
      <w:pPr>
        <w:topLinePunct/>
        <w:adjustRightInd w:val="0"/>
        <w:snapToGrid w:val="0"/>
        <w:spacing w:line="360" w:lineRule="auto"/>
        <w:ind w:firstLine="496" w:firstLineChars="200"/>
        <w:rPr>
          <w:rFonts w:cs="Times New Roman"/>
          <w:bCs/>
          <w:snapToGrid w:val="0"/>
          <w:spacing w:val="4"/>
          <w:kern w:val="0"/>
          <w:sz w:val="24"/>
        </w:rPr>
      </w:pPr>
      <w:r>
        <w:rPr>
          <w:rFonts w:cs="Times New Roman"/>
          <w:snapToGrid w:val="0"/>
          <w:spacing w:val="4"/>
          <w:kern w:val="0"/>
          <w:sz w:val="24"/>
          <w:lang w:val="zh-CN"/>
        </w:rPr>
        <w:t>本合同自</w:t>
      </w:r>
      <w:r>
        <w:rPr>
          <w:rFonts w:cs="Times New Roman"/>
          <w:snapToGrid w:val="0"/>
          <w:spacing w:val="4"/>
          <w:kern w:val="0"/>
          <w:sz w:val="24"/>
        </w:rPr>
        <w:t>委托人、监理人双</w:t>
      </w:r>
      <w:r>
        <w:rPr>
          <w:rFonts w:cs="Times New Roman"/>
          <w:snapToGrid w:val="0"/>
          <w:spacing w:val="4"/>
          <w:kern w:val="0"/>
          <w:sz w:val="24"/>
          <w:lang w:val="zh-CN"/>
        </w:rPr>
        <w:t>方盖章</w:t>
      </w:r>
      <w:r>
        <w:rPr>
          <w:rFonts w:cs="Times New Roman"/>
          <w:bCs/>
          <w:snapToGrid w:val="0"/>
          <w:spacing w:val="4"/>
          <w:kern w:val="0"/>
          <w:sz w:val="24"/>
        </w:rPr>
        <w:t>，且法定代表人（或委托代理人）签字或者盖章后生效。以下三个条件均满足后，</w:t>
      </w:r>
      <w:r>
        <w:rPr>
          <w:rFonts w:cs="Times New Roman"/>
          <w:snapToGrid w:val="0"/>
          <w:spacing w:val="4"/>
          <w:kern w:val="0"/>
          <w:sz w:val="24"/>
        </w:rPr>
        <w:t>双</w:t>
      </w:r>
      <w:r>
        <w:rPr>
          <w:rFonts w:cs="Times New Roman"/>
          <w:snapToGrid w:val="0"/>
          <w:spacing w:val="4"/>
          <w:kern w:val="0"/>
          <w:sz w:val="24"/>
          <w:lang w:val="zh-CN"/>
        </w:rPr>
        <w:t>方</w:t>
      </w:r>
      <w:r>
        <w:rPr>
          <w:rFonts w:cs="Times New Roman"/>
          <w:bCs/>
          <w:snapToGrid w:val="0"/>
          <w:spacing w:val="4"/>
          <w:kern w:val="0"/>
          <w:sz w:val="24"/>
        </w:rPr>
        <w:t>终止本合同的执行：</w:t>
      </w:r>
    </w:p>
    <w:p>
      <w:pPr>
        <w:topLinePunct/>
        <w:adjustRightInd w:val="0"/>
        <w:snapToGrid w:val="0"/>
        <w:spacing w:line="360" w:lineRule="auto"/>
        <w:ind w:firstLine="496" w:firstLineChars="200"/>
        <w:rPr>
          <w:rFonts w:cs="Times New Roman"/>
          <w:bCs/>
          <w:snapToGrid w:val="0"/>
          <w:spacing w:val="4"/>
          <w:kern w:val="0"/>
          <w:sz w:val="24"/>
        </w:rPr>
      </w:pPr>
      <w:r>
        <w:rPr>
          <w:rFonts w:cs="Times New Roman"/>
          <w:bCs/>
          <w:snapToGrid w:val="0"/>
          <w:spacing w:val="4"/>
          <w:kern w:val="0"/>
          <w:sz w:val="24"/>
        </w:rPr>
        <w:t>（1）本合同工程质量保修期届满；</w:t>
      </w:r>
    </w:p>
    <w:p>
      <w:pPr>
        <w:topLinePunct/>
        <w:adjustRightInd w:val="0"/>
        <w:snapToGrid w:val="0"/>
        <w:spacing w:line="360" w:lineRule="auto"/>
        <w:ind w:firstLine="496" w:firstLineChars="200"/>
        <w:rPr>
          <w:rFonts w:cs="Times New Roman"/>
          <w:bCs/>
          <w:snapToGrid w:val="0"/>
          <w:spacing w:val="4"/>
          <w:kern w:val="0"/>
          <w:sz w:val="24"/>
        </w:rPr>
      </w:pPr>
      <w:r>
        <w:rPr>
          <w:rFonts w:cs="Times New Roman"/>
          <w:bCs/>
          <w:snapToGrid w:val="0"/>
          <w:spacing w:val="4"/>
          <w:kern w:val="0"/>
          <w:sz w:val="24"/>
        </w:rPr>
        <w:t>（2）本合同工程竣工结算经有权终审部门审定之日起届满60日；</w:t>
      </w:r>
    </w:p>
    <w:p>
      <w:pPr>
        <w:topLinePunct/>
        <w:adjustRightInd w:val="0"/>
        <w:snapToGrid w:val="0"/>
        <w:spacing w:line="360" w:lineRule="auto"/>
        <w:ind w:firstLine="496" w:firstLineChars="200"/>
        <w:rPr>
          <w:rFonts w:cs="Times New Roman"/>
          <w:bCs/>
          <w:snapToGrid w:val="0"/>
          <w:spacing w:val="4"/>
          <w:kern w:val="0"/>
          <w:sz w:val="24"/>
        </w:rPr>
      </w:pPr>
      <w:r>
        <w:rPr>
          <w:rFonts w:cs="Times New Roman"/>
          <w:bCs/>
          <w:snapToGrid w:val="0"/>
          <w:spacing w:val="4"/>
          <w:kern w:val="0"/>
          <w:sz w:val="24"/>
        </w:rPr>
        <w:t>（3）双方在本合同项下的责任承担、义务履行均告完毕。</w:t>
      </w:r>
    </w:p>
    <w:p>
      <w:pPr>
        <w:topLinePunct/>
        <w:adjustRightInd w:val="0"/>
        <w:snapToGrid w:val="0"/>
        <w:spacing w:line="360" w:lineRule="auto"/>
        <w:ind w:firstLine="498" w:firstLineChars="200"/>
        <w:outlineLvl w:val="1"/>
        <w:rPr>
          <w:rFonts w:cs="Times New Roman"/>
          <w:b/>
          <w:snapToGrid w:val="0"/>
          <w:spacing w:val="4"/>
          <w:kern w:val="0"/>
          <w:sz w:val="24"/>
        </w:rPr>
      </w:pPr>
      <w:r>
        <w:rPr>
          <w:rFonts w:cs="Times New Roman"/>
          <w:b/>
          <w:snapToGrid w:val="0"/>
          <w:spacing w:val="4"/>
          <w:kern w:val="0"/>
          <w:sz w:val="24"/>
        </w:rPr>
        <w:t>第十二条合同文本的份数</w:t>
      </w:r>
    </w:p>
    <w:p>
      <w:pPr>
        <w:topLinePunct/>
        <w:adjustRightInd w:val="0"/>
        <w:snapToGrid w:val="0"/>
        <w:spacing w:line="360" w:lineRule="auto"/>
        <w:ind w:firstLine="496" w:firstLineChars="200"/>
        <w:outlineLvl w:val="1"/>
        <w:rPr>
          <w:rFonts w:cs="Times New Roman"/>
          <w:bCs/>
          <w:snapToGrid w:val="0"/>
          <w:spacing w:val="4"/>
          <w:kern w:val="0"/>
          <w:sz w:val="24"/>
          <w:szCs w:val="21"/>
        </w:rPr>
      </w:pPr>
      <w:r>
        <w:rPr>
          <w:rFonts w:cs="Times New Roman"/>
          <w:bCs/>
          <w:snapToGrid w:val="0"/>
          <w:spacing w:val="4"/>
          <w:kern w:val="0"/>
          <w:sz w:val="24"/>
          <w:szCs w:val="21"/>
        </w:rPr>
        <w:t>本合同正本一式</w:t>
      </w:r>
      <w:r>
        <w:rPr>
          <w:rFonts w:hint="eastAsia" w:cs="Times New Roman"/>
          <w:bCs/>
          <w:snapToGrid w:val="0"/>
          <w:spacing w:val="4"/>
          <w:kern w:val="0"/>
          <w:sz w:val="24"/>
          <w:szCs w:val="21"/>
        </w:rPr>
        <w:t>贰</w:t>
      </w:r>
      <w:r>
        <w:rPr>
          <w:rFonts w:cs="Times New Roman"/>
          <w:bCs/>
          <w:snapToGrid w:val="0"/>
          <w:spacing w:val="4"/>
          <w:kern w:val="0"/>
          <w:sz w:val="24"/>
          <w:szCs w:val="21"/>
        </w:rPr>
        <w:t>份，委托人、监理人各执</w:t>
      </w:r>
      <w:r>
        <w:rPr>
          <w:rFonts w:hint="eastAsia" w:cs="Times New Roman"/>
          <w:bCs/>
          <w:snapToGrid w:val="0"/>
          <w:spacing w:val="4"/>
          <w:kern w:val="0"/>
          <w:sz w:val="24"/>
          <w:szCs w:val="21"/>
        </w:rPr>
        <w:t>壹</w:t>
      </w:r>
      <w:r>
        <w:rPr>
          <w:rFonts w:cs="Times New Roman"/>
          <w:bCs/>
          <w:snapToGrid w:val="0"/>
          <w:spacing w:val="4"/>
          <w:kern w:val="0"/>
          <w:sz w:val="24"/>
          <w:szCs w:val="21"/>
        </w:rPr>
        <w:t>份；副本</w:t>
      </w:r>
      <w:r>
        <w:rPr>
          <w:rFonts w:hint="eastAsia" w:cs="Times New Roman"/>
          <w:bCs/>
          <w:snapToGrid w:val="0"/>
          <w:spacing w:val="4"/>
          <w:kern w:val="0"/>
          <w:sz w:val="24"/>
          <w:szCs w:val="21"/>
        </w:rPr>
        <w:t>捌</w:t>
      </w:r>
      <w:r>
        <w:rPr>
          <w:rFonts w:cs="Times New Roman"/>
          <w:bCs/>
          <w:snapToGrid w:val="0"/>
          <w:spacing w:val="4"/>
          <w:kern w:val="0"/>
          <w:sz w:val="24"/>
          <w:szCs w:val="21"/>
        </w:rPr>
        <w:t>份，委托人执</w:t>
      </w:r>
      <w:r>
        <w:rPr>
          <w:rFonts w:hint="eastAsia" w:cs="Times New Roman"/>
          <w:bCs/>
          <w:snapToGrid w:val="0"/>
          <w:spacing w:val="4"/>
          <w:kern w:val="0"/>
          <w:sz w:val="24"/>
          <w:szCs w:val="21"/>
        </w:rPr>
        <w:t>伍</w:t>
      </w:r>
      <w:r>
        <w:rPr>
          <w:rFonts w:cs="Times New Roman"/>
          <w:bCs/>
          <w:snapToGrid w:val="0"/>
          <w:spacing w:val="4"/>
          <w:kern w:val="0"/>
          <w:sz w:val="24"/>
          <w:szCs w:val="21"/>
        </w:rPr>
        <w:t>份，监理人执</w:t>
      </w:r>
      <w:r>
        <w:rPr>
          <w:rFonts w:hint="eastAsia" w:cs="Times New Roman"/>
          <w:bCs/>
          <w:snapToGrid w:val="0"/>
          <w:spacing w:val="4"/>
          <w:kern w:val="0"/>
          <w:sz w:val="24"/>
          <w:szCs w:val="21"/>
        </w:rPr>
        <w:t>叁</w:t>
      </w:r>
      <w:r>
        <w:rPr>
          <w:rFonts w:cs="Times New Roman"/>
          <w:bCs/>
          <w:snapToGrid w:val="0"/>
          <w:spacing w:val="4"/>
          <w:kern w:val="0"/>
          <w:sz w:val="24"/>
          <w:szCs w:val="21"/>
        </w:rPr>
        <w:t>份。合同正、副本具有同等效力，但当合同正本与副本的表述不一致时，以合同正本为准。</w:t>
      </w:r>
    </w:p>
    <w:p>
      <w:pPr>
        <w:topLinePunct/>
        <w:adjustRightInd w:val="0"/>
        <w:snapToGrid w:val="0"/>
        <w:spacing w:line="360" w:lineRule="auto"/>
        <w:ind w:firstLine="498" w:firstLineChars="200"/>
        <w:outlineLvl w:val="1"/>
        <w:rPr>
          <w:rFonts w:cs="Times New Roman"/>
          <w:b/>
          <w:snapToGrid w:val="0"/>
          <w:spacing w:val="4"/>
          <w:kern w:val="0"/>
          <w:sz w:val="24"/>
        </w:rPr>
      </w:pPr>
      <w:r>
        <w:rPr>
          <w:rFonts w:cs="Times New Roman"/>
          <w:b/>
          <w:snapToGrid w:val="0"/>
          <w:spacing w:val="4"/>
          <w:kern w:val="0"/>
          <w:sz w:val="24"/>
        </w:rPr>
        <w:t>第十三条其它约定事项</w:t>
      </w:r>
    </w:p>
    <w:p>
      <w:pPr>
        <w:topLinePunct/>
        <w:adjustRightInd w:val="0"/>
        <w:snapToGrid w:val="0"/>
        <w:spacing w:line="360" w:lineRule="auto"/>
        <w:ind w:firstLine="496" w:firstLineChars="200"/>
        <w:outlineLvl w:val="1"/>
        <w:rPr>
          <w:rFonts w:cs="Times New Roman"/>
          <w:snapToGrid w:val="0"/>
          <w:spacing w:val="4"/>
          <w:kern w:val="0"/>
          <w:sz w:val="24"/>
          <w:u w:val="single"/>
        </w:rPr>
      </w:pPr>
      <w:r>
        <w:rPr>
          <w:rFonts w:cs="Times New Roman"/>
          <w:snapToGrid w:val="0"/>
          <w:spacing w:val="4"/>
          <w:kern w:val="0"/>
          <w:sz w:val="24"/>
        </w:rPr>
        <w:t>（1）本合同工程总监理工程师姓名：，职务（职称）：。</w:t>
      </w:r>
    </w:p>
    <w:p>
      <w:pPr>
        <w:topLinePunct/>
        <w:adjustRightInd w:val="0"/>
        <w:snapToGrid w:val="0"/>
        <w:spacing w:line="360" w:lineRule="auto"/>
        <w:ind w:firstLine="496" w:firstLineChars="200"/>
        <w:rPr>
          <w:rFonts w:cs="Times New Roman"/>
          <w:snapToGrid w:val="0"/>
          <w:spacing w:val="4"/>
          <w:kern w:val="0"/>
          <w:sz w:val="24"/>
        </w:rPr>
      </w:pPr>
      <w:r>
        <w:rPr>
          <w:rFonts w:hint="eastAsia" w:cs="Times New Roman"/>
          <w:snapToGrid w:val="0"/>
          <w:spacing w:val="4"/>
          <w:kern w:val="0"/>
          <w:sz w:val="24"/>
        </w:rPr>
        <w:t>（2）本合同中对监理人的要求，按照招标文件要求及中标单位投标文件中实际响应的执行。</w:t>
      </w:r>
    </w:p>
    <w:p>
      <w:pPr>
        <w:topLinePunct/>
        <w:adjustRightInd w:val="0"/>
        <w:snapToGrid w:val="0"/>
        <w:spacing w:line="360" w:lineRule="auto"/>
        <w:ind w:firstLine="496" w:firstLineChars="200"/>
        <w:rPr>
          <w:rFonts w:cs="Times New Roman"/>
          <w:snapToGrid w:val="0"/>
          <w:spacing w:val="4"/>
          <w:kern w:val="0"/>
          <w:sz w:val="24"/>
        </w:rPr>
      </w:pPr>
      <w:r>
        <w:rPr>
          <w:rFonts w:cs="Times New Roman"/>
          <w:snapToGrid w:val="0"/>
          <w:spacing w:val="4"/>
          <w:kern w:val="0"/>
          <w:sz w:val="24"/>
        </w:rPr>
        <w:t>（</w:t>
      </w:r>
      <w:r>
        <w:rPr>
          <w:rFonts w:hint="eastAsia" w:cs="Times New Roman"/>
          <w:snapToGrid w:val="0"/>
          <w:spacing w:val="4"/>
          <w:kern w:val="0"/>
          <w:sz w:val="24"/>
        </w:rPr>
        <w:t>3</w:t>
      </w:r>
      <w:r>
        <w:rPr>
          <w:rFonts w:cs="Times New Roman"/>
          <w:snapToGrid w:val="0"/>
          <w:spacing w:val="4"/>
          <w:kern w:val="0"/>
          <w:sz w:val="24"/>
        </w:rPr>
        <w:t>）驻场人员：</w:t>
      </w:r>
    </w:p>
    <w:p>
      <w:pPr>
        <w:topLinePunct/>
        <w:adjustRightInd w:val="0"/>
        <w:snapToGrid w:val="0"/>
        <w:spacing w:line="360" w:lineRule="auto"/>
        <w:ind w:firstLine="496" w:firstLineChars="200"/>
        <w:rPr>
          <w:rFonts w:cs="Times New Roman"/>
          <w:snapToGrid w:val="0"/>
          <w:spacing w:val="4"/>
          <w:kern w:val="0"/>
          <w:sz w:val="24"/>
        </w:rPr>
      </w:pPr>
      <w:r>
        <w:rPr>
          <w:rFonts w:hint="eastAsia" w:cs="Times New Roman"/>
          <w:snapToGrid w:val="0"/>
          <w:spacing w:val="4"/>
          <w:kern w:val="0"/>
          <w:sz w:val="24"/>
        </w:rPr>
        <w:t>监理人员根据甲方书面通知要求按工程进度情况分阶段驻场办公，并以此作为人员到位考核依据。</w:t>
      </w:r>
    </w:p>
    <w:p>
      <w:pPr>
        <w:topLinePunct/>
        <w:adjustRightInd w:val="0"/>
        <w:snapToGrid w:val="0"/>
        <w:spacing w:line="360" w:lineRule="auto"/>
        <w:ind w:firstLine="496" w:firstLineChars="200"/>
        <w:rPr>
          <w:rFonts w:cs="Times New Roman"/>
          <w:snapToGrid w:val="0"/>
          <w:spacing w:val="4"/>
          <w:kern w:val="0"/>
          <w:sz w:val="24"/>
        </w:rPr>
      </w:pPr>
      <w:r>
        <w:rPr>
          <w:rFonts w:cs="Times New Roman"/>
          <w:snapToGrid w:val="0"/>
          <w:spacing w:val="4"/>
          <w:kern w:val="0"/>
          <w:sz w:val="24"/>
        </w:rPr>
        <w:t>所有</w:t>
      </w:r>
      <w:r>
        <w:rPr>
          <w:rFonts w:cs="Times New Roman"/>
          <w:sz w:val="24"/>
        </w:rPr>
        <w:t>驻场服务人员须通过委托人的考核，其工作内容由委托人统一安排；驻场服务人员相关费用已包含在监理酬金总额中</w:t>
      </w:r>
      <w:r>
        <w:rPr>
          <w:rFonts w:cs="Times New Roman"/>
          <w:snapToGrid w:val="0"/>
          <w:spacing w:val="4"/>
          <w:kern w:val="0"/>
          <w:sz w:val="24"/>
        </w:rPr>
        <w:t>，不再另行计取。</w:t>
      </w:r>
    </w:p>
    <w:p>
      <w:pPr>
        <w:topLinePunct/>
        <w:adjustRightInd w:val="0"/>
        <w:snapToGrid w:val="0"/>
        <w:spacing w:line="360" w:lineRule="auto"/>
        <w:ind w:firstLine="496" w:firstLineChars="200"/>
      </w:pPr>
      <w:r>
        <w:rPr>
          <w:rFonts w:hint="eastAsia" w:cs="Times New Roman"/>
          <w:snapToGrid w:val="0"/>
          <w:spacing w:val="4"/>
          <w:kern w:val="0"/>
          <w:sz w:val="24"/>
        </w:rPr>
        <w:t>（3）本合同中未列出的对监理人的要求，按照招标文件第五章“委托人要求”中列明要求以及中标单位投标文件中实际响应的执行。</w:t>
      </w:r>
    </w:p>
    <w:p>
      <w:pPr>
        <w:topLinePunct/>
        <w:adjustRightInd w:val="0"/>
        <w:snapToGrid w:val="0"/>
        <w:spacing w:line="360" w:lineRule="auto"/>
        <w:ind w:firstLine="496" w:firstLineChars="200"/>
        <w:jc w:val="both"/>
        <w:rPr>
          <w:rFonts w:cs="Times New Roman"/>
          <w:snapToGrid w:val="0"/>
          <w:spacing w:val="4"/>
          <w:kern w:val="0"/>
          <w:sz w:val="24"/>
        </w:rPr>
      </w:pPr>
    </w:p>
    <w:p>
      <w:pPr>
        <w:topLinePunct/>
        <w:adjustRightInd w:val="0"/>
        <w:snapToGrid w:val="0"/>
        <w:spacing w:line="360" w:lineRule="auto"/>
        <w:ind w:firstLine="496"/>
        <w:jc w:val="center"/>
        <w:rPr>
          <w:rFonts w:cs="Times New Roman"/>
          <w:snapToGrid w:val="0"/>
          <w:spacing w:val="4"/>
          <w:kern w:val="0"/>
          <w:sz w:val="24"/>
        </w:rPr>
      </w:pPr>
      <w:r>
        <w:rPr>
          <w:rFonts w:cs="Times New Roman"/>
          <w:snapToGrid w:val="0"/>
          <w:spacing w:val="4"/>
          <w:kern w:val="0"/>
          <w:sz w:val="24"/>
        </w:rPr>
        <w:t>(此页以下无正文）</w:t>
      </w:r>
    </w:p>
    <w:p>
      <w:pPr>
        <w:widowControl/>
        <w:jc w:val="left"/>
        <w:rPr>
          <w:rFonts w:cs="Times New Roman"/>
          <w:snapToGrid w:val="0"/>
          <w:spacing w:val="-20"/>
          <w:kern w:val="0"/>
          <w:sz w:val="24"/>
        </w:rPr>
      </w:pPr>
    </w:p>
    <w:p>
      <w:pPr>
        <w:topLinePunct/>
        <w:adjustRightInd w:val="0"/>
        <w:snapToGrid w:val="0"/>
        <w:spacing w:line="360" w:lineRule="auto"/>
        <w:rPr>
          <w:rFonts w:cs="Times New Roman"/>
          <w:snapToGrid w:val="0"/>
          <w:spacing w:val="-20"/>
          <w:kern w:val="0"/>
          <w:sz w:val="24"/>
        </w:rPr>
      </w:pPr>
      <w:r>
        <w:rPr>
          <w:rFonts w:cs="Times New Roman"/>
          <w:snapToGrid w:val="0"/>
          <w:spacing w:val="-20"/>
          <w:kern w:val="0"/>
          <w:sz w:val="24"/>
        </w:rPr>
        <w:t>委托人：中山大学附属第一医院监理人：</w:t>
      </w:r>
    </w:p>
    <w:p>
      <w:pPr>
        <w:topLinePunct/>
        <w:adjustRightInd w:val="0"/>
        <w:snapToGrid w:val="0"/>
        <w:spacing w:line="360" w:lineRule="auto"/>
        <w:ind w:firstLine="1311" w:firstLineChars="529"/>
        <w:rPr>
          <w:rFonts w:cs="Times New Roman"/>
          <w:snapToGrid w:val="0"/>
          <w:spacing w:val="4"/>
          <w:kern w:val="0"/>
          <w:sz w:val="24"/>
        </w:rPr>
      </w:pPr>
      <w:r>
        <w:rPr>
          <w:rFonts w:cs="Times New Roman"/>
          <w:snapToGrid w:val="0"/>
          <w:spacing w:val="4"/>
          <w:kern w:val="0"/>
          <w:sz w:val="24"/>
        </w:rPr>
        <w:t>（盖章）（盖章）</w:t>
      </w:r>
    </w:p>
    <w:p>
      <w:pPr>
        <w:topLinePunct/>
        <w:adjustRightInd w:val="0"/>
        <w:snapToGrid w:val="0"/>
        <w:spacing w:line="360" w:lineRule="auto"/>
        <w:ind w:firstLine="496" w:firstLineChars="200"/>
        <w:rPr>
          <w:rFonts w:cs="Times New Roman"/>
          <w:snapToGrid w:val="0"/>
          <w:spacing w:val="4"/>
          <w:kern w:val="0"/>
          <w:sz w:val="24"/>
        </w:rPr>
      </w:pPr>
    </w:p>
    <w:p>
      <w:pPr>
        <w:topLinePunct/>
        <w:adjustRightInd w:val="0"/>
        <w:snapToGrid w:val="0"/>
        <w:spacing w:line="360" w:lineRule="auto"/>
        <w:rPr>
          <w:rFonts w:cs="Times New Roman"/>
          <w:snapToGrid w:val="0"/>
          <w:spacing w:val="4"/>
          <w:kern w:val="0"/>
          <w:sz w:val="24"/>
        </w:rPr>
      </w:pPr>
      <w:r>
        <w:rPr>
          <w:rFonts w:cs="Times New Roman"/>
          <w:snapToGrid w:val="0"/>
          <w:spacing w:val="4"/>
          <w:kern w:val="0"/>
          <w:sz w:val="24"/>
        </w:rPr>
        <w:t>法定代表人：法定代表人：</w:t>
      </w:r>
    </w:p>
    <w:p>
      <w:pPr>
        <w:topLinePunct/>
        <w:adjustRightInd w:val="0"/>
        <w:snapToGrid w:val="0"/>
        <w:spacing w:line="360" w:lineRule="auto"/>
        <w:ind w:firstLine="1807" w:firstLineChars="729"/>
        <w:rPr>
          <w:rFonts w:cs="Times New Roman"/>
          <w:snapToGrid w:val="0"/>
          <w:spacing w:val="4"/>
          <w:kern w:val="0"/>
          <w:sz w:val="24"/>
        </w:rPr>
      </w:pPr>
      <w:r>
        <w:rPr>
          <w:rFonts w:cs="Times New Roman"/>
          <w:snapToGrid w:val="0"/>
          <w:spacing w:val="4"/>
          <w:kern w:val="0"/>
          <w:sz w:val="24"/>
        </w:rPr>
        <w:t>（签章）（签章）</w:t>
      </w:r>
    </w:p>
    <w:p>
      <w:pPr>
        <w:topLinePunct/>
        <w:adjustRightInd w:val="0"/>
        <w:snapToGrid w:val="0"/>
        <w:spacing w:line="360" w:lineRule="auto"/>
        <w:ind w:firstLine="1807" w:firstLineChars="729"/>
        <w:rPr>
          <w:rFonts w:cs="Times New Roman"/>
          <w:snapToGrid w:val="0"/>
          <w:spacing w:val="4"/>
          <w:kern w:val="0"/>
          <w:sz w:val="24"/>
        </w:rPr>
      </w:pPr>
    </w:p>
    <w:p>
      <w:pPr>
        <w:topLinePunct/>
        <w:adjustRightInd w:val="0"/>
        <w:snapToGrid w:val="0"/>
        <w:spacing w:line="360" w:lineRule="auto"/>
        <w:rPr>
          <w:rFonts w:cs="Times New Roman"/>
          <w:snapToGrid w:val="0"/>
          <w:spacing w:val="4"/>
          <w:kern w:val="0"/>
          <w:sz w:val="24"/>
        </w:rPr>
      </w:pPr>
      <w:r>
        <w:rPr>
          <w:rFonts w:cs="Times New Roman"/>
          <w:snapToGrid w:val="0"/>
          <w:spacing w:val="4"/>
          <w:kern w:val="0"/>
          <w:sz w:val="24"/>
        </w:rPr>
        <w:t>委托代理人：委托代理人：</w:t>
      </w:r>
    </w:p>
    <w:p>
      <w:pPr>
        <w:topLinePunct/>
        <w:adjustRightInd w:val="0"/>
        <w:snapToGrid w:val="0"/>
        <w:spacing w:line="360" w:lineRule="auto"/>
        <w:ind w:firstLine="1807" w:firstLineChars="729"/>
        <w:rPr>
          <w:rFonts w:cs="Times New Roman"/>
          <w:snapToGrid w:val="0"/>
          <w:spacing w:val="4"/>
          <w:kern w:val="0"/>
          <w:sz w:val="24"/>
        </w:rPr>
      </w:pPr>
      <w:r>
        <w:rPr>
          <w:rFonts w:cs="Times New Roman"/>
          <w:snapToGrid w:val="0"/>
          <w:spacing w:val="4"/>
          <w:kern w:val="0"/>
          <w:sz w:val="24"/>
        </w:rPr>
        <w:t>（签章）（签章）</w:t>
      </w:r>
    </w:p>
    <w:p>
      <w:pPr>
        <w:topLinePunct/>
        <w:adjustRightInd w:val="0"/>
        <w:snapToGrid w:val="0"/>
        <w:spacing w:line="360" w:lineRule="auto"/>
        <w:ind w:firstLine="198" w:firstLineChars="80"/>
        <w:rPr>
          <w:rFonts w:cs="Times New Roman"/>
          <w:snapToGrid w:val="0"/>
          <w:spacing w:val="4"/>
          <w:kern w:val="0"/>
          <w:sz w:val="24"/>
        </w:rPr>
      </w:pPr>
    </w:p>
    <w:p>
      <w:pPr>
        <w:topLinePunct/>
        <w:adjustRightInd w:val="0"/>
        <w:snapToGrid w:val="0"/>
        <w:spacing w:line="360" w:lineRule="auto"/>
        <w:rPr>
          <w:rFonts w:cs="Times New Roman"/>
          <w:snapToGrid w:val="0"/>
          <w:spacing w:val="4"/>
          <w:w w:val="66"/>
          <w:kern w:val="0"/>
          <w:sz w:val="24"/>
        </w:rPr>
      </w:pPr>
      <w:r>
        <w:rPr>
          <w:rFonts w:cs="Times New Roman"/>
          <w:snapToGrid w:val="0"/>
          <w:spacing w:val="4"/>
          <w:kern w:val="0"/>
          <w:sz w:val="24"/>
        </w:rPr>
        <w:t>住所：广州市越秀区中山二路58号住所：</w:t>
      </w:r>
    </w:p>
    <w:p>
      <w:pPr>
        <w:topLinePunct/>
        <w:adjustRightInd w:val="0"/>
        <w:snapToGrid w:val="0"/>
        <w:spacing w:line="360" w:lineRule="auto"/>
        <w:rPr>
          <w:rFonts w:cs="Times New Roman"/>
          <w:snapToGrid w:val="0"/>
          <w:spacing w:val="4"/>
          <w:kern w:val="0"/>
          <w:sz w:val="24"/>
        </w:rPr>
      </w:pPr>
      <w:r>
        <w:rPr>
          <w:rFonts w:cs="Times New Roman"/>
          <w:snapToGrid w:val="0"/>
          <w:spacing w:val="4"/>
          <w:kern w:val="0"/>
          <w:sz w:val="24"/>
        </w:rPr>
        <w:t>邮编：邮编：</w:t>
      </w:r>
    </w:p>
    <w:p>
      <w:pPr>
        <w:topLinePunct/>
        <w:adjustRightInd w:val="0"/>
        <w:snapToGrid w:val="0"/>
        <w:spacing w:line="360" w:lineRule="auto"/>
        <w:rPr>
          <w:rFonts w:cs="Times New Roman"/>
          <w:snapToGrid w:val="0"/>
          <w:spacing w:val="4"/>
          <w:kern w:val="0"/>
          <w:sz w:val="24"/>
        </w:rPr>
      </w:pPr>
      <w:r>
        <w:rPr>
          <w:rFonts w:cs="Times New Roman"/>
          <w:snapToGrid w:val="0"/>
          <w:spacing w:val="4"/>
          <w:kern w:val="0"/>
          <w:sz w:val="24"/>
        </w:rPr>
        <w:t>电话：电话：</w:t>
      </w:r>
    </w:p>
    <w:p>
      <w:pPr>
        <w:topLinePunct/>
        <w:adjustRightInd w:val="0"/>
        <w:snapToGrid w:val="0"/>
        <w:spacing w:line="360" w:lineRule="auto"/>
        <w:rPr>
          <w:rFonts w:cs="Times New Roman"/>
          <w:snapToGrid w:val="0"/>
          <w:spacing w:val="4"/>
          <w:kern w:val="0"/>
          <w:sz w:val="24"/>
        </w:rPr>
      </w:pPr>
      <w:r>
        <w:rPr>
          <w:rFonts w:cs="Times New Roman"/>
          <w:snapToGrid w:val="0"/>
          <w:spacing w:val="4"/>
          <w:kern w:val="0"/>
          <w:sz w:val="24"/>
        </w:rPr>
        <w:t>传真：传真：</w:t>
      </w:r>
    </w:p>
    <w:p>
      <w:pPr>
        <w:topLinePunct/>
        <w:adjustRightInd w:val="0"/>
        <w:snapToGrid w:val="0"/>
        <w:spacing w:line="360" w:lineRule="auto"/>
        <w:rPr>
          <w:rFonts w:cs="Times New Roman"/>
          <w:snapToGrid w:val="0"/>
          <w:spacing w:val="4"/>
          <w:kern w:val="0"/>
          <w:sz w:val="24"/>
        </w:rPr>
      </w:pPr>
      <w:r>
        <w:rPr>
          <w:rFonts w:cs="Times New Roman"/>
          <w:snapToGrid w:val="0"/>
          <w:spacing w:val="4"/>
          <w:kern w:val="0"/>
          <w:sz w:val="24"/>
        </w:rPr>
        <w:t>开户银行：开户银行：</w:t>
      </w:r>
    </w:p>
    <w:p>
      <w:pPr>
        <w:topLinePunct/>
        <w:adjustRightInd w:val="0"/>
        <w:snapToGrid w:val="0"/>
        <w:spacing w:line="360" w:lineRule="auto"/>
        <w:rPr>
          <w:rFonts w:cs="Times New Roman"/>
          <w:snapToGrid w:val="0"/>
          <w:spacing w:val="4"/>
          <w:kern w:val="0"/>
          <w:sz w:val="24"/>
        </w:rPr>
      </w:pPr>
      <w:r>
        <w:rPr>
          <w:rFonts w:cs="Times New Roman"/>
          <w:snapToGrid w:val="0"/>
          <w:spacing w:val="4"/>
          <w:kern w:val="0"/>
          <w:sz w:val="24"/>
        </w:rPr>
        <w:t>帐号：帐号：</w:t>
      </w:r>
    </w:p>
    <w:p>
      <w:pPr>
        <w:topLinePunct/>
        <w:adjustRightInd w:val="0"/>
        <w:snapToGrid w:val="0"/>
        <w:spacing w:line="360" w:lineRule="auto"/>
        <w:rPr>
          <w:rFonts w:cs="Times New Roman"/>
          <w:snapToGrid w:val="0"/>
          <w:spacing w:val="4"/>
          <w:kern w:val="0"/>
          <w:sz w:val="24"/>
        </w:rPr>
      </w:pPr>
      <w:r>
        <w:rPr>
          <w:rFonts w:cs="Times New Roman"/>
          <w:snapToGrid w:val="0"/>
          <w:spacing w:val="4"/>
          <w:kern w:val="0"/>
          <w:sz w:val="24"/>
        </w:rPr>
        <w:t>签约日期：年</w:t>
      </w:r>
      <w:r>
        <w:rPr>
          <w:rFonts w:cs="Times New Roman"/>
          <w:b/>
          <w:snapToGrid w:val="0"/>
          <w:kern w:val="0"/>
          <w:sz w:val="24"/>
        </w:rPr>
        <w:t>___</w:t>
      </w:r>
      <w:r>
        <w:rPr>
          <w:rFonts w:cs="Times New Roman"/>
          <w:snapToGrid w:val="0"/>
          <w:spacing w:val="4"/>
          <w:kern w:val="0"/>
          <w:sz w:val="24"/>
        </w:rPr>
        <w:t>月</w:t>
      </w:r>
      <w:r>
        <w:rPr>
          <w:rFonts w:cs="Times New Roman"/>
          <w:b/>
          <w:snapToGrid w:val="0"/>
          <w:kern w:val="0"/>
          <w:sz w:val="24"/>
        </w:rPr>
        <w:t>___</w:t>
      </w:r>
      <w:r>
        <w:rPr>
          <w:rFonts w:cs="Times New Roman"/>
          <w:snapToGrid w:val="0"/>
          <w:spacing w:val="4"/>
          <w:kern w:val="0"/>
          <w:sz w:val="24"/>
        </w:rPr>
        <w:t>日签约日期：年</w:t>
      </w:r>
      <w:r>
        <w:rPr>
          <w:rFonts w:cs="Times New Roman"/>
          <w:b/>
          <w:snapToGrid w:val="0"/>
          <w:kern w:val="0"/>
          <w:sz w:val="24"/>
        </w:rPr>
        <w:t>___</w:t>
      </w:r>
      <w:r>
        <w:rPr>
          <w:rFonts w:cs="Times New Roman"/>
          <w:snapToGrid w:val="0"/>
          <w:spacing w:val="4"/>
          <w:kern w:val="0"/>
          <w:sz w:val="24"/>
        </w:rPr>
        <w:t>月</w:t>
      </w:r>
      <w:r>
        <w:rPr>
          <w:rFonts w:cs="Times New Roman"/>
          <w:b/>
          <w:snapToGrid w:val="0"/>
          <w:kern w:val="0"/>
          <w:sz w:val="24"/>
        </w:rPr>
        <w:t>___</w:t>
      </w:r>
      <w:r>
        <w:rPr>
          <w:rFonts w:cs="Times New Roman"/>
          <w:snapToGrid w:val="0"/>
          <w:spacing w:val="4"/>
          <w:kern w:val="0"/>
          <w:sz w:val="24"/>
        </w:rPr>
        <w:t>日</w:t>
      </w:r>
    </w:p>
    <w:p>
      <w:pPr>
        <w:topLinePunct/>
        <w:adjustRightInd w:val="0"/>
        <w:snapToGrid w:val="0"/>
        <w:spacing w:line="360" w:lineRule="auto"/>
        <w:jc w:val="center"/>
        <w:rPr>
          <w:rFonts w:cs="Times New Roman"/>
          <w:snapToGrid w:val="0"/>
          <w:spacing w:val="4"/>
          <w:kern w:val="0"/>
          <w:sz w:val="24"/>
        </w:rPr>
      </w:pPr>
    </w:p>
    <w:p>
      <w:pPr>
        <w:topLinePunct/>
        <w:adjustRightInd w:val="0"/>
        <w:snapToGrid w:val="0"/>
        <w:spacing w:line="360" w:lineRule="auto"/>
        <w:jc w:val="center"/>
        <w:rPr>
          <w:rFonts w:cs="Times New Roman"/>
          <w:snapToGrid w:val="0"/>
          <w:spacing w:val="4"/>
          <w:kern w:val="0"/>
          <w:sz w:val="24"/>
        </w:rPr>
      </w:pPr>
      <w:r>
        <w:rPr>
          <w:rFonts w:cs="Times New Roman"/>
          <w:snapToGrid w:val="0"/>
          <w:spacing w:val="4"/>
          <w:kern w:val="0"/>
          <w:sz w:val="24"/>
        </w:rPr>
        <w:t>签订地点：广东省广州市。</w:t>
      </w:r>
      <w:bookmarkEnd w:id="5"/>
      <w:bookmarkEnd w:id="6"/>
      <w:bookmarkEnd w:id="7"/>
      <w:bookmarkEnd w:id="8"/>
    </w:p>
    <w:p>
      <w:pPr>
        <w:topLinePunct/>
        <w:adjustRightInd w:val="0"/>
        <w:snapToGrid w:val="0"/>
        <w:spacing w:line="360" w:lineRule="auto"/>
        <w:ind w:firstLine="496" w:firstLineChars="200"/>
        <w:rPr>
          <w:rFonts w:cs="Times New Roman"/>
          <w:snapToGrid w:val="0"/>
          <w:spacing w:val="4"/>
          <w:kern w:val="0"/>
          <w:sz w:val="24"/>
        </w:rPr>
      </w:pPr>
    </w:p>
    <w:p>
      <w:pPr>
        <w:topLinePunct/>
        <w:adjustRightInd w:val="0"/>
        <w:snapToGrid w:val="0"/>
        <w:spacing w:line="360" w:lineRule="auto"/>
        <w:ind w:firstLine="496" w:firstLineChars="200"/>
        <w:rPr>
          <w:rFonts w:cs="Times New Roman"/>
          <w:snapToGrid w:val="0"/>
          <w:spacing w:val="4"/>
          <w:kern w:val="0"/>
          <w:sz w:val="24"/>
        </w:rPr>
      </w:pPr>
    </w:p>
    <w:p>
      <w:pPr>
        <w:topLinePunct/>
        <w:adjustRightInd w:val="0"/>
        <w:snapToGrid w:val="0"/>
        <w:spacing w:line="480" w:lineRule="exact"/>
        <w:jc w:val="center"/>
        <w:outlineLvl w:val="0"/>
        <w:rPr>
          <w:rFonts w:eastAsia="黑体" w:cs="Times New Roman"/>
          <w:b/>
          <w:snapToGrid w:val="0"/>
          <w:spacing w:val="4"/>
          <w:kern w:val="0"/>
          <w:sz w:val="30"/>
          <w:szCs w:val="30"/>
        </w:rPr>
      </w:pPr>
      <w:r>
        <w:rPr>
          <w:rFonts w:eastAsia="黑体" w:cs="Times New Roman"/>
          <w:b/>
          <w:snapToGrid w:val="0"/>
          <w:spacing w:val="4"/>
          <w:kern w:val="0"/>
          <w:sz w:val="30"/>
          <w:szCs w:val="30"/>
        </w:rPr>
        <w:br w:type="page"/>
      </w:r>
      <w:bookmarkStart w:id="9" w:name="_Toc313869533"/>
      <w:bookmarkStart w:id="10" w:name="_Toc191697646"/>
      <w:r>
        <w:rPr>
          <w:rFonts w:eastAsia="黑体" w:cs="Times New Roman"/>
          <w:b/>
          <w:snapToGrid w:val="0"/>
          <w:spacing w:val="4"/>
          <w:kern w:val="0"/>
          <w:sz w:val="30"/>
          <w:szCs w:val="30"/>
        </w:rPr>
        <w:t>第二篇专用条件</w:t>
      </w:r>
      <w:bookmarkEnd w:id="9"/>
      <w:bookmarkEnd w:id="10"/>
    </w:p>
    <w:p>
      <w:pPr>
        <w:topLinePunct/>
        <w:adjustRightInd w:val="0"/>
        <w:snapToGrid w:val="0"/>
        <w:spacing w:line="480" w:lineRule="exact"/>
        <w:ind w:firstLine="496" w:firstLineChars="200"/>
        <w:rPr>
          <w:rFonts w:eastAsia="楷体_GB2312" w:cs="Times New Roman"/>
          <w:snapToGrid w:val="0"/>
          <w:spacing w:val="4"/>
          <w:kern w:val="0"/>
          <w:sz w:val="24"/>
        </w:rPr>
      </w:pPr>
      <w:r>
        <w:rPr>
          <w:rFonts w:eastAsia="楷体_GB2312" w:cs="Times New Roman"/>
          <w:snapToGrid w:val="0"/>
          <w:spacing w:val="4"/>
          <w:kern w:val="0"/>
          <w:sz w:val="24"/>
        </w:rPr>
        <w:t>（本部分条款的编号与标准条件的编号相对应，是根据本合同工程的实际</w:t>
      </w:r>
    </w:p>
    <w:p>
      <w:pPr>
        <w:topLinePunct/>
        <w:adjustRightInd w:val="0"/>
        <w:snapToGrid w:val="0"/>
        <w:spacing w:line="480" w:lineRule="exact"/>
        <w:ind w:firstLine="496" w:firstLineChars="200"/>
        <w:rPr>
          <w:rFonts w:eastAsia="楷体_GB2312" w:cs="Times New Roman"/>
          <w:snapToGrid w:val="0"/>
          <w:spacing w:val="4"/>
          <w:kern w:val="0"/>
          <w:sz w:val="24"/>
        </w:rPr>
      </w:pPr>
      <w:r>
        <w:rPr>
          <w:rFonts w:eastAsia="楷体_GB2312" w:cs="Times New Roman"/>
          <w:snapToGrid w:val="0"/>
          <w:spacing w:val="4"/>
          <w:kern w:val="0"/>
          <w:sz w:val="24"/>
        </w:rPr>
        <w:t>情况对标准条件中相对应条款进行的修改、补充或否定，其适用顺序优先于</w:t>
      </w:r>
    </w:p>
    <w:p>
      <w:pPr>
        <w:topLinePunct/>
        <w:adjustRightInd w:val="0"/>
        <w:snapToGrid w:val="0"/>
        <w:spacing w:line="480" w:lineRule="exact"/>
        <w:ind w:firstLine="496" w:firstLineChars="200"/>
        <w:rPr>
          <w:rFonts w:eastAsia="楷体_GB2312" w:cs="Times New Roman"/>
          <w:snapToGrid w:val="0"/>
          <w:spacing w:val="4"/>
          <w:kern w:val="0"/>
          <w:sz w:val="24"/>
        </w:rPr>
      </w:pPr>
      <w:r>
        <w:rPr>
          <w:rFonts w:eastAsia="楷体_GB2312" w:cs="Times New Roman"/>
          <w:snapToGrid w:val="0"/>
          <w:spacing w:val="4"/>
          <w:kern w:val="0"/>
          <w:sz w:val="24"/>
        </w:rPr>
        <w:t>标准条件。本部分条款未阐明的内容，则按本合同其他部分的有关约定执行）</w:t>
      </w:r>
    </w:p>
    <w:p>
      <w:pPr>
        <w:topLinePunct/>
        <w:adjustRightInd w:val="0"/>
        <w:snapToGrid w:val="0"/>
        <w:spacing w:line="480" w:lineRule="exact"/>
        <w:ind w:firstLine="496" w:firstLineChars="200"/>
        <w:rPr>
          <w:rFonts w:cs="Times New Roman"/>
          <w:bCs/>
          <w:snapToGrid w:val="0"/>
          <w:spacing w:val="4"/>
          <w:kern w:val="0"/>
          <w:sz w:val="24"/>
        </w:rPr>
      </w:pPr>
    </w:p>
    <w:p>
      <w:pPr>
        <w:topLinePunct/>
        <w:adjustRightInd w:val="0"/>
        <w:snapToGrid w:val="0"/>
        <w:spacing w:line="480" w:lineRule="exact"/>
        <w:ind w:firstLine="498" w:firstLineChars="200"/>
        <w:outlineLvl w:val="1"/>
        <w:rPr>
          <w:rFonts w:cs="Times New Roman"/>
          <w:b/>
          <w:bCs/>
          <w:snapToGrid w:val="0"/>
          <w:spacing w:val="4"/>
          <w:kern w:val="0"/>
          <w:sz w:val="24"/>
        </w:rPr>
      </w:pPr>
      <w:r>
        <w:rPr>
          <w:rFonts w:cs="Times New Roman"/>
          <w:b/>
          <w:bCs/>
          <w:snapToGrid w:val="0"/>
          <w:spacing w:val="4"/>
          <w:kern w:val="0"/>
          <w:sz w:val="24"/>
        </w:rPr>
        <w:t>总则</w:t>
      </w:r>
    </w:p>
    <w:p>
      <w:pPr>
        <w:topLinePunct/>
        <w:adjustRightInd w:val="0"/>
        <w:snapToGrid w:val="0"/>
        <w:spacing w:line="480" w:lineRule="exact"/>
        <w:ind w:firstLine="498" w:firstLineChars="200"/>
        <w:rPr>
          <w:rFonts w:cs="Times New Roman"/>
          <w:bCs/>
          <w:snapToGrid w:val="0"/>
          <w:spacing w:val="4"/>
          <w:kern w:val="0"/>
          <w:sz w:val="24"/>
        </w:rPr>
      </w:pPr>
      <w:r>
        <w:rPr>
          <w:rFonts w:cs="Times New Roman"/>
          <w:b/>
          <w:bCs/>
          <w:snapToGrid w:val="0"/>
          <w:spacing w:val="4"/>
          <w:kern w:val="0"/>
          <w:sz w:val="24"/>
        </w:rPr>
        <w:t>1．</w:t>
      </w:r>
      <w:r>
        <w:rPr>
          <w:rFonts w:cs="Times New Roman"/>
          <w:bCs/>
          <w:snapToGrid w:val="0"/>
          <w:spacing w:val="4"/>
          <w:kern w:val="0"/>
          <w:sz w:val="24"/>
        </w:rPr>
        <w:t>根据监理规范和建设项目管理实际，本项目将实行社会化、专业化、系统化的管理模式。委托人将授权监理人，依据有关法律、法规、政策及标准，充分行使其严格控制工程进度、质量、安全和投资的权力，充分行使工程合同、工程信息管理和协调处理现场有关工程问题的权力。</w:t>
      </w:r>
    </w:p>
    <w:p>
      <w:pPr>
        <w:topLinePunct/>
        <w:adjustRightInd w:val="0"/>
        <w:snapToGrid w:val="0"/>
        <w:spacing w:line="480" w:lineRule="exact"/>
        <w:ind w:firstLine="498" w:firstLineChars="200"/>
        <w:rPr>
          <w:rFonts w:cs="Times New Roman"/>
          <w:bCs/>
          <w:snapToGrid w:val="0"/>
          <w:spacing w:val="4"/>
          <w:kern w:val="0"/>
          <w:sz w:val="24"/>
        </w:rPr>
      </w:pPr>
      <w:r>
        <w:rPr>
          <w:rFonts w:cs="Times New Roman"/>
          <w:b/>
          <w:bCs/>
          <w:snapToGrid w:val="0"/>
          <w:spacing w:val="4"/>
          <w:kern w:val="0"/>
          <w:sz w:val="24"/>
        </w:rPr>
        <w:t>2．</w:t>
      </w:r>
      <w:r>
        <w:rPr>
          <w:rFonts w:cs="Times New Roman"/>
          <w:bCs/>
          <w:snapToGrid w:val="0"/>
          <w:spacing w:val="4"/>
          <w:kern w:val="0"/>
          <w:sz w:val="24"/>
        </w:rPr>
        <w:t>委托人通过监理人下达指令，监督承包人履约行为，承包人所有请求事项由监理人协调并在</w:t>
      </w:r>
      <w:r>
        <w:rPr>
          <w:rFonts w:cs="Times New Roman"/>
          <w:snapToGrid w:val="0"/>
          <w:spacing w:val="4"/>
          <w:kern w:val="0"/>
          <w:sz w:val="24"/>
        </w:rPr>
        <w:t>一般情况下均通过监理人接受或提出处理意见</w:t>
      </w:r>
      <w:r>
        <w:rPr>
          <w:rFonts w:cs="Times New Roman"/>
          <w:bCs/>
          <w:snapToGrid w:val="0"/>
          <w:spacing w:val="4"/>
          <w:kern w:val="0"/>
          <w:sz w:val="24"/>
        </w:rPr>
        <w:t>（委托人有特别要求和规定的除外）。</w:t>
      </w:r>
    </w:p>
    <w:p>
      <w:pPr>
        <w:topLinePunct/>
        <w:adjustRightInd w:val="0"/>
        <w:snapToGrid w:val="0"/>
        <w:spacing w:line="480" w:lineRule="exact"/>
        <w:ind w:firstLine="498" w:firstLineChars="200"/>
        <w:rPr>
          <w:rFonts w:cs="Times New Roman"/>
          <w:bCs/>
          <w:snapToGrid w:val="0"/>
          <w:spacing w:val="4"/>
          <w:kern w:val="0"/>
          <w:sz w:val="24"/>
        </w:rPr>
      </w:pPr>
      <w:r>
        <w:rPr>
          <w:rFonts w:cs="Times New Roman"/>
          <w:b/>
          <w:bCs/>
          <w:snapToGrid w:val="0"/>
          <w:spacing w:val="4"/>
          <w:kern w:val="0"/>
          <w:sz w:val="24"/>
        </w:rPr>
        <w:t>3．</w:t>
      </w:r>
      <w:r>
        <w:rPr>
          <w:rFonts w:cs="Times New Roman"/>
          <w:bCs/>
          <w:snapToGrid w:val="0"/>
          <w:spacing w:val="4"/>
          <w:kern w:val="0"/>
          <w:sz w:val="24"/>
        </w:rPr>
        <w:t>考虑到本项目时间相对紧张，委托人将采取较为严密的组织管理形式，监理人需投入有别于其他项目的人力、物力进行集中现场管理服务。</w:t>
      </w:r>
    </w:p>
    <w:p>
      <w:pPr>
        <w:topLinePunct/>
        <w:adjustRightInd w:val="0"/>
        <w:snapToGrid w:val="0"/>
        <w:spacing w:line="480" w:lineRule="exact"/>
        <w:ind w:firstLine="498" w:firstLineChars="200"/>
        <w:rPr>
          <w:rFonts w:cs="Times New Roman"/>
          <w:bCs/>
          <w:snapToGrid w:val="0"/>
          <w:spacing w:val="4"/>
          <w:kern w:val="0"/>
          <w:sz w:val="24"/>
        </w:rPr>
      </w:pPr>
      <w:r>
        <w:rPr>
          <w:rFonts w:cs="Times New Roman"/>
          <w:b/>
          <w:bCs/>
          <w:snapToGrid w:val="0"/>
          <w:spacing w:val="4"/>
          <w:kern w:val="0"/>
          <w:sz w:val="24"/>
        </w:rPr>
        <w:t>4．</w:t>
      </w:r>
      <w:r>
        <w:rPr>
          <w:rFonts w:cs="Times New Roman"/>
          <w:bCs/>
          <w:snapToGrid w:val="0"/>
          <w:spacing w:val="4"/>
          <w:kern w:val="0"/>
          <w:sz w:val="24"/>
        </w:rPr>
        <w:t>全员培训是工程管理的重要组成部分，监理人承诺按照工程推进的情况，不间断地对监理人员进行培训。</w:t>
      </w:r>
    </w:p>
    <w:p>
      <w:pPr>
        <w:topLinePunct/>
        <w:adjustRightInd w:val="0"/>
        <w:snapToGrid w:val="0"/>
        <w:spacing w:line="480" w:lineRule="exact"/>
        <w:ind w:firstLine="498" w:firstLineChars="200"/>
        <w:rPr>
          <w:rFonts w:cs="Times New Roman"/>
          <w:bCs/>
          <w:snapToGrid w:val="0"/>
          <w:spacing w:val="4"/>
          <w:kern w:val="0"/>
          <w:sz w:val="24"/>
        </w:rPr>
      </w:pPr>
      <w:r>
        <w:rPr>
          <w:rFonts w:cs="Times New Roman"/>
          <w:b/>
          <w:bCs/>
          <w:snapToGrid w:val="0"/>
          <w:spacing w:val="4"/>
          <w:kern w:val="0"/>
          <w:sz w:val="24"/>
        </w:rPr>
        <w:t>5．</w:t>
      </w:r>
      <w:r>
        <w:rPr>
          <w:rFonts w:cs="Times New Roman"/>
          <w:bCs/>
          <w:snapToGrid w:val="0"/>
          <w:spacing w:val="4"/>
          <w:kern w:val="0"/>
          <w:sz w:val="24"/>
        </w:rPr>
        <w:t>为保证建设项目有序、规范和顺利进行，监理人必须主动支持委托人工作，对委托人的指令和书面通知，若无正当理由又未提前报告、得到认可，而公开或变相拒不执行，由监理人按本合同</w:t>
      </w:r>
      <w:r>
        <w:rPr>
          <w:rFonts w:cs="Times New Roman"/>
          <w:bCs/>
          <w:snapToGrid w:val="0"/>
          <w:spacing w:val="4"/>
          <w:kern w:val="0"/>
          <w:sz w:val="24"/>
          <w:u w:val="wave"/>
        </w:rPr>
        <w:t>专用条件第二十六条</w:t>
      </w:r>
      <w:r>
        <w:rPr>
          <w:rFonts w:cs="Times New Roman"/>
          <w:bCs/>
          <w:snapToGrid w:val="0"/>
          <w:spacing w:val="4"/>
          <w:kern w:val="0"/>
          <w:sz w:val="24"/>
        </w:rPr>
        <w:t>的有关约定承担违约责任并赔偿由此给委托人所造成的一切损失。</w:t>
      </w:r>
    </w:p>
    <w:p>
      <w:pPr>
        <w:topLinePunct/>
        <w:adjustRightInd w:val="0"/>
        <w:snapToGrid w:val="0"/>
        <w:spacing w:line="480" w:lineRule="exact"/>
        <w:ind w:firstLine="498" w:firstLineChars="200"/>
        <w:rPr>
          <w:rFonts w:cs="Times New Roman"/>
          <w:bCs/>
          <w:snapToGrid w:val="0"/>
          <w:spacing w:val="4"/>
          <w:kern w:val="0"/>
          <w:sz w:val="24"/>
        </w:rPr>
      </w:pPr>
      <w:r>
        <w:rPr>
          <w:rFonts w:cs="Times New Roman"/>
          <w:b/>
          <w:bCs/>
          <w:snapToGrid w:val="0"/>
          <w:spacing w:val="4"/>
          <w:kern w:val="0"/>
          <w:sz w:val="24"/>
        </w:rPr>
        <w:t>6．</w:t>
      </w:r>
      <w:r>
        <w:rPr>
          <w:rFonts w:cs="Times New Roman"/>
          <w:bCs/>
          <w:snapToGrid w:val="0"/>
          <w:spacing w:val="4"/>
          <w:kern w:val="0"/>
          <w:sz w:val="24"/>
        </w:rPr>
        <w:t>监理人承诺遵守委托人所制订的针对本合同工程建设管理的各项制度、规定，这些管理制度、规定必须符合下列原则：</w:t>
      </w:r>
    </w:p>
    <w:p>
      <w:pPr>
        <w:topLinePunct/>
        <w:adjustRightInd w:val="0"/>
        <w:snapToGrid w:val="0"/>
        <w:spacing w:line="480" w:lineRule="exact"/>
        <w:ind w:firstLine="496" w:firstLineChars="200"/>
        <w:rPr>
          <w:rFonts w:cs="Times New Roman"/>
          <w:bCs/>
          <w:snapToGrid w:val="0"/>
          <w:spacing w:val="4"/>
          <w:kern w:val="0"/>
          <w:sz w:val="24"/>
        </w:rPr>
      </w:pPr>
      <w:r>
        <w:rPr>
          <w:rFonts w:cs="Times New Roman"/>
          <w:bCs/>
          <w:snapToGrid w:val="0"/>
          <w:spacing w:val="4"/>
          <w:kern w:val="0"/>
          <w:sz w:val="24"/>
        </w:rPr>
        <w:t>（1）符合国家、广东省、广州市的有关法律、法规、政策和标准；</w:t>
      </w:r>
    </w:p>
    <w:p>
      <w:pPr>
        <w:topLinePunct/>
        <w:adjustRightInd w:val="0"/>
        <w:snapToGrid w:val="0"/>
        <w:spacing w:line="480" w:lineRule="exact"/>
        <w:ind w:firstLine="496" w:firstLineChars="200"/>
        <w:rPr>
          <w:rFonts w:cs="Times New Roman"/>
          <w:bCs/>
          <w:snapToGrid w:val="0"/>
          <w:spacing w:val="4"/>
          <w:kern w:val="0"/>
          <w:sz w:val="24"/>
        </w:rPr>
      </w:pPr>
      <w:r>
        <w:rPr>
          <w:rFonts w:cs="Times New Roman"/>
          <w:bCs/>
          <w:snapToGrid w:val="0"/>
          <w:spacing w:val="4"/>
          <w:kern w:val="0"/>
          <w:sz w:val="24"/>
        </w:rPr>
        <w:t>（2）符合对本合同工程进行有效管理的基本精神和要求；</w:t>
      </w:r>
    </w:p>
    <w:p>
      <w:pPr>
        <w:topLinePunct/>
        <w:adjustRightInd w:val="0"/>
        <w:snapToGrid w:val="0"/>
        <w:spacing w:line="480" w:lineRule="exact"/>
        <w:ind w:firstLine="496" w:firstLineChars="200"/>
        <w:rPr>
          <w:rFonts w:cs="Times New Roman"/>
          <w:bCs/>
          <w:snapToGrid w:val="0"/>
          <w:spacing w:val="4"/>
          <w:kern w:val="0"/>
          <w:sz w:val="24"/>
        </w:rPr>
      </w:pPr>
      <w:r>
        <w:rPr>
          <w:rFonts w:cs="Times New Roman"/>
          <w:bCs/>
          <w:snapToGrid w:val="0"/>
          <w:spacing w:val="4"/>
          <w:kern w:val="0"/>
          <w:sz w:val="24"/>
        </w:rPr>
        <w:t>（3）为确保工程质量、进度、安全文明及职业健康管理所必须；</w:t>
      </w:r>
    </w:p>
    <w:p>
      <w:pPr>
        <w:topLinePunct/>
        <w:adjustRightInd w:val="0"/>
        <w:snapToGrid w:val="0"/>
        <w:spacing w:line="480" w:lineRule="exact"/>
        <w:ind w:firstLine="496" w:firstLineChars="200"/>
        <w:rPr>
          <w:rFonts w:cs="Times New Roman"/>
          <w:bCs/>
          <w:snapToGrid w:val="0"/>
          <w:spacing w:val="4"/>
          <w:kern w:val="0"/>
          <w:sz w:val="24"/>
        </w:rPr>
      </w:pPr>
      <w:r>
        <w:rPr>
          <w:rFonts w:cs="Times New Roman"/>
          <w:bCs/>
          <w:snapToGrid w:val="0"/>
          <w:spacing w:val="4"/>
          <w:kern w:val="0"/>
          <w:sz w:val="24"/>
        </w:rPr>
        <w:t>（4）不是针对某一特定的监理人或承包人。</w:t>
      </w:r>
    </w:p>
    <w:p>
      <w:pPr>
        <w:topLinePunct/>
        <w:adjustRightInd w:val="0"/>
        <w:snapToGrid w:val="0"/>
        <w:spacing w:line="480" w:lineRule="exact"/>
        <w:ind w:firstLine="496" w:firstLineChars="200"/>
        <w:rPr>
          <w:rFonts w:cs="Times New Roman"/>
          <w:snapToGrid w:val="0"/>
          <w:spacing w:val="4"/>
          <w:kern w:val="0"/>
          <w:sz w:val="24"/>
        </w:rPr>
      </w:pPr>
    </w:p>
    <w:p>
      <w:pPr>
        <w:topLinePunct/>
        <w:adjustRightInd w:val="0"/>
        <w:snapToGrid w:val="0"/>
        <w:spacing w:line="480" w:lineRule="exact"/>
        <w:ind w:firstLine="498" w:firstLineChars="200"/>
        <w:outlineLvl w:val="1"/>
        <w:rPr>
          <w:rFonts w:cs="Times New Roman"/>
          <w:snapToGrid w:val="0"/>
          <w:spacing w:val="4"/>
          <w:kern w:val="0"/>
          <w:sz w:val="24"/>
        </w:rPr>
      </w:pPr>
      <w:r>
        <w:rPr>
          <w:rFonts w:cs="Times New Roman"/>
          <w:b/>
          <w:bCs/>
          <w:snapToGrid w:val="0"/>
          <w:spacing w:val="4"/>
          <w:kern w:val="0"/>
          <w:sz w:val="24"/>
        </w:rPr>
        <w:t>第一条</w:t>
      </w:r>
      <w:r>
        <w:rPr>
          <w:rFonts w:cs="Times New Roman"/>
          <w:snapToGrid w:val="0"/>
          <w:spacing w:val="4"/>
          <w:kern w:val="0"/>
          <w:sz w:val="24"/>
        </w:rPr>
        <w:t>　</w:t>
      </w:r>
      <w:r>
        <w:rPr>
          <w:rFonts w:cs="Times New Roman"/>
          <w:b/>
          <w:bCs/>
          <w:snapToGrid w:val="0"/>
          <w:spacing w:val="4"/>
          <w:kern w:val="0"/>
          <w:sz w:val="24"/>
        </w:rPr>
        <w:t>词语定义</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（1）“本合同工程”指委托人委托监理人监理的工程。</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（2）“委托人”在本合同中指中山大学附属第一医院。</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（3）“总监理工程师代表”指经监理人法定代表人同意，由总监理工程师书面授权，代表总监理工程师行使其部分职责和权力的项目监理机构中的监理工程师。</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（4）“承包人”指与委托人就本合同工程建设有关事宜签订合同的当事人。</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（5）“监理工程师”指取得国家监理工程师执业资格证书并经注册的监理人员。</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（6）“专业监理工程师” 指取得国家各专业监理工程师执业资格证书并经注册的监理人员，如：土建专业监理工程师、机电专业监理工程师、道路专业监理工程师、桥梁专业监理工程师等，负责实施某一专业监理工作，具有相应监理文件签发权的专业监理工程师。</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（7）“监理员”指经过监理业务培训，具有同类工程相关专业知识，从事具体监理工作的监理人员。</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（8）“监理规划”指在总监理工程师的主持下编制、经监理人技术负责人批准，用来指导项目监理机构全面开展监理工作的指导性文件。</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（9）“监理实施细则”指根据监理规划，由专业监理工程师编写，并经总监理工程师批准，针对工程项目中某一专业或某一方面监理工作的操作性文件。</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（10）“工地例会”指由项目监理机构主持的，在工程实施过程中针对工程质量、造价、进度、合同管理等事宜定期召开的，由有关单位参加的会议。</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（11）“工程变更”指在工程项目实施过程中，按照合同约定的程序对部分或全部工程在材料、工艺、功能、构造、尺寸、技术指标、工程数量及施工方法等方面做出的改变。</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（12）“工程计量”指根据设计文件及承包合同中关于工程量计算的规定，项目监理机构对承包人申报的已完成工程的工程量进行的核验。</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（13）“见证”指由监理人员现场监督某工序全过程完成情况的活动。</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（14）“旁站”指在关键部位或关键工序施工过程中，由监理人员在现场进行的监督活动。</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（15）“巡视”指对正在施工的部位或工序在现场进行的定期或不定期的监督活动。</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（16）“平行检验”指项目监理机构利用一定的检查或检测手段，在承包人自检的基础上，按照一定的比例独立进行检查或检测的活动。</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（17）“设备监造”指监理人依据委托监理合同和设备订货合同对设备制造过程进行的监督活动。</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（18）“费用索赔”指根据承包合同的约定，合同一方因另一方原因造成本方经济损失，通过监理工程师向对方索取费用的活动。</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（19）“临时延期批准”是指当发生非承包人原因造成的持续性影响工期的事件，总监理工程师所作出暂时延长合同工期的批准。</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（20）“延期批准”指当发生非承包人原因造成的持续性影响工期事件，总监理工程师所作出的最终延长合同工期的批准。</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21）“节点工期”指在经委托人和总监理工程师批准的施工组织设计或者工程工期网络计划中载明的承包人按总日历天数（包括法定节假日）计算完成某一阶段或某一工序的期限。按工期网络计划的一般线路和关键线路分为一般节点工期和关键节点工期。</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（22）“通知”指合同中所提及的各方之间传达意思表示的方式，包括但不限于申请、报告、同意、答复、批准、指令、证书、决定，等等。除本合同专用条件有特别约定外，只有采用书面形式的通知才有效。</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（23）“</w:t>
      </w:r>
      <w:r>
        <w:rPr>
          <w:rFonts w:cs="Times New Roman"/>
          <w:snapToGrid w:val="0"/>
          <w:spacing w:val="4"/>
          <w:kern w:val="0"/>
          <w:sz w:val="23"/>
          <w:szCs w:val="23"/>
        </w:rPr>
        <w:t>生产安全事故</w:t>
      </w:r>
      <w:r>
        <w:rPr>
          <w:rFonts w:cs="Times New Roman"/>
          <w:snapToGrid w:val="0"/>
          <w:spacing w:val="4"/>
          <w:kern w:val="0"/>
          <w:sz w:val="24"/>
        </w:rPr>
        <w:t>”指在工程建设过程中由于责任过失造成工程倒塌或报废、机械设备毁坏和安全设施失当等原因造成人身伤亡或者重大经济损失的事故。分为：</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1）特别重大事故，是指造成30人以上死亡，或者100人以上重伤（包括急性工业中毒，下同），或者1亿元以上直接经济损失的事故；</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2）重大事故，是指造成10人以上30人以下死亡，或者50人以上100人以下重伤，或者5000万元以上1亿元以下直接经济损失的事故；</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3）较大事故，是指造成3人以上10人以下死亡，或者10人以上50人以下重伤，或者1000万元以上5000万元以下直接经济损失的事故；</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4）一般事故，是指造成3人以下死亡，或者10人以下重伤，或者1000万元以下直接经济损失的事故。</w:t>
      </w:r>
    </w:p>
    <w:p>
      <w:pPr>
        <w:topLinePunct/>
        <w:adjustRightInd w:val="0"/>
        <w:snapToGrid w:val="0"/>
        <w:spacing w:line="480" w:lineRule="exact"/>
        <w:ind w:firstLine="496" w:firstLineChars="200"/>
        <w:rPr>
          <w:rFonts w:cs="Times New Roman"/>
          <w:bCs/>
          <w:snapToGrid w:val="0"/>
          <w:spacing w:val="4"/>
          <w:kern w:val="0"/>
          <w:sz w:val="24"/>
        </w:rPr>
      </w:pPr>
      <w:r>
        <w:rPr>
          <w:rFonts w:cs="Times New Roman"/>
          <w:snapToGrid w:val="0"/>
          <w:spacing w:val="4"/>
          <w:kern w:val="0"/>
          <w:sz w:val="24"/>
        </w:rPr>
        <w:t>本项所称的“以上”包括本数，所称的“以下”不包括本数。</w:t>
      </w:r>
    </w:p>
    <w:p>
      <w:pPr>
        <w:topLinePunct/>
        <w:adjustRightInd w:val="0"/>
        <w:snapToGrid w:val="0"/>
        <w:spacing w:line="480" w:lineRule="exact"/>
        <w:ind w:firstLine="496" w:firstLineChars="200"/>
        <w:rPr>
          <w:rFonts w:cs="Times New Roman"/>
          <w:bCs/>
          <w:snapToGrid w:val="0"/>
          <w:spacing w:val="4"/>
          <w:kern w:val="0"/>
          <w:sz w:val="24"/>
        </w:rPr>
      </w:pPr>
      <w:r>
        <w:rPr>
          <w:rFonts w:cs="Times New Roman"/>
          <w:bCs/>
          <w:snapToGrid w:val="0"/>
          <w:spacing w:val="4"/>
          <w:kern w:val="0"/>
          <w:sz w:val="24"/>
        </w:rPr>
        <w:t>（24）“质量事故”指因质量原因导致损失或造成人身伤亡的事故。</w:t>
      </w:r>
    </w:p>
    <w:p>
      <w:pPr>
        <w:topLinePunct/>
        <w:adjustRightInd w:val="0"/>
        <w:snapToGrid w:val="0"/>
        <w:spacing w:line="480" w:lineRule="exact"/>
        <w:ind w:firstLine="496" w:firstLineChars="200"/>
        <w:rPr>
          <w:rFonts w:cs="Times New Roman"/>
          <w:bCs/>
          <w:snapToGrid w:val="0"/>
          <w:spacing w:val="4"/>
          <w:kern w:val="0"/>
          <w:sz w:val="24"/>
        </w:rPr>
      </w:pPr>
      <w:r>
        <w:rPr>
          <w:rFonts w:cs="Times New Roman"/>
          <w:bCs/>
          <w:snapToGrid w:val="0"/>
          <w:spacing w:val="4"/>
          <w:kern w:val="0"/>
          <w:sz w:val="24"/>
        </w:rPr>
        <w:t>（25）“元”指人民币元。</w:t>
      </w:r>
    </w:p>
    <w:p>
      <w:pPr>
        <w:topLinePunct/>
        <w:adjustRightInd w:val="0"/>
        <w:snapToGrid w:val="0"/>
        <w:spacing w:line="480" w:lineRule="exact"/>
        <w:ind w:firstLine="496" w:firstLineChars="200"/>
        <w:rPr>
          <w:rFonts w:cs="Times New Roman"/>
          <w:bCs/>
          <w:snapToGrid w:val="0"/>
          <w:spacing w:val="4"/>
          <w:kern w:val="0"/>
          <w:sz w:val="24"/>
        </w:rPr>
      </w:pPr>
      <w:r>
        <w:rPr>
          <w:rFonts w:cs="Times New Roman"/>
          <w:bCs/>
          <w:snapToGrid w:val="0"/>
          <w:spacing w:val="4"/>
          <w:kern w:val="0"/>
          <w:sz w:val="24"/>
        </w:rPr>
        <w:t>（26）“委托管理单位”指受委托人委托对本合同工程建设进行管理的单位，包括监理人和技术督导单位、</w:t>
      </w:r>
      <w:r>
        <w:rPr>
          <w:rFonts w:cs="Times New Roman"/>
          <w:snapToGrid w:val="0"/>
          <w:spacing w:val="4"/>
          <w:kern w:val="0"/>
          <w:sz w:val="24"/>
        </w:rPr>
        <w:t>材料设备管理服务单位</w:t>
      </w:r>
      <w:r>
        <w:rPr>
          <w:rFonts w:cs="Times New Roman"/>
          <w:bCs/>
          <w:snapToGrid w:val="0"/>
          <w:spacing w:val="4"/>
          <w:kern w:val="0"/>
          <w:sz w:val="24"/>
        </w:rPr>
        <w:t>等。</w:t>
      </w:r>
    </w:p>
    <w:p>
      <w:pPr>
        <w:topLinePunct/>
        <w:adjustRightInd w:val="0"/>
        <w:snapToGrid w:val="0"/>
        <w:spacing w:line="480" w:lineRule="exact"/>
        <w:ind w:firstLine="496" w:firstLineChars="200"/>
        <w:rPr>
          <w:rFonts w:cs="Times New Roman"/>
          <w:bCs/>
          <w:snapToGrid w:val="0"/>
          <w:spacing w:val="4"/>
          <w:kern w:val="0"/>
          <w:sz w:val="24"/>
        </w:rPr>
      </w:pPr>
      <w:r>
        <w:rPr>
          <w:rFonts w:cs="Times New Roman"/>
          <w:bCs/>
          <w:snapToGrid w:val="0"/>
          <w:spacing w:val="4"/>
          <w:kern w:val="0"/>
          <w:sz w:val="24"/>
        </w:rPr>
        <w:t>（27）“保证人”指按本合同</w:t>
      </w:r>
      <w:r>
        <w:rPr>
          <w:rFonts w:cs="Times New Roman"/>
          <w:bCs/>
          <w:snapToGrid w:val="0"/>
          <w:spacing w:val="4"/>
          <w:kern w:val="0"/>
          <w:sz w:val="24"/>
          <w:u w:val="wave"/>
        </w:rPr>
        <w:t>专用条件第5.11款</w:t>
      </w:r>
      <w:r>
        <w:rPr>
          <w:rFonts w:cs="Times New Roman"/>
          <w:bCs/>
          <w:snapToGrid w:val="0"/>
          <w:spacing w:val="4"/>
          <w:kern w:val="0"/>
          <w:sz w:val="24"/>
        </w:rPr>
        <w:t>约定向委托人提交监理人履约银行保函的机构。</w:t>
      </w:r>
    </w:p>
    <w:p>
      <w:pPr>
        <w:topLinePunct/>
        <w:adjustRightInd w:val="0"/>
        <w:snapToGrid w:val="0"/>
        <w:spacing w:line="480" w:lineRule="exact"/>
        <w:ind w:firstLine="496" w:firstLineChars="200"/>
        <w:rPr>
          <w:rFonts w:cs="Times New Roman"/>
          <w:snapToGrid w:val="0"/>
          <w:spacing w:val="4"/>
          <w:kern w:val="0"/>
          <w:sz w:val="24"/>
        </w:rPr>
      </w:pPr>
      <w:r>
        <w:rPr>
          <w:rFonts w:cs="Times New Roman"/>
          <w:bCs/>
          <w:snapToGrid w:val="0"/>
          <w:spacing w:val="4"/>
          <w:kern w:val="0"/>
          <w:sz w:val="24"/>
        </w:rPr>
        <w:t>（28）“委托人监理代表”指按本合同</w:t>
      </w:r>
      <w:r>
        <w:rPr>
          <w:rFonts w:cs="Times New Roman"/>
          <w:bCs/>
          <w:snapToGrid w:val="0"/>
          <w:spacing w:val="4"/>
          <w:kern w:val="0"/>
          <w:sz w:val="24"/>
          <w:u w:val="wave"/>
        </w:rPr>
        <w:t>专用条件第4.3.1-（16）项</w:t>
      </w:r>
      <w:r>
        <w:rPr>
          <w:rFonts w:cs="Times New Roman"/>
          <w:bCs/>
          <w:snapToGrid w:val="0"/>
          <w:spacing w:val="4"/>
          <w:kern w:val="0"/>
          <w:sz w:val="24"/>
        </w:rPr>
        <w:t>的约定，</w:t>
      </w:r>
      <w:r>
        <w:rPr>
          <w:rFonts w:cs="Times New Roman"/>
          <w:snapToGrid w:val="0"/>
          <w:spacing w:val="4"/>
          <w:kern w:val="0"/>
          <w:sz w:val="24"/>
        </w:rPr>
        <w:t>为加强委托人与监理人的沟通与协调，由委托人另行指定的，常驻项目监理机构、监督并协助项目监理机构工作的一名专业工程师。</w:t>
      </w:r>
    </w:p>
    <w:p>
      <w:pPr>
        <w:topLinePunct/>
        <w:adjustRightInd w:val="0"/>
        <w:snapToGrid w:val="0"/>
        <w:spacing w:line="480" w:lineRule="exact"/>
        <w:ind w:firstLine="496" w:firstLineChars="200"/>
        <w:rPr>
          <w:rFonts w:cs="Times New Roman"/>
          <w:bCs/>
          <w:snapToGrid w:val="0"/>
          <w:spacing w:val="4"/>
          <w:kern w:val="0"/>
          <w:sz w:val="24"/>
        </w:rPr>
      </w:pPr>
      <w:r>
        <w:rPr>
          <w:rFonts w:cs="Times New Roman"/>
          <w:bCs/>
          <w:snapToGrid w:val="0"/>
          <w:spacing w:val="4"/>
          <w:kern w:val="0"/>
          <w:sz w:val="24"/>
        </w:rPr>
        <w:t>（29）“施工准备阶段”指自监理人接到入场通知开始，至本合同工程正式开工止，监理人在此期间应完成熟悉设计文件、参加设计技术交底、参加图纸会审、提交监理规划等监理工作。</w:t>
      </w:r>
    </w:p>
    <w:p>
      <w:pPr>
        <w:topLinePunct/>
        <w:adjustRightInd w:val="0"/>
        <w:snapToGrid w:val="0"/>
        <w:spacing w:line="480" w:lineRule="exact"/>
        <w:ind w:firstLine="496" w:firstLineChars="200"/>
        <w:rPr>
          <w:rFonts w:cs="Times New Roman"/>
          <w:bCs/>
          <w:snapToGrid w:val="0"/>
          <w:spacing w:val="4"/>
          <w:kern w:val="0"/>
          <w:sz w:val="24"/>
        </w:rPr>
      </w:pPr>
      <w:r>
        <w:rPr>
          <w:rFonts w:cs="Times New Roman"/>
          <w:bCs/>
          <w:snapToGrid w:val="0"/>
          <w:spacing w:val="4"/>
          <w:kern w:val="0"/>
          <w:sz w:val="24"/>
        </w:rPr>
        <w:t>（30）“施工阶段”指自本合同工程主体工程正式开工开始，至本合同工程具备竣工条件后止，监理人在此期间应负责实施本合同工程的工程质量控制、工程造价控制、工程职业健康安全控制、工程合同管理、工程信息管理等监理工作。</w:t>
      </w:r>
    </w:p>
    <w:p>
      <w:pPr>
        <w:topLinePunct/>
        <w:adjustRightInd w:val="0"/>
        <w:snapToGrid w:val="0"/>
        <w:spacing w:line="480" w:lineRule="exact"/>
        <w:ind w:firstLine="496" w:firstLineChars="200"/>
        <w:rPr>
          <w:rFonts w:cs="Times New Roman"/>
          <w:bCs/>
          <w:snapToGrid w:val="0"/>
          <w:spacing w:val="4"/>
          <w:kern w:val="0"/>
          <w:sz w:val="24"/>
        </w:rPr>
      </w:pPr>
      <w:r>
        <w:rPr>
          <w:rFonts w:cs="Times New Roman"/>
          <w:bCs/>
          <w:snapToGrid w:val="0"/>
          <w:spacing w:val="4"/>
          <w:kern w:val="0"/>
          <w:sz w:val="24"/>
        </w:rPr>
        <w:t>（31）“工程收尾阶段”指自本项目工程具备竣工条件直至本合同工程结算工作全部完成结束，监理人在此期间组织实施本合同工程的竣工验收、工程项目整改、工程移交、工程结算等监理工作。</w:t>
      </w:r>
    </w:p>
    <w:p>
      <w:pPr>
        <w:topLinePunct/>
        <w:adjustRightInd w:val="0"/>
        <w:snapToGrid w:val="0"/>
        <w:spacing w:line="480" w:lineRule="exact"/>
        <w:ind w:firstLine="496" w:firstLineChars="200"/>
        <w:rPr>
          <w:rFonts w:cs="Times New Roman"/>
          <w:bCs/>
          <w:snapToGrid w:val="0"/>
          <w:spacing w:val="4"/>
          <w:kern w:val="0"/>
          <w:sz w:val="24"/>
        </w:rPr>
      </w:pPr>
      <w:r>
        <w:rPr>
          <w:rFonts w:cs="Times New Roman"/>
          <w:bCs/>
          <w:snapToGrid w:val="0"/>
          <w:spacing w:val="4"/>
          <w:kern w:val="0"/>
          <w:sz w:val="24"/>
        </w:rPr>
        <w:t>（32）“工程质量保修阶段”指自本工程项目质量保修期开始，直至本工程项目质量保修期结束，监理人在此期间应负责本合同工程质量保修相关的监理工作。</w:t>
      </w:r>
    </w:p>
    <w:p>
      <w:pPr>
        <w:topLinePunct/>
        <w:adjustRightInd w:val="0"/>
        <w:snapToGrid w:val="0"/>
        <w:spacing w:line="480" w:lineRule="exact"/>
        <w:ind w:firstLine="496" w:firstLineChars="200"/>
        <w:rPr>
          <w:rFonts w:cs="Times New Roman"/>
          <w:snapToGrid w:val="0"/>
          <w:spacing w:val="4"/>
          <w:kern w:val="0"/>
          <w:sz w:val="24"/>
        </w:rPr>
      </w:pPr>
      <w:r>
        <w:rPr>
          <w:rFonts w:cs="Times New Roman"/>
          <w:bCs/>
          <w:snapToGrid w:val="0"/>
          <w:spacing w:val="4"/>
          <w:kern w:val="0"/>
          <w:sz w:val="24"/>
        </w:rPr>
        <w:t>（33）</w:t>
      </w:r>
      <w:r>
        <w:rPr>
          <w:rFonts w:cs="Times New Roman"/>
          <w:snapToGrid w:val="0"/>
          <w:spacing w:val="4"/>
          <w:kern w:val="0"/>
          <w:sz w:val="24"/>
        </w:rPr>
        <w:t>双方：</w:t>
      </w:r>
      <w:r>
        <w:rPr>
          <w:rFonts w:cs="Times New Roman"/>
          <w:snapToGrid w:val="0"/>
          <w:spacing w:val="4"/>
          <w:kern w:val="0"/>
          <w:sz w:val="24"/>
          <w:szCs w:val="21"/>
        </w:rPr>
        <w:t>本合同特指委托人和监理人。</w:t>
      </w:r>
    </w:p>
    <w:p>
      <w:pPr>
        <w:topLinePunct/>
        <w:adjustRightInd w:val="0"/>
        <w:snapToGrid w:val="0"/>
        <w:spacing w:line="480" w:lineRule="exact"/>
        <w:ind w:firstLine="498" w:firstLineChars="200"/>
        <w:outlineLvl w:val="1"/>
        <w:rPr>
          <w:rFonts w:cs="Times New Roman"/>
          <w:b/>
          <w:snapToGrid w:val="0"/>
          <w:spacing w:val="4"/>
          <w:kern w:val="0"/>
          <w:sz w:val="24"/>
        </w:rPr>
      </w:pPr>
      <w:r>
        <w:rPr>
          <w:rFonts w:cs="Times New Roman"/>
          <w:b/>
          <w:bCs/>
          <w:snapToGrid w:val="0"/>
          <w:spacing w:val="4"/>
          <w:kern w:val="0"/>
          <w:sz w:val="24"/>
        </w:rPr>
        <w:t>第二条</w:t>
      </w:r>
      <w:r>
        <w:rPr>
          <w:rFonts w:cs="Times New Roman"/>
          <w:b/>
          <w:snapToGrid w:val="0"/>
          <w:spacing w:val="4"/>
          <w:kern w:val="0"/>
          <w:sz w:val="24"/>
        </w:rPr>
        <w:t>　本合同适用的法律法规及监理依据</w:t>
      </w:r>
    </w:p>
    <w:p>
      <w:pPr>
        <w:topLinePunct/>
        <w:adjustRightInd w:val="0"/>
        <w:snapToGrid w:val="0"/>
        <w:spacing w:line="480" w:lineRule="exact"/>
        <w:ind w:firstLine="496" w:firstLineChars="200"/>
        <w:rPr>
          <w:rFonts w:cs="Times New Roman"/>
          <w:bCs/>
          <w:snapToGrid w:val="0"/>
          <w:spacing w:val="4"/>
          <w:kern w:val="0"/>
          <w:sz w:val="24"/>
        </w:rPr>
      </w:pPr>
      <w:r>
        <w:rPr>
          <w:rFonts w:cs="Times New Roman"/>
          <w:snapToGrid w:val="0"/>
          <w:spacing w:val="4"/>
          <w:kern w:val="0"/>
          <w:sz w:val="24"/>
        </w:rPr>
        <w:t>（1）中华人民共和国的法律、法规、本合同约定的部门规章及工程所在地的地方法规和规章；</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（2）《建设工程监理规范》（GB/T 50319-2013）；</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（3）国家和地方现行的建设工程质量评定标准、设计及施工验收规范；</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（4）经批准的施工图纸及说明，以及经图纸会审确定的修改设计通知书；</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（5）本合同工程的设计、施工、安装、招投标文件及合同；</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（6）委托人发出的有关本合同工程建设的指令；</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（7）委托人制定的有关本合同工程建设的管理制度。</w:t>
      </w:r>
    </w:p>
    <w:p>
      <w:pPr>
        <w:topLinePunct/>
        <w:adjustRightInd w:val="0"/>
        <w:snapToGrid w:val="0"/>
        <w:spacing w:line="480" w:lineRule="exact"/>
        <w:ind w:firstLine="498" w:firstLineChars="200"/>
        <w:outlineLvl w:val="1"/>
        <w:rPr>
          <w:rFonts w:cs="Times New Roman"/>
          <w:snapToGrid w:val="0"/>
          <w:spacing w:val="4"/>
          <w:kern w:val="0"/>
          <w:sz w:val="24"/>
        </w:rPr>
      </w:pPr>
      <w:r>
        <w:rPr>
          <w:rFonts w:cs="Times New Roman"/>
          <w:b/>
          <w:snapToGrid w:val="0"/>
          <w:spacing w:val="4"/>
          <w:kern w:val="0"/>
          <w:sz w:val="24"/>
        </w:rPr>
        <w:t>第四条　监理工作内容、项目监理机构及监理人员</w:t>
      </w:r>
    </w:p>
    <w:p>
      <w:pPr>
        <w:topLinePunct/>
        <w:adjustRightInd w:val="0"/>
        <w:snapToGrid w:val="0"/>
        <w:spacing w:line="480" w:lineRule="exact"/>
        <w:ind w:firstLine="498" w:firstLineChars="200"/>
        <w:outlineLvl w:val="2"/>
        <w:rPr>
          <w:rFonts w:cs="Times New Roman"/>
          <w:b/>
          <w:snapToGrid w:val="0"/>
          <w:spacing w:val="4"/>
          <w:kern w:val="0"/>
          <w:sz w:val="24"/>
        </w:rPr>
      </w:pPr>
      <w:r>
        <w:rPr>
          <w:rFonts w:cs="Times New Roman"/>
          <w:b/>
          <w:snapToGrid w:val="0"/>
          <w:spacing w:val="4"/>
          <w:kern w:val="0"/>
          <w:sz w:val="24"/>
        </w:rPr>
        <w:t>4.1  项目管理工作内容</w:t>
      </w:r>
    </w:p>
    <w:p>
      <w:pPr>
        <w:topLinePunct/>
        <w:adjustRightInd w:val="0"/>
        <w:snapToGrid w:val="0"/>
        <w:spacing w:line="480" w:lineRule="exact"/>
        <w:ind w:firstLine="482" w:firstLineChars="200"/>
        <w:outlineLvl w:val="2"/>
        <w:rPr>
          <w:rFonts w:cs="Times New Roman"/>
          <w:b/>
          <w:bCs/>
          <w:sz w:val="24"/>
        </w:rPr>
      </w:pPr>
      <w:r>
        <w:rPr>
          <w:rFonts w:cs="Times New Roman"/>
          <w:b/>
          <w:bCs/>
          <w:sz w:val="24"/>
        </w:rPr>
        <w:t>4.1.1项目计划统筹及总体管理工作内容</w:t>
      </w:r>
    </w:p>
    <w:p>
      <w:pPr>
        <w:adjustRightInd w:val="0"/>
        <w:snapToGrid w:val="0"/>
        <w:spacing w:line="360" w:lineRule="auto"/>
        <w:ind w:firstLine="480" w:firstLineChars="200"/>
        <w:rPr>
          <w:rFonts w:cs="Times New Roman"/>
          <w:sz w:val="24"/>
        </w:rPr>
      </w:pPr>
      <w:r>
        <w:rPr>
          <w:rFonts w:cs="Times New Roman"/>
          <w:sz w:val="24"/>
        </w:rPr>
        <w:t>（1）建立工程监理（含项目管理）组织机构，制订项目总体控制目标，及各阶段目标。</w:t>
      </w:r>
    </w:p>
    <w:p>
      <w:pPr>
        <w:adjustRightInd w:val="0"/>
        <w:snapToGrid w:val="0"/>
        <w:spacing w:line="360" w:lineRule="auto"/>
        <w:ind w:firstLine="480" w:firstLineChars="200"/>
        <w:rPr>
          <w:rFonts w:cs="Times New Roman"/>
          <w:sz w:val="24"/>
        </w:rPr>
      </w:pPr>
      <w:r>
        <w:rPr>
          <w:rFonts w:cs="Times New Roman"/>
          <w:sz w:val="24"/>
        </w:rPr>
        <w:t>（2）协调各项目各层面、各相关单位、各项工作关系，协调项目外部关系。</w:t>
      </w:r>
    </w:p>
    <w:p>
      <w:pPr>
        <w:adjustRightInd w:val="0"/>
        <w:snapToGrid w:val="0"/>
        <w:spacing w:line="360" w:lineRule="auto"/>
        <w:ind w:firstLine="480" w:firstLineChars="200"/>
        <w:rPr>
          <w:rFonts w:cs="Times New Roman"/>
          <w:sz w:val="24"/>
        </w:rPr>
      </w:pPr>
      <w:r>
        <w:rPr>
          <w:rFonts w:cs="Times New Roman"/>
          <w:sz w:val="24"/>
        </w:rPr>
        <w:t>（3）定期（每周）组织召开工程例会或各项专题会，汇报项目总体进展，研究解决存在问题。</w:t>
      </w:r>
    </w:p>
    <w:p>
      <w:pPr>
        <w:widowControl/>
        <w:tabs>
          <w:tab w:val="left" w:pos="1152"/>
        </w:tabs>
        <w:spacing w:before="240" w:after="60"/>
        <w:jc w:val="left"/>
        <w:outlineLvl w:val="5"/>
        <w:rPr>
          <w:rFonts w:cs="Times New Roman"/>
          <w:b/>
          <w:bCs/>
          <w:sz w:val="24"/>
        </w:rPr>
      </w:pPr>
      <w:r>
        <w:rPr>
          <w:rFonts w:cs="Times New Roman"/>
          <w:b/>
          <w:bCs/>
          <w:sz w:val="24"/>
        </w:rPr>
        <w:t xml:space="preserve">    4.1.2需求管理</w:t>
      </w:r>
    </w:p>
    <w:p>
      <w:pPr>
        <w:adjustRightInd w:val="0"/>
        <w:snapToGrid w:val="0"/>
        <w:spacing w:line="360" w:lineRule="auto"/>
        <w:ind w:firstLine="480" w:firstLineChars="200"/>
        <w:rPr>
          <w:rFonts w:cs="Times New Roman"/>
          <w:sz w:val="24"/>
        </w:rPr>
      </w:pPr>
      <w:r>
        <w:rPr>
          <w:rFonts w:cs="Times New Roman"/>
          <w:sz w:val="24"/>
        </w:rPr>
        <w:t>（1）对项目建设功能、规模、标准进行充分研究，实施过程中与</w:t>
      </w:r>
      <w:r>
        <w:rPr>
          <w:rFonts w:hint="eastAsia" w:cs="Times New Roman"/>
          <w:sz w:val="24"/>
        </w:rPr>
        <w:t>委托人</w:t>
      </w:r>
      <w:r>
        <w:rPr>
          <w:rFonts w:cs="Times New Roman"/>
          <w:sz w:val="24"/>
        </w:rPr>
        <w:t>的沟通协调，将业主的功能需求落实到设计任务书、设计文件、造价文件中。</w:t>
      </w:r>
    </w:p>
    <w:p>
      <w:pPr>
        <w:adjustRightInd w:val="0"/>
        <w:snapToGrid w:val="0"/>
        <w:spacing w:line="360" w:lineRule="auto"/>
        <w:ind w:firstLine="480" w:firstLineChars="200"/>
        <w:rPr>
          <w:rFonts w:cs="Times New Roman"/>
          <w:sz w:val="24"/>
        </w:rPr>
      </w:pPr>
      <w:r>
        <w:rPr>
          <w:rFonts w:cs="Times New Roman"/>
          <w:sz w:val="24"/>
        </w:rPr>
        <w:t>（2）对项目初步设计与概算文件、施工图设计与施工图预算进行分析，确保在不突破各项目投资估算的前提下完成建设内容。</w:t>
      </w:r>
    </w:p>
    <w:p>
      <w:pPr>
        <w:adjustRightInd w:val="0"/>
        <w:snapToGrid w:val="0"/>
        <w:spacing w:line="360" w:lineRule="auto"/>
        <w:ind w:firstLine="480" w:firstLineChars="200"/>
        <w:rPr>
          <w:rFonts w:cs="Times New Roman"/>
          <w:sz w:val="24"/>
        </w:rPr>
      </w:pPr>
      <w:r>
        <w:rPr>
          <w:rFonts w:cs="Times New Roman"/>
          <w:sz w:val="24"/>
        </w:rPr>
        <w:t>（3）对项目的建设条件进行分析，了解场地周边情况，如交通、临时设施、施工条件向承包人作好交底工作，会同承包人共同研究施工组织方案的可行性。</w:t>
      </w:r>
    </w:p>
    <w:p>
      <w:pPr>
        <w:widowControl/>
        <w:tabs>
          <w:tab w:val="left" w:pos="1152"/>
        </w:tabs>
        <w:spacing w:before="240" w:after="60"/>
        <w:jc w:val="left"/>
        <w:outlineLvl w:val="5"/>
        <w:rPr>
          <w:rFonts w:cs="Times New Roman"/>
          <w:b/>
          <w:bCs/>
          <w:sz w:val="24"/>
        </w:rPr>
      </w:pPr>
      <w:r>
        <w:rPr>
          <w:rFonts w:cs="Times New Roman"/>
          <w:b/>
          <w:bCs/>
          <w:sz w:val="24"/>
        </w:rPr>
        <w:t>4.1.3报建报批管理</w:t>
      </w:r>
    </w:p>
    <w:p>
      <w:pPr>
        <w:adjustRightInd w:val="0"/>
        <w:snapToGrid w:val="0"/>
        <w:spacing w:line="360" w:lineRule="auto"/>
        <w:ind w:firstLine="480" w:firstLineChars="200"/>
        <w:rPr>
          <w:rFonts w:cs="Times New Roman"/>
          <w:sz w:val="24"/>
        </w:rPr>
      </w:pPr>
      <w:r>
        <w:rPr>
          <w:rFonts w:cs="Times New Roman"/>
          <w:sz w:val="24"/>
        </w:rPr>
        <w:t>（1）对各项目建设需要开展的相关专题研究以及需要办理的相关手续进行梳理，根据总体工作计划要求进行报批报建工作策划。</w:t>
      </w:r>
    </w:p>
    <w:p>
      <w:pPr>
        <w:adjustRightInd w:val="0"/>
        <w:snapToGrid w:val="0"/>
        <w:spacing w:line="360" w:lineRule="auto"/>
        <w:ind w:firstLine="480" w:firstLineChars="200"/>
        <w:rPr>
          <w:rFonts w:cs="Times New Roman"/>
          <w:sz w:val="24"/>
        </w:rPr>
      </w:pPr>
      <w:r>
        <w:rPr>
          <w:rFonts w:cs="Times New Roman"/>
          <w:sz w:val="24"/>
        </w:rPr>
        <w:t>（2）根据各项目建设内容编制报建报批工作计划，督促审核设计施工总承包单位及时办理项目前期及工程建设期间的各项报批报建手续(包括但不限于：办理土地、规划、建设、环保、人防、消防、气象、用电、用水、路口、水土保持、市政接驳等)。</w:t>
      </w:r>
    </w:p>
    <w:p>
      <w:pPr>
        <w:widowControl/>
        <w:tabs>
          <w:tab w:val="left" w:pos="1152"/>
        </w:tabs>
        <w:spacing w:before="240" w:after="60"/>
        <w:jc w:val="left"/>
        <w:outlineLvl w:val="5"/>
        <w:rPr>
          <w:rFonts w:cs="Times New Roman"/>
          <w:b/>
          <w:bCs/>
          <w:sz w:val="24"/>
        </w:rPr>
      </w:pPr>
      <w:r>
        <w:rPr>
          <w:rFonts w:cs="Times New Roman"/>
          <w:b/>
          <w:bCs/>
          <w:sz w:val="24"/>
        </w:rPr>
        <w:t>4.1.4勘察、设计管理</w:t>
      </w:r>
    </w:p>
    <w:p>
      <w:pPr>
        <w:adjustRightInd w:val="0"/>
        <w:snapToGrid w:val="0"/>
        <w:spacing w:line="360" w:lineRule="auto"/>
        <w:ind w:firstLine="480" w:firstLineChars="200"/>
        <w:rPr>
          <w:rFonts w:cs="Times New Roman"/>
          <w:sz w:val="24"/>
        </w:rPr>
      </w:pPr>
      <w:r>
        <w:rPr>
          <w:rFonts w:cs="Times New Roman"/>
          <w:sz w:val="24"/>
        </w:rPr>
        <w:t>（1）对本工程勘察设计全过程的勘察、设计质量和进度、投资控制、合同、信息管理等进行全过程管理，制定设计管理工作各项制度，明确勘察、设计管理的工作目标、管理模式、管理方法等，使工程项目建设达到预期的质量、工期和经济目标。审查勘察、设计进度计划，若与阶段目标相违背，应采取纠偏措施。</w:t>
      </w:r>
    </w:p>
    <w:p>
      <w:pPr>
        <w:adjustRightInd w:val="0"/>
        <w:snapToGrid w:val="0"/>
        <w:spacing w:line="360" w:lineRule="auto"/>
        <w:ind w:firstLine="480" w:firstLineChars="200"/>
        <w:rPr>
          <w:rFonts w:cs="Times New Roman"/>
          <w:sz w:val="24"/>
        </w:rPr>
      </w:pPr>
      <w:r>
        <w:rPr>
          <w:rFonts w:cs="Times New Roman"/>
          <w:sz w:val="24"/>
        </w:rPr>
        <w:t>（2）根据使用功能需求条件，要求设计单位按时提交合格的设计成果，检查并控制设计单位的设计进度，检查设计的功能性是否满足使用要求。</w:t>
      </w:r>
    </w:p>
    <w:p>
      <w:pPr>
        <w:adjustRightInd w:val="0"/>
        <w:snapToGrid w:val="0"/>
        <w:spacing w:line="360" w:lineRule="auto"/>
        <w:ind w:firstLine="480" w:firstLineChars="200"/>
        <w:rPr>
          <w:rFonts w:cs="Times New Roman"/>
          <w:sz w:val="24"/>
        </w:rPr>
      </w:pPr>
      <w:r>
        <w:rPr>
          <w:rFonts w:cs="Times New Roman"/>
          <w:sz w:val="24"/>
        </w:rPr>
        <w:t>（3）参与各阶段设计图纸评审或专题会议，提出相关人优化意见。跟踪方案设计评审意见的落实及修改情况，并跟进设计工作进度。审核设计变更的技术、经济合理性、设计质量和深度，发布变更指令，对重大设计变更要有详细报告，包括涉及的费用变更、技术问题、承包人案的变化和工期影响等，必要时开展价值工程研究解决。</w:t>
      </w:r>
    </w:p>
    <w:p>
      <w:pPr>
        <w:adjustRightInd w:val="0"/>
        <w:snapToGrid w:val="0"/>
        <w:spacing w:line="360" w:lineRule="auto"/>
        <w:ind w:firstLine="480" w:firstLineChars="200"/>
        <w:rPr>
          <w:rFonts w:cs="Times New Roman"/>
          <w:sz w:val="24"/>
        </w:rPr>
      </w:pPr>
      <w:r>
        <w:rPr>
          <w:rFonts w:cs="Times New Roman"/>
          <w:sz w:val="24"/>
        </w:rPr>
        <w:t>（4）协助委托人组织专项审查，包括但不限于：交通评估的审查、环境影响评价的审查、结构超限审查论证、消防性能化论证、深基坑审查、建筑节能审查等。</w:t>
      </w:r>
    </w:p>
    <w:p>
      <w:pPr>
        <w:adjustRightInd w:val="0"/>
        <w:snapToGrid w:val="0"/>
        <w:spacing w:line="360" w:lineRule="auto"/>
        <w:ind w:firstLine="480" w:firstLineChars="200"/>
        <w:rPr>
          <w:rFonts w:cs="Times New Roman"/>
          <w:sz w:val="24"/>
        </w:rPr>
      </w:pPr>
      <w:r>
        <w:rPr>
          <w:rFonts w:cs="Times New Roman"/>
          <w:sz w:val="24"/>
        </w:rPr>
        <w:t>（5）负责编写设计阶段各类管理文件、设置预控要点,制定有关设计管理工作制度及工作标准,编写设计管理规划等，并采用各项设计管理控制措施以保证勘察设计管理工作的顺利实施。</w:t>
      </w:r>
    </w:p>
    <w:p>
      <w:pPr>
        <w:adjustRightInd w:val="0"/>
        <w:snapToGrid w:val="0"/>
        <w:spacing w:line="360" w:lineRule="auto"/>
        <w:ind w:firstLine="480" w:firstLineChars="200"/>
        <w:rPr>
          <w:rFonts w:cs="Times New Roman"/>
          <w:sz w:val="24"/>
        </w:rPr>
      </w:pPr>
      <w:r>
        <w:rPr>
          <w:rFonts w:cs="Times New Roman"/>
          <w:sz w:val="24"/>
        </w:rPr>
        <w:t>（6）组织周/月进度例会及专项勘察、设计例会，按时向发包人报送勘察设计管理简报和管理专项报告。定期进行设计阶段管理小结，定期向委托人报告勘察设计进展情况，设计中存在的问题及整改措施以及上个周期的整改措施落实情况。参与重大、疑难技术问题的处理。</w:t>
      </w:r>
    </w:p>
    <w:p>
      <w:pPr>
        <w:adjustRightInd w:val="0"/>
        <w:snapToGrid w:val="0"/>
        <w:spacing w:line="360" w:lineRule="auto"/>
        <w:ind w:firstLine="480" w:firstLineChars="200"/>
        <w:rPr>
          <w:rFonts w:cs="Times New Roman"/>
          <w:sz w:val="24"/>
        </w:rPr>
      </w:pPr>
      <w:r>
        <w:rPr>
          <w:rFonts w:cs="Times New Roman"/>
          <w:sz w:val="24"/>
        </w:rPr>
        <w:t>（7）对项目全过程进行投资控制管理。负责组织设计施工总承包单位/设计单位进行工程设计优化、技术经济方案比选并进行投资控制，要求限额设计。</w:t>
      </w:r>
    </w:p>
    <w:p>
      <w:pPr>
        <w:adjustRightInd w:val="0"/>
        <w:snapToGrid w:val="0"/>
        <w:spacing w:line="360" w:lineRule="auto"/>
        <w:ind w:firstLine="480" w:firstLineChars="200"/>
        <w:rPr>
          <w:rFonts w:cs="Times New Roman"/>
          <w:sz w:val="24"/>
        </w:rPr>
      </w:pPr>
      <w:r>
        <w:rPr>
          <w:rFonts w:cs="Times New Roman"/>
          <w:sz w:val="24"/>
        </w:rPr>
        <w:t>（8）进行设计施工总承包单位合同的勘察设计有关条款跟踪管理，处理工程勘察设计条款中有关的索赔与反索赔事宜，处理勘察设计合同纠纷，为仲裁提供正确的全面的维护委托人正当权益的法律凭证。</w:t>
      </w:r>
    </w:p>
    <w:p>
      <w:pPr>
        <w:adjustRightInd w:val="0"/>
        <w:snapToGrid w:val="0"/>
        <w:spacing w:line="360" w:lineRule="auto"/>
        <w:ind w:firstLine="480" w:firstLineChars="200"/>
        <w:rPr>
          <w:rFonts w:cs="Times New Roman"/>
          <w:sz w:val="24"/>
        </w:rPr>
      </w:pPr>
      <w:r>
        <w:rPr>
          <w:rFonts w:cs="Times New Roman"/>
          <w:sz w:val="24"/>
        </w:rPr>
        <w:t>（8）对重要的需求、设计调整及相关的专题会议、协调会议应做好完备的台帐管理，做到易查看、可追溯。</w:t>
      </w:r>
    </w:p>
    <w:p>
      <w:pPr>
        <w:widowControl/>
        <w:tabs>
          <w:tab w:val="left" w:pos="1152"/>
        </w:tabs>
        <w:spacing w:before="240" w:after="60"/>
        <w:jc w:val="left"/>
        <w:outlineLvl w:val="5"/>
        <w:rPr>
          <w:rFonts w:cs="Times New Roman"/>
          <w:b/>
          <w:bCs/>
          <w:sz w:val="24"/>
        </w:rPr>
      </w:pPr>
      <w:r>
        <w:rPr>
          <w:rFonts w:cs="Times New Roman"/>
          <w:b/>
          <w:bCs/>
          <w:sz w:val="24"/>
        </w:rPr>
        <w:t>4.1.5项目总体进度计划管理</w:t>
      </w:r>
    </w:p>
    <w:p>
      <w:pPr>
        <w:adjustRightInd w:val="0"/>
        <w:snapToGrid w:val="0"/>
        <w:spacing w:line="360" w:lineRule="auto"/>
        <w:ind w:firstLine="480" w:firstLineChars="200"/>
        <w:rPr>
          <w:rFonts w:cs="Times New Roman"/>
          <w:sz w:val="24"/>
        </w:rPr>
      </w:pPr>
      <w:r>
        <w:rPr>
          <w:rFonts w:cs="Times New Roman"/>
          <w:sz w:val="24"/>
        </w:rPr>
        <w:t>（1）确定进度管理总体目标及节点目标，编制项目进度计划及控制措施，分析影响进度的主要因素，对进度计划的实施进行检查和调整，确保项目进展符合总体目标要求。</w:t>
      </w:r>
    </w:p>
    <w:p>
      <w:pPr>
        <w:adjustRightInd w:val="0"/>
        <w:snapToGrid w:val="0"/>
        <w:spacing w:line="360" w:lineRule="auto"/>
        <w:ind w:firstLine="480" w:firstLineChars="200"/>
        <w:rPr>
          <w:rFonts w:cs="Times New Roman"/>
          <w:sz w:val="24"/>
        </w:rPr>
      </w:pPr>
      <w:r>
        <w:rPr>
          <w:rFonts w:cs="Times New Roman"/>
          <w:sz w:val="24"/>
        </w:rPr>
        <w:t>（2）审核设计施工总承包人编制的工作进度计划和保证措施，分析节点目标的可实现性，动态跟踪计划实施进展并进行分析，并提出应对措施和意见，最后形成项目的总体进度计划报委托人审批，并负责按审批后的计划落实，落实相关单位实施。</w:t>
      </w:r>
    </w:p>
    <w:p>
      <w:pPr>
        <w:adjustRightInd w:val="0"/>
        <w:snapToGrid w:val="0"/>
        <w:spacing w:line="360" w:lineRule="auto"/>
        <w:ind w:firstLine="480" w:firstLineChars="200"/>
        <w:rPr>
          <w:rFonts w:cs="Times New Roman"/>
          <w:sz w:val="24"/>
        </w:rPr>
      </w:pPr>
      <w:r>
        <w:rPr>
          <w:rFonts w:cs="Times New Roman"/>
          <w:sz w:val="24"/>
        </w:rPr>
        <w:t>（3）记录各节点要求进度的具体时间，对预判工期超出的情况应及时预警；对非承包人原因造成工期延误的情况，应及时办理工期延期记录和工期签证（在延误事件发生时当天记录，结束后10日内办结，包括相关单位签认并形成书面记录）。</w:t>
      </w:r>
    </w:p>
    <w:p>
      <w:pPr>
        <w:adjustRightInd w:val="0"/>
        <w:snapToGrid w:val="0"/>
        <w:spacing w:line="360" w:lineRule="auto"/>
        <w:ind w:firstLine="480" w:firstLineChars="200"/>
        <w:rPr>
          <w:rFonts w:cs="Times New Roman"/>
          <w:sz w:val="24"/>
        </w:rPr>
      </w:pPr>
      <w:r>
        <w:rPr>
          <w:rFonts w:cs="Times New Roman"/>
          <w:sz w:val="24"/>
        </w:rPr>
        <w:t>（4）须按照经审核的进度网络图对关键线路严格管控，每周向发包人提供各项目进度分析报告和进度纠偏建议。</w:t>
      </w:r>
    </w:p>
    <w:p>
      <w:pPr>
        <w:widowControl/>
        <w:tabs>
          <w:tab w:val="left" w:pos="1152"/>
        </w:tabs>
        <w:spacing w:before="240" w:after="60"/>
        <w:jc w:val="left"/>
        <w:outlineLvl w:val="5"/>
        <w:rPr>
          <w:rFonts w:cs="Times New Roman"/>
          <w:b/>
          <w:bCs/>
          <w:sz w:val="24"/>
        </w:rPr>
      </w:pPr>
      <w:r>
        <w:rPr>
          <w:rFonts w:cs="Times New Roman"/>
          <w:b/>
          <w:bCs/>
          <w:sz w:val="24"/>
        </w:rPr>
        <w:t>4.1.6投资管理</w:t>
      </w:r>
    </w:p>
    <w:p>
      <w:pPr>
        <w:adjustRightInd w:val="0"/>
        <w:snapToGrid w:val="0"/>
        <w:spacing w:line="360" w:lineRule="auto"/>
        <w:ind w:firstLine="480" w:firstLineChars="200"/>
        <w:rPr>
          <w:rFonts w:cs="Times New Roman"/>
          <w:sz w:val="24"/>
        </w:rPr>
      </w:pPr>
      <w:r>
        <w:rPr>
          <w:rFonts w:cs="Times New Roman"/>
          <w:sz w:val="24"/>
        </w:rPr>
        <w:t>（1）确定投资控制目标，制订投资管理制度、措施和工作程序，做好决策、设计、招标、施工、结算各阶段的投资控制。对工程概算、施工图预算、工程量清单等经济技术指标进行审核。各年的投资控制应结合发包人年度投资计划实施。</w:t>
      </w:r>
    </w:p>
    <w:p>
      <w:pPr>
        <w:adjustRightInd w:val="0"/>
        <w:snapToGrid w:val="0"/>
        <w:spacing w:line="360" w:lineRule="auto"/>
        <w:ind w:firstLine="480" w:firstLineChars="200"/>
        <w:rPr>
          <w:rFonts w:cs="Times New Roman"/>
          <w:sz w:val="24"/>
        </w:rPr>
      </w:pPr>
      <w:r>
        <w:rPr>
          <w:rFonts w:cs="Times New Roman"/>
          <w:sz w:val="24"/>
        </w:rPr>
        <w:t>（2）按委托人要求和规定审批工程进度款支付，审核工程变更及签证并送委托人审批，做好用款计划、月报、年报、年度投资计划等统计工作，建立各项目的合同、支付、变更、预结算等各种台帐；</w:t>
      </w:r>
    </w:p>
    <w:p>
      <w:pPr>
        <w:adjustRightInd w:val="0"/>
        <w:snapToGrid w:val="0"/>
        <w:spacing w:line="360" w:lineRule="auto"/>
        <w:ind w:firstLine="480" w:firstLineChars="200"/>
        <w:rPr>
          <w:rFonts w:cs="Times New Roman"/>
          <w:sz w:val="24"/>
        </w:rPr>
      </w:pPr>
      <w:r>
        <w:rPr>
          <w:rFonts w:cs="Times New Roman"/>
          <w:sz w:val="24"/>
        </w:rPr>
        <w:t>（3）工程投资控制月报制度</w:t>
      </w:r>
    </w:p>
    <w:p>
      <w:pPr>
        <w:adjustRightInd w:val="0"/>
        <w:snapToGrid w:val="0"/>
        <w:spacing w:line="360" w:lineRule="auto"/>
        <w:ind w:firstLine="480" w:firstLineChars="200"/>
        <w:rPr>
          <w:rFonts w:cs="Times New Roman"/>
          <w:sz w:val="24"/>
        </w:rPr>
      </w:pPr>
      <w:r>
        <w:rPr>
          <w:rFonts w:cs="Times New Roman"/>
          <w:sz w:val="24"/>
        </w:rPr>
        <w:t xml:space="preserve">   1）每月25日前，应向发包人提供当月的投资控制月报。</w:t>
      </w:r>
    </w:p>
    <w:p>
      <w:pPr>
        <w:adjustRightInd w:val="0"/>
        <w:snapToGrid w:val="0"/>
        <w:spacing w:line="360" w:lineRule="auto"/>
        <w:ind w:firstLine="480" w:firstLineChars="200"/>
        <w:rPr>
          <w:rFonts w:cs="Times New Roman"/>
          <w:sz w:val="24"/>
        </w:rPr>
      </w:pPr>
      <w:r>
        <w:rPr>
          <w:rFonts w:cs="Times New Roman"/>
          <w:sz w:val="24"/>
        </w:rPr>
        <w:t xml:space="preserve">   2）投资控制月报应包括上月工程款支付情况、工程形象进度、工程完成投资额、承包商人员和机械设备投入情况、工程质量情况、检测资料、数据、工程设计变更及投资增加情况，提出问题，查找原因，并提出下月的工作建议。</w:t>
      </w:r>
    </w:p>
    <w:p>
      <w:pPr>
        <w:adjustRightInd w:val="0"/>
        <w:snapToGrid w:val="0"/>
        <w:spacing w:line="360" w:lineRule="auto"/>
        <w:ind w:firstLine="480" w:firstLineChars="200"/>
        <w:rPr>
          <w:rFonts w:cs="Times New Roman"/>
          <w:sz w:val="24"/>
        </w:rPr>
      </w:pPr>
      <w:r>
        <w:rPr>
          <w:rFonts w:cs="Times New Roman"/>
          <w:sz w:val="24"/>
        </w:rPr>
        <w:t xml:space="preserve">   3）对于发包人有特殊要求的情况，应向发包人及时提供投资控制报告，如周报、专题报告等。</w:t>
      </w:r>
    </w:p>
    <w:p>
      <w:pPr>
        <w:adjustRightInd w:val="0"/>
        <w:snapToGrid w:val="0"/>
        <w:spacing w:line="360" w:lineRule="auto"/>
        <w:ind w:firstLine="480" w:firstLineChars="200"/>
        <w:rPr>
          <w:rFonts w:cs="Times New Roman"/>
          <w:sz w:val="24"/>
        </w:rPr>
      </w:pPr>
      <w:r>
        <w:rPr>
          <w:rFonts w:cs="Times New Roman"/>
          <w:sz w:val="24"/>
        </w:rPr>
        <w:t>（4）投资控制工作总结制度</w:t>
      </w:r>
    </w:p>
    <w:p>
      <w:pPr>
        <w:adjustRightInd w:val="0"/>
        <w:snapToGrid w:val="0"/>
        <w:spacing w:line="360" w:lineRule="auto"/>
        <w:ind w:firstLine="480" w:firstLineChars="200"/>
        <w:rPr>
          <w:rFonts w:cs="Times New Roman"/>
          <w:sz w:val="24"/>
        </w:rPr>
      </w:pPr>
      <w:r>
        <w:rPr>
          <w:rFonts w:cs="Times New Roman"/>
          <w:sz w:val="24"/>
        </w:rPr>
        <w:t xml:space="preserve">   1）在工程竣工验收后，应向发包人提交该项目的工程投资工作总结，该总结作为工程咨询工作的一项竣工验收资料，并报送发包人资料室备案。</w:t>
      </w:r>
    </w:p>
    <w:p>
      <w:pPr>
        <w:adjustRightInd w:val="0"/>
        <w:snapToGrid w:val="0"/>
        <w:spacing w:line="360" w:lineRule="auto"/>
        <w:ind w:firstLine="480" w:firstLineChars="200"/>
        <w:rPr>
          <w:rFonts w:cs="Times New Roman"/>
          <w:sz w:val="24"/>
        </w:rPr>
      </w:pPr>
      <w:r>
        <w:rPr>
          <w:rFonts w:cs="Times New Roman"/>
          <w:sz w:val="24"/>
        </w:rPr>
        <w:t xml:space="preserve">   2）投资控制工作总结报告内容应包括并不限于：工程概况及建设全过程情况、造价咨询工作手段、造价管理情况，设计变更的内容、原因、造价审计中存在的问题及解决办法，对项目造价管理工作的评价与分析（包括但不限于概算与结算情况对比分析），工程遗留问题的总结与分析等，并提出合理的建议。</w:t>
      </w:r>
    </w:p>
    <w:p>
      <w:pPr>
        <w:widowControl/>
        <w:tabs>
          <w:tab w:val="left" w:pos="1152"/>
        </w:tabs>
        <w:spacing w:before="240" w:after="60"/>
        <w:jc w:val="left"/>
        <w:outlineLvl w:val="5"/>
        <w:rPr>
          <w:rFonts w:cs="Times New Roman"/>
          <w:b/>
          <w:bCs/>
          <w:sz w:val="24"/>
        </w:rPr>
      </w:pPr>
      <w:r>
        <w:rPr>
          <w:rFonts w:cs="Times New Roman"/>
          <w:b/>
          <w:bCs/>
          <w:sz w:val="24"/>
        </w:rPr>
        <w:t>4.1.7 BIM技术管理</w:t>
      </w:r>
    </w:p>
    <w:p>
      <w:pPr>
        <w:adjustRightInd w:val="0"/>
        <w:snapToGrid w:val="0"/>
        <w:spacing w:line="360" w:lineRule="auto"/>
        <w:ind w:firstLine="480" w:firstLineChars="200"/>
        <w:rPr>
          <w:rFonts w:cs="Times New Roman"/>
          <w:b/>
          <w:snapToGrid w:val="0"/>
          <w:spacing w:val="4"/>
          <w:kern w:val="0"/>
          <w:sz w:val="24"/>
        </w:rPr>
      </w:pPr>
      <w:r>
        <w:rPr>
          <w:rFonts w:hint="eastAsia" w:ascii="宋体" w:hAnsi="宋体" w:cs="宋体"/>
          <w:sz w:val="24"/>
        </w:rPr>
        <w:t>⑥</w:t>
      </w:r>
      <w:r>
        <w:rPr>
          <w:rFonts w:cs="Times New Roman"/>
          <w:sz w:val="24"/>
        </w:rPr>
        <w:t>督促并检查设计施工总承包单位运用BIM技术完成相关工作（包括各专业模型创建及深化、管线综合、场地布置模拟、材料设备工程量统计等）并收集相关应用成果；督促设计施工总承包单位在项目不同阶段基于各BIM模型进行可视化交底、施工；监督设计施工总承包单位对BIM模型进行实时更新与维护，准确反映施工实际情况；根据项目实际进度等情况，制定BIM实施计划并实时调整，为项目部署BIM工作和制定BIM工作决策向</w:t>
      </w:r>
      <w:r>
        <w:rPr>
          <w:rFonts w:hint="eastAsia" w:cs="Times New Roman"/>
          <w:sz w:val="24"/>
        </w:rPr>
        <w:t>委托人</w:t>
      </w:r>
      <w:r>
        <w:rPr>
          <w:rFonts w:cs="Times New Roman"/>
          <w:sz w:val="24"/>
        </w:rPr>
        <w:t>提供建议和参考。监督设计施工总承包单位在安全文明施工和智慧工地充分应用BIM技术。协助</w:t>
      </w:r>
      <w:r>
        <w:rPr>
          <w:rFonts w:hint="eastAsia" w:cs="Times New Roman"/>
          <w:sz w:val="24"/>
        </w:rPr>
        <w:t>委托人</w:t>
      </w:r>
      <w:r>
        <w:rPr>
          <w:rFonts w:cs="Times New Roman"/>
          <w:sz w:val="24"/>
        </w:rPr>
        <w:t>对BIM应用成果进行验收；督促设计施工总承包按要求提交模型、资料等，并负责归档。</w:t>
      </w:r>
    </w:p>
    <w:p>
      <w:pPr>
        <w:topLinePunct/>
        <w:adjustRightInd w:val="0"/>
        <w:snapToGrid w:val="0"/>
        <w:spacing w:line="480" w:lineRule="exact"/>
        <w:ind w:firstLine="498" w:firstLineChars="200"/>
        <w:outlineLvl w:val="2"/>
        <w:rPr>
          <w:rFonts w:cs="Times New Roman"/>
          <w:b/>
          <w:snapToGrid w:val="0"/>
          <w:spacing w:val="4"/>
          <w:kern w:val="0"/>
          <w:sz w:val="24"/>
        </w:rPr>
      </w:pPr>
      <w:r>
        <w:rPr>
          <w:rFonts w:cs="Times New Roman"/>
          <w:b/>
          <w:snapToGrid w:val="0"/>
          <w:spacing w:val="4"/>
          <w:kern w:val="0"/>
          <w:sz w:val="24"/>
        </w:rPr>
        <w:t>4.2  监理服务工作内容</w:t>
      </w:r>
    </w:p>
    <w:p>
      <w:pPr>
        <w:topLinePunct/>
        <w:adjustRightInd w:val="0"/>
        <w:snapToGrid w:val="0"/>
        <w:spacing w:line="480" w:lineRule="exact"/>
        <w:ind w:firstLine="498" w:firstLineChars="200"/>
        <w:outlineLvl w:val="3"/>
        <w:rPr>
          <w:rFonts w:cs="Times New Roman"/>
          <w:b/>
          <w:snapToGrid w:val="0"/>
          <w:spacing w:val="4"/>
          <w:kern w:val="0"/>
          <w:sz w:val="24"/>
        </w:rPr>
      </w:pPr>
      <w:r>
        <w:rPr>
          <w:rFonts w:cs="Times New Roman"/>
          <w:b/>
          <w:snapToGrid w:val="0"/>
          <w:spacing w:val="4"/>
          <w:kern w:val="0"/>
          <w:sz w:val="24"/>
        </w:rPr>
        <w:t>4.2.1  建设工程监理一般规定</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（1）实行总监理工程师负责制。</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（2）监理人应公正、独立、自主地开展监理工作，维护委托人和承包人的合法权益。</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（3）建设工程监理除应符合《建设工程监理规范》（GB/T 50319-2013）外，还应符合国家现行的有关强制性标准、规范的规定。</w:t>
      </w:r>
    </w:p>
    <w:p>
      <w:pPr>
        <w:topLinePunct/>
        <w:adjustRightInd w:val="0"/>
        <w:snapToGrid w:val="0"/>
        <w:spacing w:line="480" w:lineRule="exact"/>
        <w:ind w:firstLine="498" w:firstLineChars="200"/>
        <w:outlineLvl w:val="3"/>
        <w:rPr>
          <w:rFonts w:cs="Times New Roman"/>
          <w:b/>
          <w:snapToGrid w:val="0"/>
          <w:spacing w:val="4"/>
          <w:kern w:val="0"/>
          <w:sz w:val="24"/>
        </w:rPr>
      </w:pPr>
      <w:r>
        <w:rPr>
          <w:rFonts w:hint="eastAsia" w:cs="Times New Roman"/>
          <w:b/>
          <w:snapToGrid w:val="0"/>
          <w:spacing w:val="4"/>
          <w:kern w:val="0"/>
          <w:sz w:val="24"/>
        </w:rPr>
        <w:t>4</w:t>
      </w:r>
      <w:r>
        <w:rPr>
          <w:rFonts w:cs="Times New Roman"/>
          <w:b/>
          <w:snapToGrid w:val="0"/>
          <w:spacing w:val="4"/>
          <w:kern w:val="0"/>
          <w:sz w:val="24"/>
        </w:rPr>
        <w:t xml:space="preserve">.2.2  </w:t>
      </w:r>
      <w:r>
        <w:rPr>
          <w:rFonts w:hint="eastAsia" w:cs="Times New Roman"/>
          <w:b/>
          <w:snapToGrid w:val="0"/>
          <w:spacing w:val="4"/>
          <w:kern w:val="0"/>
          <w:sz w:val="24"/>
        </w:rPr>
        <w:t>原建筑物拆除工程、勘察工程、超前钻（如有）工程旁站监理工作</w:t>
      </w:r>
    </w:p>
    <w:p>
      <w:pPr>
        <w:pStyle w:val="22"/>
        <w:spacing w:line="480" w:lineRule="exact"/>
        <w:ind w:left="0" w:leftChars="0" w:firstLine="480" w:firstLineChars="200"/>
        <w:rPr>
          <w:sz w:val="24"/>
        </w:rPr>
      </w:pPr>
      <w:r>
        <w:rPr>
          <w:rFonts w:hint="eastAsia"/>
          <w:sz w:val="24"/>
        </w:rPr>
        <w:t>原建筑物拆除工程、勘察工程、超前钻（如有）工程旁站监理工作包括但不限于以下内容：</w:t>
      </w:r>
    </w:p>
    <w:p>
      <w:pPr>
        <w:spacing w:line="480" w:lineRule="exact"/>
        <w:ind w:firstLine="480" w:firstLineChars="200"/>
        <w:rPr>
          <w:sz w:val="24"/>
        </w:rPr>
      </w:pPr>
      <w:r>
        <w:rPr>
          <w:rFonts w:hint="eastAsia"/>
          <w:sz w:val="24"/>
        </w:rPr>
        <w:t>（1）原建筑物拆除工程监理工作内容</w:t>
      </w:r>
    </w:p>
    <w:p>
      <w:pPr>
        <w:pStyle w:val="22"/>
        <w:spacing w:line="480" w:lineRule="exact"/>
        <w:ind w:left="0" w:leftChars="0" w:firstLine="480" w:firstLineChars="200"/>
        <w:rPr>
          <w:sz w:val="24"/>
        </w:rPr>
      </w:pPr>
      <w:r>
        <w:rPr>
          <w:rFonts w:hint="eastAsia"/>
          <w:sz w:val="24"/>
        </w:rPr>
        <w:t>1）施工安全、被拆除建筑物及相邻建筑物、构筑物、综合管线等安全。监理人员应当在施工前认真核查工程项目的实在内容，并推动全部相关方面的手续齐全，如权属证明、拆迁手续等；</w:t>
      </w:r>
    </w:p>
    <w:p>
      <w:pPr>
        <w:spacing w:line="400" w:lineRule="exact"/>
        <w:ind w:firstLine="480" w:firstLineChars="200"/>
        <w:rPr>
          <w:sz w:val="24"/>
        </w:rPr>
      </w:pPr>
      <w:r>
        <w:rPr>
          <w:rFonts w:hint="eastAsia"/>
          <w:sz w:val="24"/>
        </w:rPr>
        <w:t>2）房屋拆除工程进行时，检查拆除区域四周环境；</w:t>
      </w:r>
    </w:p>
    <w:p>
      <w:pPr>
        <w:pStyle w:val="22"/>
        <w:spacing w:line="360" w:lineRule="auto"/>
        <w:ind w:left="0" w:leftChars="0" w:firstLine="480" w:firstLineChars="200"/>
        <w:rPr>
          <w:sz w:val="24"/>
        </w:rPr>
      </w:pPr>
      <w:r>
        <w:rPr>
          <w:rFonts w:hint="eastAsia"/>
          <w:sz w:val="24"/>
        </w:rPr>
        <w:t>3）确保拆除物料处理规范，做好拆除物料计量，订立施工程序和安全措施；</w:t>
      </w:r>
    </w:p>
    <w:p>
      <w:pPr>
        <w:spacing w:line="360" w:lineRule="auto"/>
        <w:ind w:firstLine="480" w:firstLineChars="200"/>
        <w:rPr>
          <w:sz w:val="24"/>
        </w:rPr>
      </w:pPr>
      <w:r>
        <w:rPr>
          <w:rFonts w:hint="eastAsia"/>
          <w:sz w:val="24"/>
        </w:rPr>
        <w:t>4）拆除工程施工组织设计和安全专项施工方案，应经审批后实施; 当施工过程中发生变更情况时，应履行相应的审批和论证程序。</w:t>
      </w:r>
    </w:p>
    <w:p>
      <w:pPr>
        <w:spacing w:line="360" w:lineRule="auto"/>
        <w:ind w:firstLine="480" w:firstLineChars="200"/>
        <w:rPr>
          <w:sz w:val="24"/>
        </w:rPr>
      </w:pPr>
      <w:r>
        <w:rPr>
          <w:rFonts w:hint="eastAsia"/>
          <w:sz w:val="24"/>
        </w:rPr>
        <w:t>5）拆除工程施工前，应对作业人员进行岗前安全教育和培训，考核合格后方可上岗作业。</w:t>
      </w:r>
    </w:p>
    <w:p>
      <w:pPr>
        <w:spacing w:line="360" w:lineRule="auto"/>
        <w:ind w:firstLine="480" w:firstLineChars="200"/>
        <w:rPr>
          <w:sz w:val="24"/>
        </w:rPr>
      </w:pPr>
      <w:r>
        <w:rPr>
          <w:rFonts w:hint="eastAsia"/>
          <w:sz w:val="24"/>
        </w:rPr>
        <w:t>6）拆除工程施工前，必须对施工作业人员进行书面安全技术交底，且应有记录并签字确认。</w:t>
      </w:r>
    </w:p>
    <w:p>
      <w:pPr>
        <w:spacing w:line="360" w:lineRule="auto"/>
        <w:ind w:firstLine="480" w:firstLineChars="200"/>
        <w:rPr>
          <w:sz w:val="24"/>
        </w:rPr>
      </w:pPr>
      <w:r>
        <w:rPr>
          <w:rFonts w:hint="eastAsia"/>
          <w:sz w:val="24"/>
        </w:rPr>
        <w:t>7）拆除工程施工必须按施工组织设计、安全专项施工方案实施;、在拆除施工现场划定危险区域，设置警戒线和相关的安全警示标志，并应由专人监护。</w:t>
      </w:r>
    </w:p>
    <w:p>
      <w:pPr>
        <w:spacing w:line="360" w:lineRule="auto"/>
        <w:ind w:firstLine="480" w:firstLineChars="200"/>
        <w:rPr>
          <w:sz w:val="24"/>
        </w:rPr>
      </w:pPr>
      <w:r>
        <w:rPr>
          <w:rFonts w:hint="eastAsia"/>
          <w:sz w:val="24"/>
        </w:rPr>
        <w:t>8）拆除工程使用的脚手架、安全网，必须由专业人员按专项施工方案搭设，经验收合格后方可使用。</w:t>
      </w:r>
    </w:p>
    <w:p>
      <w:pPr>
        <w:spacing w:line="360" w:lineRule="auto"/>
        <w:ind w:firstLine="480" w:firstLineChars="200"/>
        <w:rPr>
          <w:sz w:val="24"/>
        </w:rPr>
      </w:pPr>
      <w:r>
        <w:rPr>
          <w:rFonts w:hint="eastAsia"/>
          <w:sz w:val="24"/>
        </w:rPr>
        <w:t>9）安全防护设施验收时，应按类别逐项查验，并应有验收记录。</w:t>
      </w:r>
    </w:p>
    <w:p>
      <w:pPr>
        <w:spacing w:line="360" w:lineRule="auto"/>
        <w:ind w:firstLine="480" w:firstLineChars="200"/>
        <w:rPr>
          <w:sz w:val="24"/>
        </w:rPr>
      </w:pPr>
      <w:r>
        <w:rPr>
          <w:rFonts w:hint="eastAsia"/>
          <w:sz w:val="24"/>
        </w:rPr>
        <w:t>10）拆除工程施工作业人员应按现行行业标准《建筑施工作业劳动防护用品配备及使用标准》JGJ 184 的规定，配备相应的劳动防护用品，并应正确使用。</w:t>
      </w:r>
    </w:p>
    <w:p>
      <w:pPr>
        <w:spacing w:line="360" w:lineRule="auto"/>
        <w:ind w:firstLine="480" w:firstLineChars="200"/>
        <w:rPr>
          <w:sz w:val="24"/>
        </w:rPr>
      </w:pPr>
      <w:r>
        <w:rPr>
          <w:rFonts w:hint="eastAsia"/>
          <w:sz w:val="24"/>
        </w:rPr>
        <w:t>11）当遇大雨、大雪、大雾或六级及以上风力等影响施工安全的恶劣天气时，严禁进行露天拆除作业。</w:t>
      </w:r>
    </w:p>
    <w:p>
      <w:pPr>
        <w:spacing w:line="360" w:lineRule="auto"/>
        <w:ind w:firstLine="480" w:firstLineChars="200"/>
        <w:rPr>
          <w:sz w:val="24"/>
        </w:rPr>
      </w:pPr>
      <w:r>
        <w:rPr>
          <w:rFonts w:hint="eastAsia"/>
          <w:sz w:val="24"/>
        </w:rPr>
        <w:t>12）当日拆除施工结束后或暂停施工时，机械设备应停放在安全位置，并应采取固定措施。</w:t>
      </w:r>
    </w:p>
    <w:p>
      <w:pPr>
        <w:spacing w:line="360" w:lineRule="auto"/>
        <w:ind w:firstLine="480" w:firstLineChars="200"/>
        <w:rPr>
          <w:sz w:val="24"/>
        </w:rPr>
      </w:pPr>
      <w:r>
        <w:rPr>
          <w:rFonts w:hint="eastAsia"/>
          <w:sz w:val="24"/>
        </w:rPr>
        <w:t>13）拆除工程施工必须建立消防管理制度。</w:t>
      </w:r>
    </w:p>
    <w:p>
      <w:pPr>
        <w:spacing w:line="360" w:lineRule="auto"/>
        <w:ind w:firstLine="480" w:firstLineChars="200"/>
        <w:rPr>
          <w:sz w:val="24"/>
        </w:rPr>
      </w:pPr>
      <w:r>
        <w:rPr>
          <w:rFonts w:hint="eastAsia"/>
          <w:sz w:val="24"/>
        </w:rPr>
        <w:t>14）拆除工程应根据施工现场作业环境，制定相应的消防安全措施。现场消防设施应按现行国家标准《建设工程施工现场消防安全技术规范》GB 50720 的规定执行。</w:t>
      </w:r>
    </w:p>
    <w:p>
      <w:pPr>
        <w:spacing w:line="360" w:lineRule="auto"/>
        <w:ind w:firstLine="480" w:firstLineChars="200"/>
        <w:rPr>
          <w:sz w:val="24"/>
        </w:rPr>
      </w:pPr>
      <w:r>
        <w:rPr>
          <w:rFonts w:hint="eastAsia"/>
          <w:sz w:val="24"/>
        </w:rPr>
        <w:t>15）当拆除作业遇有易燃易爆材料时，应采取有效的防火防爆措施。</w:t>
      </w:r>
    </w:p>
    <w:p>
      <w:pPr>
        <w:spacing w:line="360" w:lineRule="auto"/>
        <w:ind w:firstLine="480" w:firstLineChars="200"/>
        <w:rPr>
          <w:sz w:val="24"/>
        </w:rPr>
      </w:pPr>
      <w:r>
        <w:rPr>
          <w:rFonts w:hint="eastAsia"/>
          <w:sz w:val="24"/>
        </w:rPr>
        <w:t>16）对管道或容器进行切割作业前，应检查并确认管道或容器内无可燃气体或爆炸性粉尘等残留物。</w:t>
      </w:r>
    </w:p>
    <w:p>
      <w:pPr>
        <w:spacing w:line="360" w:lineRule="auto"/>
        <w:ind w:firstLine="480" w:firstLineChars="200"/>
        <w:rPr>
          <w:sz w:val="24"/>
        </w:rPr>
      </w:pPr>
      <w:r>
        <w:rPr>
          <w:rFonts w:hint="eastAsia"/>
          <w:sz w:val="24"/>
        </w:rPr>
        <w:t>17）施工现场临时用电应按现行行业标准《施工现场临时用电安全技术规范》JGJ 46 的规定执行。</w:t>
      </w:r>
    </w:p>
    <w:p>
      <w:pPr>
        <w:spacing w:line="360" w:lineRule="auto"/>
        <w:ind w:firstLine="480" w:firstLineChars="200"/>
        <w:rPr>
          <w:sz w:val="24"/>
        </w:rPr>
      </w:pPr>
      <w:r>
        <w:rPr>
          <w:rFonts w:hint="eastAsia"/>
          <w:sz w:val="24"/>
        </w:rPr>
        <w:t>18）当拆除工程施工过程中发生事故时，应及时启动生产安全事故应急预案，抢救伤员、保护现场，并应向有关部门报告。</w:t>
      </w:r>
    </w:p>
    <w:p>
      <w:pPr>
        <w:spacing w:line="360" w:lineRule="auto"/>
        <w:ind w:firstLine="480" w:firstLineChars="200"/>
      </w:pPr>
      <w:r>
        <w:rPr>
          <w:rFonts w:hint="eastAsia"/>
          <w:sz w:val="24"/>
        </w:rPr>
        <w:t>19）拆除工程施工应建立安全技术档案</w:t>
      </w:r>
    </w:p>
    <w:p>
      <w:pPr>
        <w:pStyle w:val="22"/>
        <w:spacing w:line="480" w:lineRule="exact"/>
        <w:rPr>
          <w:sz w:val="24"/>
        </w:rPr>
      </w:pPr>
      <w:r>
        <w:rPr>
          <w:rFonts w:hint="eastAsia"/>
          <w:sz w:val="24"/>
        </w:rPr>
        <w:t>（2）勘察工程监理工作内容</w:t>
      </w:r>
    </w:p>
    <w:p>
      <w:pPr>
        <w:spacing w:line="480" w:lineRule="exact"/>
        <w:ind w:firstLine="480" w:firstLineChars="200"/>
        <w:rPr>
          <w:sz w:val="24"/>
        </w:rPr>
      </w:pPr>
      <w:r>
        <w:rPr>
          <w:rFonts w:hint="eastAsia"/>
          <w:sz w:val="24"/>
        </w:rPr>
        <w:t>具体包括但不限于：</w:t>
      </w:r>
    </w:p>
    <w:p>
      <w:pPr>
        <w:spacing w:line="480" w:lineRule="exact"/>
        <w:ind w:firstLine="480" w:firstLineChars="200"/>
        <w:rPr>
          <w:sz w:val="24"/>
        </w:rPr>
      </w:pPr>
      <w:r>
        <w:rPr>
          <w:rFonts w:hint="eastAsia"/>
          <w:sz w:val="24"/>
        </w:rPr>
        <w:t>1）进度监理</w:t>
      </w:r>
    </w:p>
    <w:p>
      <w:pPr>
        <w:spacing w:line="480" w:lineRule="exact"/>
        <w:ind w:firstLine="480" w:firstLineChars="200"/>
        <w:rPr>
          <w:sz w:val="24"/>
        </w:rPr>
      </w:pPr>
      <w:r>
        <w:rPr>
          <w:rFonts w:hint="eastAsia"/>
          <w:sz w:val="24"/>
        </w:rPr>
        <w:t>勘察单位人员、设备是否按计划进场:记录进场时间，根据实际勘察速度预测勘察进度，必要时应及时通知承包商子以调整。</w:t>
      </w:r>
    </w:p>
    <w:p>
      <w:pPr>
        <w:spacing w:line="480" w:lineRule="exact"/>
        <w:ind w:firstLine="480" w:firstLineChars="200"/>
        <w:rPr>
          <w:sz w:val="24"/>
        </w:rPr>
      </w:pPr>
      <w:r>
        <w:rPr>
          <w:rFonts w:hint="eastAsia"/>
          <w:sz w:val="24"/>
        </w:rPr>
        <w:t>2）质量监理</w:t>
      </w:r>
    </w:p>
    <w:p>
      <w:pPr>
        <w:spacing w:line="480" w:lineRule="exact"/>
        <w:ind w:firstLine="480" w:firstLineChars="200"/>
        <w:rPr>
          <w:sz w:val="24"/>
        </w:rPr>
      </w:pPr>
      <w:r>
        <w:rPr>
          <w:rFonts w:hint="eastAsia"/>
          <w:sz w:val="24"/>
        </w:rPr>
        <w:t>督查勘察单位是否按勘察纲要实施，主要督查如下几项内容：</w:t>
      </w:r>
    </w:p>
    <w:p>
      <w:pPr>
        <w:spacing w:line="480" w:lineRule="exact"/>
        <w:ind w:firstLine="480" w:firstLineChars="200"/>
        <w:rPr>
          <w:sz w:val="24"/>
        </w:rPr>
      </w:pPr>
      <w:r>
        <w:rPr>
          <w:rFonts w:hint="eastAsia"/>
          <w:sz w:val="24"/>
        </w:rPr>
        <w:t>a.勘察项目是否完全；</w:t>
      </w:r>
    </w:p>
    <w:p>
      <w:pPr>
        <w:spacing w:line="480" w:lineRule="exact"/>
        <w:ind w:firstLine="480" w:firstLineChars="200"/>
        <w:rPr>
          <w:sz w:val="24"/>
        </w:rPr>
      </w:pPr>
      <w:r>
        <w:rPr>
          <w:rFonts w:hint="eastAsia"/>
          <w:sz w:val="24"/>
        </w:rPr>
        <w:t>b.勘察点线有无偏、错、漏；</w:t>
      </w:r>
    </w:p>
    <w:p>
      <w:pPr>
        <w:spacing w:line="480" w:lineRule="exact"/>
        <w:ind w:firstLine="480" w:firstLineChars="200"/>
        <w:rPr>
          <w:sz w:val="24"/>
        </w:rPr>
      </w:pPr>
      <w:r>
        <w:rPr>
          <w:rFonts w:hint="eastAsia"/>
          <w:sz w:val="24"/>
        </w:rPr>
        <w:t>c.操作是否符合规范;；</w:t>
      </w:r>
    </w:p>
    <w:p>
      <w:pPr>
        <w:spacing w:line="480" w:lineRule="exact"/>
        <w:ind w:firstLine="480" w:firstLineChars="200"/>
        <w:rPr>
          <w:sz w:val="24"/>
        </w:rPr>
      </w:pPr>
      <w:r>
        <w:rPr>
          <w:rFonts w:hint="eastAsia"/>
          <w:sz w:val="24"/>
        </w:rPr>
        <w:t>d.钻探深度、取样位置及样品保护是否得当；</w:t>
      </w:r>
    </w:p>
    <w:p>
      <w:pPr>
        <w:spacing w:line="480" w:lineRule="exact"/>
        <w:ind w:firstLine="480" w:firstLineChars="200"/>
        <w:rPr>
          <w:sz w:val="24"/>
        </w:rPr>
      </w:pPr>
      <w:r>
        <w:rPr>
          <w:rFonts w:hint="eastAsia"/>
          <w:sz w:val="24"/>
        </w:rPr>
        <w:t>e.对大型或复杂的工程，还要对其内业工作进行监理(试验条件、试验项目、试验操作等)。</w:t>
      </w:r>
    </w:p>
    <w:p>
      <w:pPr>
        <w:spacing w:line="480" w:lineRule="exact"/>
        <w:ind w:firstLine="480" w:firstLineChars="200"/>
        <w:rPr>
          <w:sz w:val="24"/>
        </w:rPr>
      </w:pPr>
      <w:r>
        <w:rPr>
          <w:rFonts w:hint="eastAsia"/>
          <w:sz w:val="24"/>
        </w:rPr>
        <w:t>3）检查勘察报告</w:t>
      </w:r>
    </w:p>
    <w:p>
      <w:pPr>
        <w:spacing w:line="480" w:lineRule="exact"/>
        <w:ind w:left="479" w:leftChars="228"/>
        <w:rPr>
          <w:sz w:val="24"/>
        </w:rPr>
      </w:pPr>
      <w:r>
        <w:rPr>
          <w:rFonts w:hint="eastAsia"/>
          <w:sz w:val="24"/>
        </w:rPr>
        <w:t>检查勘察报告的完整性、合理性、可靠性和实用性，以及对设计施工要求的满足程度。4）审核勘察费的结算</w:t>
      </w:r>
    </w:p>
    <w:p>
      <w:pPr>
        <w:spacing w:line="480" w:lineRule="exact"/>
        <w:ind w:firstLine="480" w:firstLineChars="200"/>
        <w:rPr>
          <w:sz w:val="24"/>
        </w:rPr>
      </w:pPr>
      <w:r>
        <w:rPr>
          <w:rFonts w:hint="eastAsia"/>
          <w:sz w:val="24"/>
        </w:rPr>
        <w:t>根据勘察进度，按合同规定签发支付费用通知。</w:t>
      </w:r>
    </w:p>
    <w:p>
      <w:pPr>
        <w:spacing w:line="480" w:lineRule="exact"/>
        <w:ind w:firstLine="480" w:firstLineChars="200"/>
        <w:rPr>
          <w:sz w:val="24"/>
        </w:rPr>
      </w:pPr>
      <w:r>
        <w:rPr>
          <w:rFonts w:hint="eastAsia"/>
          <w:sz w:val="24"/>
        </w:rPr>
        <w:t>（3）超前钻（如有）工程旁站监理工作</w:t>
      </w:r>
    </w:p>
    <w:p>
      <w:pPr>
        <w:pStyle w:val="22"/>
        <w:spacing w:line="360" w:lineRule="auto"/>
        <w:ind w:left="0" w:leftChars="0" w:firstLine="480" w:firstLineChars="200"/>
        <w:rPr>
          <w:sz w:val="24"/>
        </w:rPr>
      </w:pPr>
      <w:r>
        <w:rPr>
          <w:rFonts w:hint="eastAsia"/>
          <w:sz w:val="24"/>
        </w:rPr>
        <w:t>1）熟悉委托方与勘探超前钻施工单位签订的施工合同，熟悉开发项目图纸，参加技术部位对勘探超前钻施工技术交底，审核项目地勘报告、施工图会审纪要，施工方案、放线测量定位复核、勘探超前钻机械设备进场开工。</w:t>
      </w:r>
    </w:p>
    <w:p>
      <w:pPr>
        <w:pStyle w:val="22"/>
        <w:spacing w:line="360" w:lineRule="auto"/>
        <w:ind w:left="0" w:leftChars="0" w:firstLine="480" w:firstLineChars="200"/>
        <w:rPr>
          <w:sz w:val="24"/>
        </w:rPr>
      </w:pPr>
      <w:r>
        <w:rPr>
          <w:rFonts w:hint="eastAsia"/>
          <w:sz w:val="24"/>
        </w:rPr>
        <w:t>2）检查施工单位现场质检员到岗情况、特殊工种人员持证上岗情况以及施工机械设备、工程材料准备情况。</w:t>
      </w:r>
    </w:p>
    <w:p>
      <w:pPr>
        <w:pStyle w:val="22"/>
        <w:spacing w:line="360" w:lineRule="auto"/>
        <w:ind w:left="0" w:leftChars="0" w:firstLine="480" w:firstLineChars="200"/>
        <w:rPr>
          <w:sz w:val="24"/>
        </w:rPr>
      </w:pPr>
      <w:r>
        <w:rPr>
          <w:rFonts w:hint="eastAsia"/>
          <w:sz w:val="24"/>
        </w:rPr>
        <w:t>3）在现场跟班监督关键部位、关键工序的施工，执行施工方案以及工程建设强制性标准情况。</w:t>
      </w:r>
    </w:p>
    <w:p>
      <w:pPr>
        <w:pStyle w:val="22"/>
        <w:spacing w:line="360" w:lineRule="auto"/>
        <w:ind w:left="0" w:leftChars="0" w:firstLine="480" w:firstLineChars="200"/>
        <w:rPr>
          <w:sz w:val="24"/>
        </w:rPr>
      </w:pPr>
      <w:r>
        <w:rPr>
          <w:rFonts w:hint="eastAsia"/>
          <w:sz w:val="24"/>
        </w:rPr>
        <w:t>4）检查上道工序施工质量情况，并检查施工单位对前工序完成后进行自检的情况以及有关施工资料情况。</w:t>
      </w:r>
    </w:p>
    <w:p>
      <w:pPr>
        <w:pStyle w:val="22"/>
        <w:spacing w:line="360" w:lineRule="auto"/>
        <w:ind w:left="0" w:leftChars="0" w:firstLine="480" w:firstLineChars="200"/>
        <w:rPr>
          <w:sz w:val="24"/>
        </w:rPr>
      </w:pPr>
      <w:r>
        <w:rPr>
          <w:rFonts w:hint="eastAsia"/>
          <w:sz w:val="24"/>
        </w:rPr>
        <w:t>5）做好旁站监理记录和监理日记，保存旁站监理原始资料。</w:t>
      </w:r>
    </w:p>
    <w:p/>
    <w:p>
      <w:pPr>
        <w:topLinePunct/>
        <w:adjustRightInd w:val="0"/>
        <w:snapToGrid w:val="0"/>
        <w:spacing w:line="480" w:lineRule="exact"/>
        <w:ind w:firstLine="498" w:firstLineChars="200"/>
        <w:outlineLvl w:val="3"/>
        <w:rPr>
          <w:rFonts w:cs="Times New Roman"/>
          <w:b/>
          <w:snapToGrid w:val="0"/>
          <w:spacing w:val="4"/>
          <w:kern w:val="0"/>
          <w:sz w:val="24"/>
        </w:rPr>
      </w:pPr>
      <w:r>
        <w:rPr>
          <w:rFonts w:cs="Times New Roman"/>
          <w:b/>
          <w:snapToGrid w:val="0"/>
          <w:spacing w:val="4"/>
          <w:kern w:val="0"/>
          <w:sz w:val="24"/>
        </w:rPr>
        <w:t>4.2.</w:t>
      </w:r>
      <w:r>
        <w:rPr>
          <w:rFonts w:hint="eastAsia" w:cs="Times New Roman"/>
          <w:b/>
          <w:snapToGrid w:val="0"/>
          <w:spacing w:val="4"/>
          <w:kern w:val="0"/>
          <w:sz w:val="24"/>
        </w:rPr>
        <w:t>3</w:t>
      </w:r>
      <w:r>
        <w:rPr>
          <w:rFonts w:cs="Times New Roman"/>
          <w:b/>
          <w:snapToGrid w:val="0"/>
          <w:spacing w:val="4"/>
          <w:kern w:val="0"/>
          <w:sz w:val="24"/>
        </w:rPr>
        <w:t>施工准备阶段的监理工作</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施工准备阶段的监理工作包括但不限于以下内容：</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（1）在设计交底前，总监理工程师应组织监理人员熟悉设计文件，并对图纸中存在的问题通过委托人向设计单位提出书面意见和建议。</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（2）项目监理人员应参加由委托人组织的设计技术交底会，总监理工程师应组织人员编写设计技术交底会议纪要并提交给委托人。</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（3）图纸会审由委托人组织，总监理工程师应组织人员做好图纸会审记录并提交给委托人。</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（4）工程项目开工前，总监理工程师应组织专业监理工程师审查承包人报送的施工组织设计（方案）报审表，提出审查意见，并经总监理工程师审核、签认后报委托人。</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5）工程项目开工前，总监理工程师应审查承包人现场项目管理机构的质量管理体系、环境管理体系和安全管理体系，在确能保证工程项目施工质量时予以确认。对质量管理体系、环境管理体系和安全管理体系应审核以下内容：</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1）质量管理体系、环境管理体系和安全管理体系的组织及职责；</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2）质量管理体系、环境管理体系和安全管理体系各过程的识别与管理；</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3）质量管理体系、环境管理体系和安全管理体系的持续改进措施。</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（6）分包工程开工前，专业监理工程师应审查承包人报送的分包单位资格报审表和分包单位有关资质资料，符合有关规定后，由总监理工程师予以签认。对分包单位资格应审核以下内容：</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1）分包单位的营业执照、企业资质等级证书、特殊行业施工许可证、国外（境外）企业在国内承包工程许可证；</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2）分包单位的业绩，尤其是类似工程施工的经验；</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3）拟分包工程的内容和范围；</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4）专职管理人员和特种作业人员的资格证、上岗证。</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（7）专业监理工程师应按以下要求对承包人报送的测量放线控制方案成果及保护措施进行检查，符合要求时，专业监理工程师对承包人报送的施工测量资料予以签认：</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1）检查承包人专职测量人员的岗位证书及测量设备检定证书；</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2）审核承包人提交的控制测量方案；</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3）复核控制桩的校核成果、控制桩的保护措施以及平面控制网、高程控制网和临时水准点的测量成果。</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（8）专业监理工程师应审查承包人报送的工程开工报审表及相关资料，具备以下开工条件时，由总监理工程师签发，并报委托人：</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1）施工许可证已获政府主管部门批准；</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2）征地拆迁工作能满足工程进度的需要；</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3）施工组织设计已获总监理工程师批准；</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4）承包人现场管理人员已到位，机具、施工人员已进场，主要工程材料已落实；</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5）进场道路及水、电、通讯等已满足开工要求；</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6）施工测量、技术交底、作业指导书等各项技术准备工作已经完成。</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（9）工程项目开工前，监理人员应参加由委托人主持召开的第一次工地会议。工地会议应包括以下主要内容：</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1）委托人、承包人和监理人分别介绍各自派驻现场的组织机构、人员及其分工；</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2）委托人根据委托监理合同宣布对总监理工程师的授权；</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3）委托人介绍工程开工准备情况；</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4）承包人介绍施工准备情况；</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5）委托人和总监理工程师对施工准备情况提出意见和要求；</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6）总监理工程师介绍监理规划的主要内容；</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7）研究确定各方在施工过程中参加工地例会的主要人员，召开工地例会周期、地点及主要议题。</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第一次工地会议纪要应由项目监理机构负责起草，并经与会各方代表会签。</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（10）制定监理规划</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1）监理规划的编制应针对项目的实际情况，明确项目监理机构的工作目标，确定具体的监理工作制度、程序、方法和措施，并应具有可操作性。</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2）监理规划编制的程序与依据应符合下列规定：</w:t>
      </w:r>
    </w:p>
    <w:p>
      <w:pPr>
        <w:topLinePunct/>
        <w:adjustRightInd w:val="0"/>
        <w:snapToGrid w:val="0"/>
        <w:spacing w:line="480" w:lineRule="exact"/>
        <w:ind w:firstLine="576" w:firstLineChars="200"/>
        <w:rPr>
          <w:rFonts w:cs="Times New Roman"/>
          <w:snapToGrid w:val="0"/>
          <w:spacing w:val="4"/>
          <w:kern w:val="0"/>
          <w:sz w:val="24"/>
        </w:rPr>
      </w:pPr>
      <w:r>
        <w:rPr>
          <w:rFonts w:hint="eastAsia" w:ascii="宋体" w:hAnsi="宋体" w:cs="宋体"/>
          <w:snapToGrid w:val="0"/>
          <w:spacing w:val="4"/>
          <w:kern w:val="0"/>
          <w:sz w:val="28"/>
          <w:szCs w:val="28"/>
        </w:rPr>
        <w:t>①</w:t>
      </w:r>
      <w:r>
        <w:rPr>
          <w:rFonts w:cs="Times New Roman"/>
          <w:snapToGrid w:val="0"/>
          <w:spacing w:val="4"/>
          <w:kern w:val="0"/>
          <w:sz w:val="24"/>
        </w:rPr>
        <w:t>监理规划应在签订委托监理合同及收到设计文件后开始编制，完成后必须经监理人技术负责人审核批准，并应在召开第一次工地会议前报送委托人；</w:t>
      </w:r>
    </w:p>
    <w:p>
      <w:pPr>
        <w:topLinePunct/>
        <w:adjustRightInd w:val="0"/>
        <w:snapToGrid w:val="0"/>
        <w:spacing w:line="480" w:lineRule="exact"/>
        <w:ind w:firstLine="576" w:firstLineChars="200"/>
        <w:rPr>
          <w:rFonts w:cs="Times New Roman"/>
          <w:snapToGrid w:val="0"/>
          <w:spacing w:val="4"/>
          <w:kern w:val="0"/>
          <w:sz w:val="24"/>
        </w:rPr>
      </w:pPr>
      <w:r>
        <w:rPr>
          <w:rFonts w:hint="eastAsia" w:ascii="宋体" w:hAnsi="宋体" w:cs="宋体"/>
          <w:snapToGrid w:val="0"/>
          <w:spacing w:val="4"/>
          <w:kern w:val="0"/>
          <w:sz w:val="28"/>
          <w:szCs w:val="28"/>
        </w:rPr>
        <w:t>②</w:t>
      </w:r>
      <w:r>
        <w:rPr>
          <w:rFonts w:cs="Times New Roman"/>
          <w:snapToGrid w:val="0"/>
          <w:spacing w:val="4"/>
          <w:kern w:val="0"/>
          <w:sz w:val="24"/>
        </w:rPr>
        <w:t>监理规划应由总监理工程师主持、专业监理工程师参加编制；</w:t>
      </w:r>
    </w:p>
    <w:p>
      <w:pPr>
        <w:topLinePunct/>
        <w:adjustRightInd w:val="0"/>
        <w:snapToGrid w:val="0"/>
        <w:spacing w:line="480" w:lineRule="exact"/>
        <w:ind w:firstLine="576" w:firstLineChars="200"/>
        <w:rPr>
          <w:rFonts w:cs="Times New Roman"/>
          <w:snapToGrid w:val="0"/>
          <w:spacing w:val="4"/>
          <w:kern w:val="0"/>
          <w:sz w:val="24"/>
        </w:rPr>
      </w:pPr>
      <w:r>
        <w:rPr>
          <w:rFonts w:hint="eastAsia" w:ascii="宋体" w:hAnsi="宋体" w:cs="宋体"/>
          <w:snapToGrid w:val="0"/>
          <w:spacing w:val="4"/>
          <w:kern w:val="0"/>
          <w:sz w:val="28"/>
          <w:szCs w:val="28"/>
        </w:rPr>
        <w:t>③</w:t>
      </w:r>
      <w:r>
        <w:rPr>
          <w:rFonts w:cs="Times New Roman"/>
          <w:snapToGrid w:val="0"/>
          <w:spacing w:val="4"/>
          <w:kern w:val="0"/>
          <w:sz w:val="24"/>
        </w:rPr>
        <w:t>编制监理规划应依据为以下各项：</w:t>
      </w:r>
    </w:p>
    <w:p>
      <w:pPr>
        <w:topLinePunct/>
        <w:adjustRightInd w:val="0"/>
        <w:snapToGrid w:val="0"/>
        <w:spacing w:line="480" w:lineRule="exact"/>
        <w:ind w:firstLine="620" w:firstLineChars="250"/>
        <w:rPr>
          <w:rFonts w:cs="Times New Roman"/>
          <w:snapToGrid w:val="0"/>
          <w:spacing w:val="4"/>
          <w:kern w:val="0"/>
          <w:sz w:val="24"/>
        </w:rPr>
      </w:pPr>
      <w:r>
        <w:rPr>
          <w:rFonts w:cs="Times New Roman"/>
          <w:snapToGrid w:val="0"/>
          <w:spacing w:val="4"/>
          <w:kern w:val="0"/>
          <w:sz w:val="24"/>
        </w:rPr>
        <w:t>a. 建设工程的相关法律、法规及项目审批文件；</w:t>
      </w:r>
    </w:p>
    <w:p>
      <w:pPr>
        <w:topLinePunct/>
        <w:adjustRightInd w:val="0"/>
        <w:snapToGrid w:val="0"/>
        <w:spacing w:line="480" w:lineRule="exact"/>
        <w:ind w:firstLine="620" w:firstLineChars="250"/>
        <w:rPr>
          <w:rFonts w:cs="Times New Roman"/>
          <w:snapToGrid w:val="0"/>
          <w:spacing w:val="4"/>
          <w:kern w:val="0"/>
          <w:sz w:val="24"/>
        </w:rPr>
      </w:pPr>
      <w:r>
        <w:rPr>
          <w:rFonts w:cs="Times New Roman"/>
          <w:snapToGrid w:val="0"/>
          <w:spacing w:val="4"/>
          <w:kern w:val="0"/>
          <w:sz w:val="24"/>
        </w:rPr>
        <w:t>b. 与建设工程项目有关的标准、设计文件、技术资料；</w:t>
      </w:r>
    </w:p>
    <w:p>
      <w:pPr>
        <w:topLinePunct/>
        <w:adjustRightInd w:val="0"/>
        <w:snapToGrid w:val="0"/>
        <w:spacing w:line="480" w:lineRule="exact"/>
        <w:ind w:firstLine="620" w:firstLineChars="250"/>
        <w:rPr>
          <w:rFonts w:cs="Times New Roman"/>
          <w:snapToGrid w:val="0"/>
          <w:spacing w:val="4"/>
          <w:kern w:val="0"/>
          <w:sz w:val="24"/>
        </w:rPr>
      </w:pPr>
      <w:r>
        <w:rPr>
          <w:rFonts w:cs="Times New Roman"/>
          <w:snapToGrid w:val="0"/>
          <w:spacing w:val="4"/>
          <w:kern w:val="0"/>
          <w:sz w:val="24"/>
        </w:rPr>
        <w:t>c. 监理大纲、委托监理合同文件以及与建设工程项目相关的合同文件；</w:t>
      </w:r>
    </w:p>
    <w:p>
      <w:pPr>
        <w:topLinePunct/>
        <w:adjustRightInd w:val="0"/>
        <w:snapToGrid w:val="0"/>
        <w:spacing w:line="480" w:lineRule="exact"/>
        <w:ind w:firstLine="620" w:firstLineChars="250"/>
        <w:rPr>
          <w:rFonts w:cs="Times New Roman"/>
          <w:snapToGrid w:val="0"/>
          <w:spacing w:val="4"/>
          <w:kern w:val="0"/>
          <w:sz w:val="24"/>
        </w:rPr>
      </w:pPr>
      <w:r>
        <w:rPr>
          <w:rFonts w:cs="Times New Roman"/>
          <w:snapToGrid w:val="0"/>
          <w:spacing w:val="4"/>
          <w:kern w:val="0"/>
          <w:sz w:val="24"/>
        </w:rPr>
        <w:t>d. 委托人制定的有关本合同工程建设的管理制度。</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3）监理规划应包括以下主要内容：</w:t>
      </w:r>
    </w:p>
    <w:p>
      <w:pPr>
        <w:topLinePunct/>
        <w:adjustRightInd w:val="0"/>
        <w:snapToGrid w:val="0"/>
        <w:spacing w:line="480" w:lineRule="exact"/>
        <w:ind w:firstLine="576" w:firstLineChars="200"/>
        <w:rPr>
          <w:rFonts w:cs="Times New Roman"/>
          <w:snapToGrid w:val="0"/>
          <w:spacing w:val="4"/>
          <w:kern w:val="0"/>
          <w:sz w:val="24"/>
        </w:rPr>
      </w:pPr>
      <w:r>
        <w:rPr>
          <w:rFonts w:hint="eastAsia" w:ascii="宋体" w:hAnsi="宋体" w:cs="宋体"/>
          <w:snapToGrid w:val="0"/>
          <w:spacing w:val="4"/>
          <w:kern w:val="0"/>
          <w:sz w:val="28"/>
          <w:szCs w:val="28"/>
        </w:rPr>
        <w:t>①</w:t>
      </w:r>
      <w:r>
        <w:rPr>
          <w:rFonts w:cs="Times New Roman"/>
          <w:snapToGrid w:val="0"/>
          <w:spacing w:val="4"/>
          <w:kern w:val="0"/>
          <w:sz w:val="24"/>
        </w:rPr>
        <w:t>工程项目概况；</w:t>
      </w:r>
    </w:p>
    <w:p>
      <w:pPr>
        <w:topLinePunct/>
        <w:adjustRightInd w:val="0"/>
        <w:snapToGrid w:val="0"/>
        <w:spacing w:line="480" w:lineRule="exact"/>
        <w:ind w:firstLine="576" w:firstLineChars="200"/>
        <w:rPr>
          <w:rFonts w:cs="Times New Roman"/>
          <w:snapToGrid w:val="0"/>
          <w:spacing w:val="4"/>
          <w:kern w:val="0"/>
          <w:sz w:val="24"/>
        </w:rPr>
      </w:pPr>
      <w:r>
        <w:rPr>
          <w:rFonts w:hint="eastAsia" w:ascii="宋体" w:hAnsi="宋体" w:cs="宋体"/>
          <w:snapToGrid w:val="0"/>
          <w:spacing w:val="4"/>
          <w:kern w:val="0"/>
          <w:sz w:val="28"/>
          <w:szCs w:val="28"/>
        </w:rPr>
        <w:t>②</w:t>
      </w:r>
      <w:r>
        <w:rPr>
          <w:rFonts w:cs="Times New Roman"/>
          <w:snapToGrid w:val="0"/>
          <w:spacing w:val="4"/>
          <w:kern w:val="0"/>
          <w:sz w:val="24"/>
        </w:rPr>
        <w:t>监理工作范围；</w:t>
      </w:r>
    </w:p>
    <w:p>
      <w:pPr>
        <w:topLinePunct/>
        <w:adjustRightInd w:val="0"/>
        <w:snapToGrid w:val="0"/>
        <w:spacing w:line="480" w:lineRule="exact"/>
        <w:ind w:firstLine="576" w:firstLineChars="200"/>
        <w:rPr>
          <w:rFonts w:cs="Times New Roman"/>
          <w:snapToGrid w:val="0"/>
          <w:spacing w:val="4"/>
          <w:kern w:val="0"/>
          <w:sz w:val="24"/>
        </w:rPr>
      </w:pPr>
      <w:r>
        <w:rPr>
          <w:rFonts w:hint="eastAsia" w:ascii="宋体" w:hAnsi="宋体" w:cs="宋体"/>
          <w:snapToGrid w:val="0"/>
          <w:spacing w:val="4"/>
          <w:kern w:val="0"/>
          <w:sz w:val="28"/>
          <w:szCs w:val="28"/>
        </w:rPr>
        <w:t>③</w:t>
      </w:r>
      <w:r>
        <w:rPr>
          <w:rFonts w:cs="Times New Roman"/>
          <w:snapToGrid w:val="0"/>
          <w:spacing w:val="4"/>
          <w:kern w:val="0"/>
          <w:sz w:val="24"/>
        </w:rPr>
        <w:t>监理工作内容；</w:t>
      </w:r>
    </w:p>
    <w:p>
      <w:pPr>
        <w:topLinePunct/>
        <w:adjustRightInd w:val="0"/>
        <w:snapToGrid w:val="0"/>
        <w:spacing w:line="480" w:lineRule="exact"/>
        <w:ind w:firstLine="576" w:firstLineChars="200"/>
        <w:rPr>
          <w:rFonts w:cs="Times New Roman"/>
          <w:snapToGrid w:val="0"/>
          <w:spacing w:val="4"/>
          <w:kern w:val="0"/>
          <w:sz w:val="24"/>
        </w:rPr>
      </w:pPr>
      <w:r>
        <w:rPr>
          <w:rFonts w:hint="eastAsia" w:ascii="宋体" w:hAnsi="宋体" w:cs="宋体"/>
          <w:snapToGrid w:val="0"/>
          <w:spacing w:val="4"/>
          <w:kern w:val="0"/>
          <w:sz w:val="28"/>
          <w:szCs w:val="28"/>
        </w:rPr>
        <w:t>④</w:t>
      </w:r>
      <w:r>
        <w:rPr>
          <w:rFonts w:cs="Times New Roman"/>
          <w:snapToGrid w:val="0"/>
          <w:spacing w:val="4"/>
          <w:kern w:val="0"/>
          <w:sz w:val="24"/>
        </w:rPr>
        <w:t>监理工作目标；</w:t>
      </w:r>
    </w:p>
    <w:p>
      <w:pPr>
        <w:topLinePunct/>
        <w:adjustRightInd w:val="0"/>
        <w:snapToGrid w:val="0"/>
        <w:spacing w:line="480" w:lineRule="exact"/>
        <w:ind w:firstLine="576" w:firstLineChars="200"/>
        <w:rPr>
          <w:rFonts w:cs="Times New Roman"/>
          <w:snapToGrid w:val="0"/>
          <w:spacing w:val="4"/>
          <w:kern w:val="0"/>
          <w:sz w:val="24"/>
        </w:rPr>
      </w:pPr>
      <w:r>
        <w:rPr>
          <w:rFonts w:hint="eastAsia" w:ascii="宋体" w:hAnsi="宋体" w:cs="宋体"/>
          <w:snapToGrid w:val="0"/>
          <w:spacing w:val="4"/>
          <w:kern w:val="0"/>
          <w:sz w:val="28"/>
          <w:szCs w:val="28"/>
        </w:rPr>
        <w:t>⑤</w:t>
      </w:r>
      <w:r>
        <w:rPr>
          <w:rFonts w:cs="Times New Roman"/>
          <w:snapToGrid w:val="0"/>
          <w:spacing w:val="4"/>
          <w:kern w:val="0"/>
          <w:sz w:val="24"/>
        </w:rPr>
        <w:t>监理工作依据；</w:t>
      </w:r>
    </w:p>
    <w:p>
      <w:pPr>
        <w:topLinePunct/>
        <w:adjustRightInd w:val="0"/>
        <w:snapToGrid w:val="0"/>
        <w:spacing w:line="480" w:lineRule="exact"/>
        <w:ind w:firstLine="576" w:firstLineChars="200"/>
        <w:rPr>
          <w:rFonts w:cs="Times New Roman"/>
          <w:snapToGrid w:val="0"/>
          <w:spacing w:val="4"/>
          <w:kern w:val="0"/>
          <w:sz w:val="24"/>
        </w:rPr>
      </w:pPr>
      <w:r>
        <w:rPr>
          <w:rFonts w:hint="eastAsia" w:ascii="宋体" w:hAnsi="宋体" w:cs="宋体"/>
          <w:snapToGrid w:val="0"/>
          <w:spacing w:val="4"/>
          <w:kern w:val="0"/>
          <w:sz w:val="28"/>
          <w:szCs w:val="28"/>
        </w:rPr>
        <w:t>⑥</w:t>
      </w:r>
      <w:r>
        <w:rPr>
          <w:rFonts w:cs="Times New Roman"/>
          <w:snapToGrid w:val="0"/>
          <w:spacing w:val="4"/>
          <w:kern w:val="0"/>
          <w:sz w:val="24"/>
        </w:rPr>
        <w:t>项目监理机构的组织形式；</w:t>
      </w:r>
    </w:p>
    <w:p>
      <w:pPr>
        <w:topLinePunct/>
        <w:adjustRightInd w:val="0"/>
        <w:snapToGrid w:val="0"/>
        <w:spacing w:line="480" w:lineRule="exact"/>
        <w:ind w:firstLine="576" w:firstLineChars="200"/>
        <w:rPr>
          <w:rFonts w:cs="Times New Roman"/>
          <w:snapToGrid w:val="0"/>
          <w:spacing w:val="4"/>
          <w:kern w:val="0"/>
          <w:sz w:val="24"/>
        </w:rPr>
      </w:pPr>
      <w:r>
        <w:rPr>
          <w:rFonts w:hint="eastAsia" w:ascii="宋体" w:hAnsi="宋体" w:cs="宋体"/>
          <w:snapToGrid w:val="0"/>
          <w:spacing w:val="4"/>
          <w:kern w:val="0"/>
          <w:sz w:val="28"/>
          <w:szCs w:val="28"/>
        </w:rPr>
        <w:t>⑦</w:t>
      </w:r>
      <w:r>
        <w:rPr>
          <w:rFonts w:cs="Times New Roman"/>
          <w:snapToGrid w:val="0"/>
          <w:spacing w:val="4"/>
          <w:kern w:val="0"/>
          <w:sz w:val="24"/>
        </w:rPr>
        <w:t>项目监理机构的人员配备计划；</w:t>
      </w:r>
    </w:p>
    <w:p>
      <w:pPr>
        <w:topLinePunct/>
        <w:adjustRightInd w:val="0"/>
        <w:snapToGrid w:val="0"/>
        <w:spacing w:line="480" w:lineRule="exact"/>
        <w:ind w:firstLine="576" w:firstLineChars="200"/>
        <w:rPr>
          <w:rFonts w:cs="Times New Roman"/>
          <w:snapToGrid w:val="0"/>
          <w:spacing w:val="4"/>
          <w:kern w:val="0"/>
          <w:sz w:val="24"/>
        </w:rPr>
      </w:pPr>
      <w:r>
        <w:rPr>
          <w:rFonts w:hint="eastAsia" w:ascii="宋体" w:hAnsi="宋体" w:cs="宋体"/>
          <w:snapToGrid w:val="0"/>
          <w:spacing w:val="4"/>
          <w:kern w:val="0"/>
          <w:sz w:val="28"/>
          <w:szCs w:val="28"/>
        </w:rPr>
        <w:t>⑧</w:t>
      </w:r>
      <w:r>
        <w:rPr>
          <w:rFonts w:cs="Times New Roman"/>
          <w:snapToGrid w:val="0"/>
          <w:spacing w:val="4"/>
          <w:kern w:val="0"/>
          <w:sz w:val="24"/>
        </w:rPr>
        <w:t>项目监理机构的人员岗位职责；</w:t>
      </w:r>
    </w:p>
    <w:p>
      <w:pPr>
        <w:topLinePunct/>
        <w:adjustRightInd w:val="0"/>
        <w:snapToGrid w:val="0"/>
        <w:spacing w:line="480" w:lineRule="exact"/>
        <w:ind w:firstLine="576" w:firstLineChars="200"/>
        <w:rPr>
          <w:rFonts w:cs="Times New Roman"/>
          <w:snapToGrid w:val="0"/>
          <w:spacing w:val="4"/>
          <w:kern w:val="0"/>
          <w:sz w:val="24"/>
        </w:rPr>
      </w:pPr>
      <w:r>
        <w:rPr>
          <w:rFonts w:hint="eastAsia" w:ascii="宋体" w:hAnsi="宋体" w:cs="宋体"/>
          <w:snapToGrid w:val="0"/>
          <w:spacing w:val="4"/>
          <w:kern w:val="0"/>
          <w:sz w:val="28"/>
          <w:szCs w:val="28"/>
        </w:rPr>
        <w:t>⑨</w:t>
      </w:r>
      <w:r>
        <w:rPr>
          <w:rFonts w:cs="Times New Roman"/>
          <w:snapToGrid w:val="0"/>
          <w:spacing w:val="4"/>
          <w:kern w:val="0"/>
          <w:sz w:val="24"/>
        </w:rPr>
        <w:t>监理工作程序；</w:t>
      </w:r>
    </w:p>
    <w:p>
      <w:pPr>
        <w:topLinePunct/>
        <w:adjustRightInd w:val="0"/>
        <w:snapToGrid w:val="0"/>
        <w:spacing w:line="480" w:lineRule="exact"/>
        <w:ind w:firstLine="576" w:firstLineChars="200"/>
        <w:rPr>
          <w:rFonts w:cs="Times New Roman"/>
          <w:snapToGrid w:val="0"/>
          <w:spacing w:val="4"/>
          <w:kern w:val="0"/>
          <w:sz w:val="24"/>
        </w:rPr>
      </w:pPr>
      <w:r>
        <w:rPr>
          <w:rFonts w:hint="eastAsia" w:ascii="宋体" w:hAnsi="宋体" w:cs="宋体"/>
          <w:snapToGrid w:val="0"/>
          <w:spacing w:val="4"/>
          <w:kern w:val="0"/>
          <w:sz w:val="28"/>
          <w:szCs w:val="28"/>
        </w:rPr>
        <w:t>⑩</w:t>
      </w:r>
      <w:r>
        <w:rPr>
          <w:rFonts w:cs="Times New Roman"/>
          <w:snapToGrid w:val="0"/>
          <w:spacing w:val="4"/>
          <w:kern w:val="0"/>
          <w:sz w:val="24"/>
        </w:rPr>
        <w:t>监理工作方法及措施；</w:t>
      </w:r>
    </w:p>
    <w:p>
      <w:pPr>
        <w:topLinePunct/>
        <w:adjustRightInd w:val="0"/>
        <w:snapToGrid w:val="0"/>
        <w:spacing w:line="480" w:lineRule="exact"/>
        <w:ind w:firstLine="558" w:firstLineChars="225"/>
        <w:rPr>
          <w:rFonts w:cs="Times New Roman"/>
          <w:snapToGrid w:val="0"/>
          <w:spacing w:val="4"/>
          <w:kern w:val="0"/>
          <w:sz w:val="24"/>
        </w:rPr>
      </w:pPr>
      <w:r>
        <w:rPr>
          <w:rFonts w:cs="Times New Roman"/>
          <w:snapToGrid w:val="0"/>
          <w:spacing w:val="4"/>
          <w:kern w:val="0"/>
          <w:sz w:val="24"/>
        </w:rPr>
        <w:fldChar w:fldCharType="begin"/>
      </w:r>
      <w:r>
        <w:rPr>
          <w:rFonts w:cs="Times New Roman"/>
          <w:snapToGrid w:val="0"/>
          <w:spacing w:val="4"/>
          <w:kern w:val="0"/>
          <w:sz w:val="24"/>
        </w:rPr>
        <w:instrText xml:space="preserve"> eq \o\ac(</w:instrText>
      </w:r>
      <w:r>
        <w:rPr>
          <w:rFonts w:cs="Times New Roman"/>
          <w:snapToGrid w:val="0"/>
          <w:spacing w:val="4"/>
          <w:kern w:val="0"/>
          <w:position w:val="-4"/>
          <w:sz w:val="36"/>
        </w:rPr>
        <w:instrText xml:space="preserve">○</w:instrText>
      </w:r>
      <w:r>
        <w:rPr>
          <w:rFonts w:cs="Times New Roman"/>
          <w:snapToGrid w:val="0"/>
          <w:spacing w:val="4"/>
          <w:kern w:val="0"/>
          <w:sz w:val="24"/>
        </w:rPr>
        <w:instrText xml:space="preserve">,11)</w:instrText>
      </w:r>
      <w:r>
        <w:rPr>
          <w:rFonts w:cs="Times New Roman"/>
          <w:snapToGrid w:val="0"/>
          <w:spacing w:val="4"/>
          <w:kern w:val="0"/>
          <w:sz w:val="24"/>
        </w:rPr>
        <w:fldChar w:fldCharType="end"/>
      </w:r>
      <w:r>
        <w:rPr>
          <w:rFonts w:cs="Times New Roman"/>
          <w:snapToGrid w:val="0"/>
          <w:spacing w:val="4"/>
          <w:kern w:val="0"/>
          <w:sz w:val="24"/>
        </w:rPr>
        <w:t>监理工作制度；</w:t>
      </w:r>
    </w:p>
    <w:p>
      <w:pPr>
        <w:topLinePunct/>
        <w:adjustRightInd w:val="0"/>
        <w:snapToGrid w:val="0"/>
        <w:spacing w:line="480" w:lineRule="exact"/>
        <w:ind w:firstLine="558" w:firstLineChars="225"/>
        <w:rPr>
          <w:rFonts w:cs="Times New Roman"/>
          <w:snapToGrid w:val="0"/>
          <w:spacing w:val="4"/>
          <w:kern w:val="0"/>
          <w:sz w:val="24"/>
        </w:rPr>
      </w:pPr>
      <w:r>
        <w:rPr>
          <w:rFonts w:cs="Times New Roman"/>
          <w:snapToGrid w:val="0"/>
          <w:spacing w:val="4"/>
          <w:kern w:val="0"/>
          <w:sz w:val="24"/>
        </w:rPr>
        <w:fldChar w:fldCharType="begin"/>
      </w:r>
      <w:r>
        <w:rPr>
          <w:rFonts w:cs="Times New Roman"/>
          <w:snapToGrid w:val="0"/>
          <w:spacing w:val="4"/>
          <w:kern w:val="0"/>
          <w:sz w:val="24"/>
        </w:rPr>
        <w:instrText xml:space="preserve"> eq \o\ac(</w:instrText>
      </w:r>
      <w:r>
        <w:rPr>
          <w:rFonts w:cs="Times New Roman"/>
          <w:snapToGrid w:val="0"/>
          <w:spacing w:val="4"/>
          <w:kern w:val="0"/>
          <w:position w:val="-4"/>
          <w:sz w:val="36"/>
        </w:rPr>
        <w:instrText xml:space="preserve">○</w:instrText>
      </w:r>
      <w:r>
        <w:rPr>
          <w:rFonts w:cs="Times New Roman"/>
          <w:snapToGrid w:val="0"/>
          <w:spacing w:val="4"/>
          <w:kern w:val="0"/>
          <w:sz w:val="24"/>
        </w:rPr>
        <w:instrText xml:space="preserve">,12)</w:instrText>
      </w:r>
      <w:r>
        <w:rPr>
          <w:rFonts w:cs="Times New Roman"/>
          <w:snapToGrid w:val="0"/>
          <w:spacing w:val="4"/>
          <w:kern w:val="0"/>
          <w:sz w:val="24"/>
        </w:rPr>
        <w:fldChar w:fldCharType="end"/>
      </w:r>
      <w:r>
        <w:rPr>
          <w:rFonts w:cs="Times New Roman"/>
          <w:snapToGrid w:val="0"/>
          <w:spacing w:val="4"/>
          <w:kern w:val="0"/>
          <w:sz w:val="24"/>
        </w:rPr>
        <w:t>监理设施。</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4）在监理工作实施过程中，如实际情况或条件发生重大变化而需要调整监理规划时，应由总监理工程师组织专业监理工程师研究修改，按原报审程序经过批准后报委托人。</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（11）制定监理实施细则</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1）项目监理机构应编制监理实施细则。监理实施细则应符合监理规划的要求，并应结合工程项目的专业特点，做到详细具体、具有可操作性。</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2）监理实施细则的编制程序与依据应符合下列规定：</w:t>
      </w:r>
    </w:p>
    <w:p>
      <w:pPr>
        <w:topLinePunct/>
        <w:adjustRightInd w:val="0"/>
        <w:snapToGrid w:val="0"/>
        <w:spacing w:line="480" w:lineRule="exact"/>
        <w:ind w:firstLine="576" w:firstLineChars="200"/>
        <w:rPr>
          <w:rFonts w:cs="Times New Roman"/>
          <w:snapToGrid w:val="0"/>
          <w:spacing w:val="4"/>
          <w:kern w:val="0"/>
          <w:sz w:val="24"/>
        </w:rPr>
      </w:pPr>
      <w:r>
        <w:rPr>
          <w:rFonts w:hint="eastAsia" w:ascii="宋体" w:hAnsi="宋体" w:cs="宋体"/>
          <w:snapToGrid w:val="0"/>
          <w:spacing w:val="4"/>
          <w:kern w:val="0"/>
          <w:sz w:val="28"/>
          <w:szCs w:val="28"/>
        </w:rPr>
        <w:t>①</w:t>
      </w:r>
      <w:r>
        <w:rPr>
          <w:rFonts w:cs="Times New Roman"/>
          <w:snapToGrid w:val="0"/>
          <w:spacing w:val="4"/>
          <w:kern w:val="0"/>
          <w:sz w:val="24"/>
        </w:rPr>
        <w:t>监理实施细则应在相应工程施工开始前编制完成，并必须经总监理工程师批准；</w:t>
      </w:r>
    </w:p>
    <w:p>
      <w:pPr>
        <w:topLinePunct/>
        <w:adjustRightInd w:val="0"/>
        <w:snapToGrid w:val="0"/>
        <w:spacing w:line="480" w:lineRule="exact"/>
        <w:ind w:firstLine="576" w:firstLineChars="200"/>
        <w:rPr>
          <w:rFonts w:cs="Times New Roman"/>
          <w:snapToGrid w:val="0"/>
          <w:spacing w:val="4"/>
          <w:kern w:val="0"/>
          <w:sz w:val="24"/>
        </w:rPr>
      </w:pPr>
      <w:r>
        <w:rPr>
          <w:rFonts w:hint="eastAsia" w:ascii="宋体" w:hAnsi="宋体" w:cs="宋体"/>
          <w:snapToGrid w:val="0"/>
          <w:spacing w:val="4"/>
          <w:kern w:val="0"/>
          <w:sz w:val="28"/>
          <w:szCs w:val="28"/>
        </w:rPr>
        <w:t>②</w:t>
      </w:r>
      <w:r>
        <w:rPr>
          <w:rFonts w:cs="Times New Roman"/>
          <w:snapToGrid w:val="0"/>
          <w:spacing w:val="4"/>
          <w:kern w:val="0"/>
          <w:sz w:val="24"/>
        </w:rPr>
        <w:t>监理实施细则应由专业监理工程师编制；</w:t>
      </w:r>
    </w:p>
    <w:p>
      <w:pPr>
        <w:topLinePunct/>
        <w:adjustRightInd w:val="0"/>
        <w:snapToGrid w:val="0"/>
        <w:spacing w:line="480" w:lineRule="exact"/>
        <w:ind w:firstLine="576" w:firstLineChars="200"/>
        <w:rPr>
          <w:rFonts w:cs="Times New Roman"/>
          <w:snapToGrid w:val="0"/>
          <w:spacing w:val="4"/>
          <w:kern w:val="0"/>
          <w:sz w:val="24"/>
        </w:rPr>
      </w:pPr>
      <w:r>
        <w:rPr>
          <w:rFonts w:hint="eastAsia" w:ascii="宋体" w:hAnsi="宋体" w:cs="宋体"/>
          <w:snapToGrid w:val="0"/>
          <w:spacing w:val="4"/>
          <w:kern w:val="0"/>
          <w:sz w:val="28"/>
          <w:szCs w:val="28"/>
        </w:rPr>
        <w:t>③</w:t>
      </w:r>
      <w:r>
        <w:rPr>
          <w:rFonts w:cs="Times New Roman"/>
          <w:snapToGrid w:val="0"/>
          <w:spacing w:val="4"/>
          <w:kern w:val="0"/>
          <w:sz w:val="24"/>
        </w:rPr>
        <w:t>编制监理实施细则的依据为以下各项：</w:t>
      </w:r>
    </w:p>
    <w:p>
      <w:pPr>
        <w:topLinePunct/>
        <w:adjustRightInd w:val="0"/>
        <w:snapToGrid w:val="0"/>
        <w:spacing w:line="480" w:lineRule="exact"/>
        <w:ind w:firstLine="620" w:firstLineChars="250"/>
        <w:rPr>
          <w:rFonts w:cs="Times New Roman"/>
          <w:snapToGrid w:val="0"/>
          <w:spacing w:val="4"/>
          <w:kern w:val="0"/>
          <w:sz w:val="24"/>
        </w:rPr>
      </w:pPr>
      <w:r>
        <w:rPr>
          <w:rFonts w:cs="Times New Roman"/>
          <w:snapToGrid w:val="0"/>
          <w:spacing w:val="4"/>
          <w:kern w:val="0"/>
          <w:sz w:val="24"/>
        </w:rPr>
        <w:t>a. 已批准的监理规划；</w:t>
      </w:r>
    </w:p>
    <w:p>
      <w:pPr>
        <w:topLinePunct/>
        <w:adjustRightInd w:val="0"/>
        <w:snapToGrid w:val="0"/>
        <w:spacing w:line="480" w:lineRule="exact"/>
        <w:ind w:firstLine="620" w:firstLineChars="250"/>
        <w:rPr>
          <w:rFonts w:cs="Times New Roman"/>
          <w:snapToGrid w:val="0"/>
          <w:spacing w:val="4"/>
          <w:kern w:val="0"/>
          <w:sz w:val="24"/>
        </w:rPr>
      </w:pPr>
      <w:r>
        <w:rPr>
          <w:rFonts w:cs="Times New Roman"/>
          <w:snapToGrid w:val="0"/>
          <w:spacing w:val="4"/>
          <w:kern w:val="0"/>
          <w:sz w:val="24"/>
        </w:rPr>
        <w:t>b. 与专业工程相关的标准、设计文件和技术资料；</w:t>
      </w:r>
    </w:p>
    <w:p>
      <w:pPr>
        <w:topLinePunct/>
        <w:adjustRightInd w:val="0"/>
        <w:snapToGrid w:val="0"/>
        <w:spacing w:line="480" w:lineRule="exact"/>
        <w:ind w:firstLine="620" w:firstLineChars="250"/>
        <w:rPr>
          <w:rFonts w:cs="Times New Roman"/>
          <w:snapToGrid w:val="0"/>
          <w:spacing w:val="4"/>
          <w:kern w:val="0"/>
          <w:sz w:val="24"/>
        </w:rPr>
      </w:pPr>
      <w:r>
        <w:rPr>
          <w:rFonts w:cs="Times New Roman"/>
          <w:snapToGrid w:val="0"/>
          <w:spacing w:val="4"/>
          <w:kern w:val="0"/>
          <w:sz w:val="24"/>
        </w:rPr>
        <w:t>c. 施工组织设计；</w:t>
      </w:r>
    </w:p>
    <w:p>
      <w:pPr>
        <w:topLinePunct/>
        <w:adjustRightInd w:val="0"/>
        <w:snapToGrid w:val="0"/>
        <w:spacing w:line="480" w:lineRule="exact"/>
        <w:ind w:firstLine="620" w:firstLineChars="250"/>
        <w:rPr>
          <w:rFonts w:cs="Times New Roman"/>
          <w:snapToGrid w:val="0"/>
          <w:spacing w:val="4"/>
          <w:kern w:val="0"/>
          <w:sz w:val="24"/>
        </w:rPr>
      </w:pPr>
      <w:r>
        <w:rPr>
          <w:rFonts w:cs="Times New Roman"/>
          <w:snapToGrid w:val="0"/>
          <w:spacing w:val="4"/>
          <w:kern w:val="0"/>
          <w:sz w:val="24"/>
        </w:rPr>
        <w:t>d. 本合同工程的设计、施工、安装招投标文件及合同；</w:t>
      </w:r>
    </w:p>
    <w:p>
      <w:pPr>
        <w:topLinePunct/>
        <w:adjustRightInd w:val="0"/>
        <w:snapToGrid w:val="0"/>
        <w:spacing w:line="480" w:lineRule="exact"/>
        <w:ind w:firstLine="620" w:firstLineChars="250"/>
        <w:rPr>
          <w:rFonts w:cs="Times New Roman"/>
          <w:snapToGrid w:val="0"/>
          <w:spacing w:val="4"/>
          <w:kern w:val="0"/>
          <w:sz w:val="24"/>
        </w:rPr>
      </w:pPr>
      <w:r>
        <w:rPr>
          <w:rFonts w:cs="Times New Roman"/>
          <w:snapToGrid w:val="0"/>
          <w:spacing w:val="4"/>
          <w:kern w:val="0"/>
          <w:sz w:val="24"/>
        </w:rPr>
        <w:t>e. 委托人制定的有关本合同工程建设的管理制度。</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3）监理实施细则应包括下列主要内容：</w:t>
      </w:r>
    </w:p>
    <w:p>
      <w:pPr>
        <w:topLinePunct/>
        <w:adjustRightInd w:val="0"/>
        <w:snapToGrid w:val="0"/>
        <w:spacing w:line="480" w:lineRule="exact"/>
        <w:ind w:firstLine="576" w:firstLineChars="200"/>
        <w:rPr>
          <w:rFonts w:cs="Times New Roman"/>
          <w:snapToGrid w:val="0"/>
          <w:spacing w:val="4"/>
          <w:kern w:val="0"/>
          <w:sz w:val="24"/>
        </w:rPr>
      </w:pPr>
      <w:r>
        <w:rPr>
          <w:rFonts w:hint="eastAsia" w:ascii="宋体" w:hAnsi="宋体" w:cs="宋体"/>
          <w:snapToGrid w:val="0"/>
          <w:spacing w:val="4"/>
          <w:kern w:val="0"/>
          <w:sz w:val="28"/>
          <w:szCs w:val="28"/>
        </w:rPr>
        <w:t>①</w:t>
      </w:r>
      <w:r>
        <w:rPr>
          <w:rFonts w:cs="Times New Roman"/>
          <w:snapToGrid w:val="0"/>
          <w:spacing w:val="4"/>
          <w:kern w:val="0"/>
          <w:sz w:val="24"/>
        </w:rPr>
        <w:t>专业工程的特点；</w:t>
      </w:r>
    </w:p>
    <w:p>
      <w:pPr>
        <w:topLinePunct/>
        <w:adjustRightInd w:val="0"/>
        <w:snapToGrid w:val="0"/>
        <w:spacing w:line="480" w:lineRule="exact"/>
        <w:ind w:firstLine="576" w:firstLineChars="200"/>
        <w:rPr>
          <w:rFonts w:cs="Times New Roman"/>
          <w:snapToGrid w:val="0"/>
          <w:spacing w:val="4"/>
          <w:kern w:val="0"/>
          <w:sz w:val="24"/>
        </w:rPr>
      </w:pPr>
      <w:r>
        <w:rPr>
          <w:rFonts w:hint="eastAsia" w:ascii="宋体" w:hAnsi="宋体" w:cs="宋体"/>
          <w:snapToGrid w:val="0"/>
          <w:spacing w:val="4"/>
          <w:kern w:val="0"/>
          <w:sz w:val="28"/>
          <w:szCs w:val="28"/>
        </w:rPr>
        <w:t>②</w:t>
      </w:r>
      <w:r>
        <w:rPr>
          <w:rFonts w:cs="Times New Roman"/>
          <w:snapToGrid w:val="0"/>
          <w:spacing w:val="4"/>
          <w:kern w:val="0"/>
          <w:sz w:val="24"/>
        </w:rPr>
        <w:t>监理工作的流程；</w:t>
      </w:r>
    </w:p>
    <w:p>
      <w:pPr>
        <w:topLinePunct/>
        <w:adjustRightInd w:val="0"/>
        <w:snapToGrid w:val="0"/>
        <w:spacing w:line="480" w:lineRule="exact"/>
        <w:ind w:firstLine="576" w:firstLineChars="200"/>
        <w:rPr>
          <w:rFonts w:cs="Times New Roman"/>
          <w:snapToGrid w:val="0"/>
          <w:spacing w:val="4"/>
          <w:kern w:val="0"/>
          <w:sz w:val="24"/>
        </w:rPr>
      </w:pPr>
      <w:r>
        <w:rPr>
          <w:rFonts w:hint="eastAsia" w:ascii="宋体" w:hAnsi="宋体" w:cs="宋体"/>
          <w:snapToGrid w:val="0"/>
          <w:spacing w:val="4"/>
          <w:kern w:val="0"/>
          <w:sz w:val="28"/>
          <w:szCs w:val="28"/>
        </w:rPr>
        <w:t>③</w:t>
      </w:r>
      <w:r>
        <w:rPr>
          <w:rFonts w:cs="Times New Roman"/>
          <w:snapToGrid w:val="0"/>
          <w:spacing w:val="4"/>
          <w:kern w:val="0"/>
          <w:sz w:val="24"/>
        </w:rPr>
        <w:t>监理工作的控制要点及目标值；</w:t>
      </w:r>
    </w:p>
    <w:p>
      <w:pPr>
        <w:topLinePunct/>
        <w:adjustRightInd w:val="0"/>
        <w:snapToGrid w:val="0"/>
        <w:spacing w:line="480" w:lineRule="exact"/>
        <w:ind w:firstLine="576" w:firstLineChars="200"/>
        <w:rPr>
          <w:rFonts w:cs="Times New Roman"/>
          <w:snapToGrid w:val="0"/>
          <w:spacing w:val="4"/>
          <w:kern w:val="0"/>
          <w:sz w:val="24"/>
        </w:rPr>
      </w:pPr>
      <w:r>
        <w:rPr>
          <w:rFonts w:hint="eastAsia" w:ascii="宋体" w:hAnsi="宋体" w:cs="宋体"/>
          <w:snapToGrid w:val="0"/>
          <w:spacing w:val="4"/>
          <w:kern w:val="0"/>
          <w:sz w:val="28"/>
          <w:szCs w:val="28"/>
        </w:rPr>
        <w:t>④</w:t>
      </w:r>
      <w:r>
        <w:rPr>
          <w:rFonts w:cs="Times New Roman"/>
          <w:snapToGrid w:val="0"/>
          <w:spacing w:val="4"/>
          <w:kern w:val="0"/>
          <w:sz w:val="24"/>
        </w:rPr>
        <w:t>监理工作的方法及措施。</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4）在监理工作实施过程中，监理实施细则应根据实际情况进行补充、修改和完善。</w:t>
      </w:r>
    </w:p>
    <w:p>
      <w:pPr>
        <w:topLinePunct/>
        <w:adjustRightInd w:val="0"/>
        <w:snapToGrid w:val="0"/>
        <w:spacing w:line="480" w:lineRule="exact"/>
        <w:ind w:firstLine="496" w:firstLineChars="200"/>
        <w:rPr>
          <w:rFonts w:cs="Times New Roman"/>
          <w:snapToGrid w:val="0"/>
          <w:spacing w:val="4"/>
          <w:kern w:val="0"/>
          <w:sz w:val="24"/>
        </w:rPr>
      </w:pPr>
      <w:r>
        <w:rPr>
          <w:rFonts w:cs="Times New Roman"/>
          <w:bCs/>
          <w:snapToGrid w:val="0"/>
          <w:spacing w:val="4"/>
          <w:kern w:val="0"/>
          <w:sz w:val="24"/>
        </w:rPr>
        <w:t>（12）</w:t>
      </w:r>
      <w:r>
        <w:rPr>
          <w:rFonts w:cs="Times New Roman"/>
          <w:snapToGrid w:val="0"/>
          <w:spacing w:val="4"/>
          <w:kern w:val="0"/>
          <w:sz w:val="24"/>
        </w:rPr>
        <w:t>对合同管理实施控制工作程序化、规范化，建立定期和不定期的协商会办制度，根据合同文件的约定及委托人要求的图纸批准程序、工程变更程序、承包人索赔程序、承包人的账单审查程序、进度付款账单的审查批准程序、工程问题的请示报告程序等制定相关表格。</w:t>
      </w:r>
    </w:p>
    <w:p>
      <w:pPr>
        <w:topLinePunct/>
        <w:adjustRightInd w:val="0"/>
        <w:snapToGrid w:val="0"/>
        <w:spacing w:line="480" w:lineRule="exact"/>
        <w:ind w:firstLine="498" w:firstLineChars="200"/>
        <w:outlineLvl w:val="3"/>
        <w:rPr>
          <w:rFonts w:cs="Times New Roman"/>
          <w:b/>
          <w:snapToGrid w:val="0"/>
          <w:spacing w:val="4"/>
          <w:kern w:val="0"/>
          <w:sz w:val="24"/>
        </w:rPr>
      </w:pPr>
      <w:r>
        <w:rPr>
          <w:rFonts w:cs="Times New Roman"/>
          <w:b/>
          <w:snapToGrid w:val="0"/>
          <w:spacing w:val="4"/>
          <w:kern w:val="0"/>
          <w:sz w:val="24"/>
        </w:rPr>
        <w:t>4.2.</w:t>
      </w:r>
      <w:r>
        <w:rPr>
          <w:rFonts w:hint="eastAsia" w:cs="Times New Roman"/>
          <w:b/>
          <w:snapToGrid w:val="0"/>
          <w:spacing w:val="4"/>
          <w:kern w:val="0"/>
          <w:sz w:val="24"/>
        </w:rPr>
        <w:t>4</w:t>
      </w:r>
      <w:r>
        <w:rPr>
          <w:rFonts w:cs="Times New Roman"/>
          <w:b/>
          <w:snapToGrid w:val="0"/>
          <w:spacing w:val="4"/>
          <w:kern w:val="0"/>
          <w:sz w:val="24"/>
        </w:rPr>
        <w:t>施工阶段的监理工作（包括但不限于以下内容）</w:t>
      </w:r>
    </w:p>
    <w:p>
      <w:pPr>
        <w:topLinePunct/>
        <w:adjustRightInd w:val="0"/>
        <w:snapToGrid w:val="0"/>
        <w:spacing w:line="480" w:lineRule="exact"/>
        <w:ind w:firstLine="498" w:firstLineChars="200"/>
        <w:outlineLvl w:val="4"/>
        <w:rPr>
          <w:rFonts w:cs="Times New Roman"/>
          <w:b/>
          <w:snapToGrid w:val="0"/>
          <w:spacing w:val="4"/>
          <w:kern w:val="0"/>
          <w:sz w:val="24"/>
        </w:rPr>
      </w:pPr>
      <w:r>
        <w:rPr>
          <w:rFonts w:cs="Times New Roman"/>
          <w:b/>
          <w:snapToGrid w:val="0"/>
          <w:spacing w:val="4"/>
          <w:kern w:val="0"/>
          <w:sz w:val="24"/>
        </w:rPr>
        <w:t>4.2.</w:t>
      </w:r>
      <w:r>
        <w:rPr>
          <w:rFonts w:hint="eastAsia" w:cs="Times New Roman"/>
          <w:b/>
          <w:snapToGrid w:val="0"/>
          <w:spacing w:val="4"/>
          <w:kern w:val="0"/>
          <w:sz w:val="24"/>
        </w:rPr>
        <w:t>4</w:t>
      </w:r>
      <w:r>
        <w:rPr>
          <w:rFonts w:cs="Times New Roman"/>
          <w:b/>
          <w:snapToGrid w:val="0"/>
          <w:spacing w:val="4"/>
          <w:kern w:val="0"/>
          <w:sz w:val="24"/>
        </w:rPr>
        <w:t>.1  工程质量控制工作</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（1）在施工过程中，当承包人对已批准的施工组织设计进行调整、补充或变动时，应经专业监理工程师审查，并应由总监理工程师签认。</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（2）专业监理工程师应要求承包人报送重点部位、关键工序的施工方案或作业指导和确保工程质量的措施，审核同意后予以签认。</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（3）当承包人采用新材料、新工艺、新技术、新设备时，专业监理工程师应要求承包人报送相应的施工工艺措施和证明材料，组织专题论证，经审定后予以签认。</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（4）项目监理机构应对承包人在施工过程中报送的施工测量放线成果进行复验和确认。</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5）监理人应对材料、设备的进场验收负主要责任。专业监理工程师应对承包人报送的拟进场工程材料、构配件和设备的工程材料/构配件/设备报审表及其质量证明资料进行审核，并对进场的实物按照委托监理合同约定或有关工程质量管理文件规定的比例采用平行检验或见证取样方式进行抽检。</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对未经监理人员验收或验收不合格的工程材料、构配件、设备，监理人员应拒绝签认，并应签发监理工程师通知单，书面通知承包人限期将不合格的工程材料、构配件、设备撤出现场。</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（6）项目监理机构应定期检查承包人的直接影响工程质量的计量设备的技术状况。</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7）总监理工程师应安排监理人员对建筑材料设备的进场检验的全过程进行见证，对施工过程进行巡视和检查（包括重点检查、抽查及专项检查）。对基础工程中土方回填，混凝土灌注桩浇筑，地下连续墙、土钉墙、后浇带及其他结构混凝土、防水混凝土浇筑，卷材防水层细部构造处理，钢结构安装和主体结构工程中梁柱节点钢筋隐蔽过程，混凝土浇筑，预应力张拉，装配式结构安装，钢结构安装，网架结构安装，索膜安装及委托人要求的其它旁站工作等，专业监理工程师应安排监理员进行旁站，主要职责是：</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1）检查施工企业现场质检人员到岗、特殊工种人员持证上岗以及施工机械、建筑材料准备情况；</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2）在现场跟班监督关键部位、关键工序的施工执行施工方案以及工程建设强制性标准情况；</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3）核查进场建筑材料、建筑构配件、设备和商品混凝土的质量检验报告等，并可在现场监督施工企业进行检验或者委托具有资格的第三方进行复验；</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4）做好旁站监理记录和监理日记，保存旁站监理原始资料。</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旁站监理人员应当认真履行职责，对需要实施旁站监理的关键部位、关键工序在施工现场跟班监督，及时发现和处理旁站监理过程中出现的质量问题，如实准确地做好旁站监理记录。凡旁站监理人员和施工企业现场质检人员未在旁站监理记录上签字的，不得进行下一道工序施工。</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旁站监理人员实施旁站监理时，发现施工企业有违反工程建设强制性标准行为的，有权责令施工企业立即整改；发现其施工活动已经或者可能危及工程质量的，应当及时向监理工程师或者总监理工程师报告，由总监理工程师下达局部暂停施工指令或者采取其他应急措施。</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旁站监理记录是监理工程师或者总监理工程师依法行使有关签字权的重要依据。对于需要旁站监理的关键部位、关键工序施工，凡没有实施旁站监理或者没有旁站监理记录的，监理工程师或者总监理工程师不得在相应文件上签字。在工程竣工验收后，监理企业应当将旁站监理记录存档备查。</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（8）专业监理工程师应根据承包人报送的隐蔽工程报验申请表和自检结果进行现场检查，符合要求后予以签认。</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对未经监理人员验收或验收不合格的工序，监理人员应拒绝签认，并要求承包人严禁进行下一道工序的施工。</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9）专业监理工程师应对承包人报送的分项工程质量验评资料进行审核，符合要求后予以签认；总监理工程师应组织监理人员对承包人报送的分部工程和单位工程质量验评资料进行审核和现场检查，符合要求后予以签认。</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（10）质量网络视频监控管理内容</w:t>
      </w:r>
    </w:p>
    <w:p>
      <w:pPr>
        <w:topLinePunct/>
        <w:adjustRightInd w:val="0"/>
        <w:snapToGrid w:val="0"/>
        <w:spacing w:line="480" w:lineRule="exact"/>
        <w:ind w:firstLine="496" w:firstLineChars="200"/>
        <w:rPr>
          <w:rFonts w:cs="Times New Roman"/>
          <w:dstrike/>
          <w:spacing w:val="4"/>
          <w:kern w:val="0"/>
          <w:sz w:val="24"/>
        </w:rPr>
      </w:pPr>
      <w:r>
        <w:rPr>
          <w:rFonts w:cs="Times New Roman"/>
          <w:snapToGrid w:val="0"/>
          <w:spacing w:val="4"/>
          <w:kern w:val="0"/>
          <w:sz w:val="24"/>
        </w:rPr>
        <w:t>1）监理单位组织监督施工单位必须遵照《关于广州市建筑工地安装视频监控装置的通知》（穗建筑[2006]551号）和《关于全面启动广州市社会治安视频监控系统建设有关问题的通知》（穗视频建字〔2006〕1号）文件的要求，满足隐蔽工程、关键工序</w:t>
      </w:r>
      <w:r>
        <w:rPr>
          <w:rFonts w:cs="Times New Roman"/>
          <w:spacing w:val="4"/>
          <w:kern w:val="0"/>
          <w:sz w:val="24"/>
        </w:rPr>
        <w:t>、重点部位的质量监控、隐蔽工程可视化验收的需要。</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2）监理单位对视频监控系统反馈信息的分析、上报、决策、实施，严格按照质量控制流程及相关规定进行处理。</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3）监理单位建立专门的视频监控系统资料收集、查阅、检索、档案系统，并设置专人专职负责。</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（11）监理单位按照基建程序从工程建设前期法定建设程序资料、施工过程质量控制技术资料、工程验收及备案资料按照与工程同步的原则进行及时收集，保证保管一套完整的工程技术资料。</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（12）施工阶段的工程质量控制中的其他监理工作</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1）对施工过程中出现的质量缺陷，专业监理工程师应及时下达监理工程师通知，要求承包人整改，并检查整改结果。</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2）监理人应在本合同工程的施工阶段开始之前向委托人提交质量事故处理程序。监理人员发现施工存在重大质量隐患，可能造成质量事故或已经造成质量事故时，应通过总监理工程师及时下达工程暂停令，要求承包人停工整改。整改完毕并经监理人员复查，符合规定要求后，总监理工程师应及时签署工程复工报审表。总监理工程师下达工程暂停令和签署工程复工报审表，应事先向委托人报告。</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3）对需要返工处理或加固补强的质量事故，总监理工程师应责令承包人报送质量事故调查报告和经设计单位等相关单位认可的处理方案，项目监理机构应对质量事故的处理过程和处理结果进行跟踪检查和验收。</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4）总监理工程师应及时向委托人及本监理单位提交有关质量事故的书面报告，并应将完整的质量事故处理记录整理归档。</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5）对承包人的试验室进行考核</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对承包人的试验室，专业监理工程师应从以下五个方面进行考核：</w:t>
      </w:r>
    </w:p>
    <w:p>
      <w:pPr>
        <w:topLinePunct/>
        <w:adjustRightInd w:val="0"/>
        <w:snapToGrid w:val="0"/>
        <w:spacing w:line="480" w:lineRule="exact"/>
        <w:ind w:firstLine="576" w:firstLineChars="200"/>
        <w:rPr>
          <w:rFonts w:cs="Times New Roman"/>
          <w:snapToGrid w:val="0"/>
          <w:spacing w:val="4"/>
          <w:kern w:val="0"/>
          <w:sz w:val="24"/>
        </w:rPr>
      </w:pPr>
      <w:r>
        <w:rPr>
          <w:rFonts w:hint="eastAsia" w:ascii="宋体" w:hAnsi="宋体" w:cs="宋体"/>
          <w:snapToGrid w:val="0"/>
          <w:spacing w:val="4"/>
          <w:kern w:val="0"/>
          <w:sz w:val="28"/>
          <w:szCs w:val="28"/>
        </w:rPr>
        <w:t>①</w:t>
      </w:r>
      <w:r>
        <w:rPr>
          <w:rFonts w:cs="Times New Roman"/>
          <w:snapToGrid w:val="0"/>
          <w:spacing w:val="4"/>
          <w:kern w:val="0"/>
          <w:sz w:val="24"/>
        </w:rPr>
        <w:t>试验室的资质等级及其试验范围；</w:t>
      </w:r>
    </w:p>
    <w:p>
      <w:pPr>
        <w:topLinePunct/>
        <w:adjustRightInd w:val="0"/>
        <w:snapToGrid w:val="0"/>
        <w:spacing w:line="480" w:lineRule="exact"/>
        <w:ind w:firstLine="576" w:firstLineChars="200"/>
        <w:rPr>
          <w:rFonts w:cs="Times New Roman"/>
          <w:snapToGrid w:val="0"/>
          <w:spacing w:val="4"/>
          <w:kern w:val="0"/>
          <w:sz w:val="24"/>
        </w:rPr>
      </w:pPr>
      <w:r>
        <w:rPr>
          <w:rFonts w:hint="eastAsia" w:ascii="宋体" w:hAnsi="宋体" w:cs="宋体"/>
          <w:snapToGrid w:val="0"/>
          <w:spacing w:val="4"/>
          <w:kern w:val="0"/>
          <w:sz w:val="28"/>
          <w:szCs w:val="28"/>
        </w:rPr>
        <w:t>②</w:t>
      </w:r>
      <w:r>
        <w:rPr>
          <w:rFonts w:cs="Times New Roman"/>
          <w:snapToGrid w:val="0"/>
          <w:spacing w:val="4"/>
          <w:kern w:val="0"/>
          <w:sz w:val="24"/>
        </w:rPr>
        <w:t>法定计量部门对试验设备出具的计量检定证明；</w:t>
      </w:r>
    </w:p>
    <w:p>
      <w:pPr>
        <w:topLinePunct/>
        <w:adjustRightInd w:val="0"/>
        <w:snapToGrid w:val="0"/>
        <w:spacing w:line="480" w:lineRule="exact"/>
        <w:ind w:firstLine="576" w:firstLineChars="200"/>
        <w:rPr>
          <w:rFonts w:cs="Times New Roman"/>
          <w:snapToGrid w:val="0"/>
          <w:spacing w:val="4"/>
          <w:kern w:val="0"/>
          <w:sz w:val="24"/>
        </w:rPr>
      </w:pPr>
      <w:r>
        <w:rPr>
          <w:rFonts w:hint="eastAsia" w:ascii="宋体" w:hAnsi="宋体" w:cs="宋体"/>
          <w:snapToGrid w:val="0"/>
          <w:spacing w:val="4"/>
          <w:kern w:val="0"/>
          <w:sz w:val="28"/>
          <w:szCs w:val="28"/>
        </w:rPr>
        <w:t>③</w:t>
      </w:r>
      <w:r>
        <w:rPr>
          <w:rFonts w:cs="Times New Roman"/>
          <w:snapToGrid w:val="0"/>
          <w:spacing w:val="4"/>
          <w:kern w:val="0"/>
          <w:sz w:val="24"/>
        </w:rPr>
        <w:t>试验室的管理制度；</w:t>
      </w:r>
    </w:p>
    <w:p>
      <w:pPr>
        <w:topLinePunct/>
        <w:adjustRightInd w:val="0"/>
        <w:snapToGrid w:val="0"/>
        <w:spacing w:line="480" w:lineRule="exact"/>
        <w:ind w:firstLine="576" w:firstLineChars="200"/>
        <w:rPr>
          <w:rFonts w:cs="Times New Roman"/>
          <w:snapToGrid w:val="0"/>
          <w:spacing w:val="4"/>
          <w:kern w:val="0"/>
          <w:sz w:val="24"/>
        </w:rPr>
      </w:pPr>
      <w:r>
        <w:rPr>
          <w:rFonts w:hint="eastAsia" w:ascii="宋体" w:hAnsi="宋体" w:cs="宋体"/>
          <w:snapToGrid w:val="0"/>
          <w:spacing w:val="4"/>
          <w:kern w:val="0"/>
          <w:sz w:val="28"/>
          <w:szCs w:val="28"/>
        </w:rPr>
        <w:t>④</w:t>
      </w:r>
      <w:r>
        <w:rPr>
          <w:rFonts w:cs="Times New Roman"/>
          <w:snapToGrid w:val="0"/>
          <w:spacing w:val="4"/>
          <w:kern w:val="0"/>
          <w:sz w:val="24"/>
        </w:rPr>
        <w:t>试验人员的资格证书；</w:t>
      </w:r>
    </w:p>
    <w:p>
      <w:pPr>
        <w:topLinePunct/>
        <w:adjustRightInd w:val="0"/>
        <w:snapToGrid w:val="0"/>
        <w:spacing w:line="480" w:lineRule="exact"/>
        <w:ind w:firstLine="576" w:firstLineChars="200"/>
        <w:rPr>
          <w:rFonts w:cs="Times New Roman"/>
          <w:snapToGrid w:val="0"/>
          <w:spacing w:val="4"/>
          <w:kern w:val="0"/>
          <w:sz w:val="24"/>
        </w:rPr>
      </w:pPr>
      <w:r>
        <w:rPr>
          <w:rFonts w:hint="eastAsia" w:ascii="宋体" w:hAnsi="宋体" w:cs="宋体"/>
          <w:snapToGrid w:val="0"/>
          <w:spacing w:val="4"/>
          <w:kern w:val="0"/>
          <w:sz w:val="28"/>
          <w:szCs w:val="28"/>
        </w:rPr>
        <w:t>⑤</w:t>
      </w:r>
      <w:r>
        <w:rPr>
          <w:rFonts w:cs="Times New Roman"/>
          <w:snapToGrid w:val="0"/>
          <w:spacing w:val="4"/>
          <w:kern w:val="0"/>
          <w:sz w:val="24"/>
        </w:rPr>
        <w:t>本工程的试验项目及其要求。</w:t>
      </w:r>
    </w:p>
    <w:p>
      <w:pPr>
        <w:topLinePunct/>
        <w:adjustRightInd w:val="0"/>
        <w:snapToGrid w:val="0"/>
        <w:spacing w:line="480" w:lineRule="exact"/>
        <w:ind w:firstLine="498" w:firstLineChars="200"/>
        <w:outlineLvl w:val="4"/>
        <w:rPr>
          <w:rFonts w:cs="Times New Roman"/>
          <w:b/>
          <w:snapToGrid w:val="0"/>
          <w:spacing w:val="4"/>
          <w:kern w:val="0"/>
          <w:sz w:val="24"/>
        </w:rPr>
      </w:pPr>
      <w:r>
        <w:rPr>
          <w:rFonts w:cs="Times New Roman"/>
          <w:b/>
          <w:snapToGrid w:val="0"/>
          <w:spacing w:val="4"/>
          <w:kern w:val="0"/>
          <w:sz w:val="24"/>
        </w:rPr>
        <w:t>4.2.</w:t>
      </w:r>
      <w:r>
        <w:rPr>
          <w:rFonts w:hint="eastAsia" w:cs="Times New Roman"/>
          <w:b/>
          <w:snapToGrid w:val="0"/>
          <w:spacing w:val="4"/>
          <w:kern w:val="0"/>
          <w:sz w:val="24"/>
        </w:rPr>
        <w:t>4</w:t>
      </w:r>
      <w:r>
        <w:rPr>
          <w:rFonts w:cs="Times New Roman"/>
          <w:b/>
          <w:snapToGrid w:val="0"/>
          <w:spacing w:val="4"/>
          <w:kern w:val="0"/>
          <w:sz w:val="24"/>
        </w:rPr>
        <w:t>.2  工程造价控制工作</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监理人负责的投资控制工作为项目施工阶段造价控制，包括但不限于：主材单价、综合单价、签证费用、</w:t>
      </w:r>
      <w:r>
        <w:rPr>
          <w:rFonts w:hint="eastAsia" w:cs="Times New Roman"/>
          <w:snapToGrid w:val="0"/>
          <w:spacing w:val="4"/>
          <w:kern w:val="0"/>
          <w:sz w:val="24"/>
        </w:rPr>
        <w:t>初步设计概算审核、</w:t>
      </w:r>
      <w:r>
        <w:rPr>
          <w:rFonts w:cs="Times New Roman"/>
          <w:snapToGrid w:val="0"/>
          <w:spacing w:val="4"/>
          <w:kern w:val="0"/>
          <w:sz w:val="24"/>
        </w:rPr>
        <w:t>工程预算审核</w:t>
      </w:r>
      <w:r>
        <w:rPr>
          <w:rFonts w:hint="eastAsia" w:cs="Times New Roman"/>
          <w:snapToGrid w:val="0"/>
          <w:spacing w:val="4"/>
          <w:kern w:val="0"/>
          <w:sz w:val="24"/>
        </w:rPr>
        <w:t>（含施工图预算审核）</w:t>
      </w:r>
      <w:r>
        <w:rPr>
          <w:rFonts w:cs="Times New Roman"/>
          <w:snapToGrid w:val="0"/>
          <w:spacing w:val="4"/>
          <w:kern w:val="0"/>
          <w:sz w:val="24"/>
        </w:rPr>
        <w:t>、结算审核、工程量（含钢筋抽料）审核、费用索赔等。</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（1）项目监理机构应按下列程序进行工程计量和工程款支付工作：</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1）监理人应每日统计承包人实际完成的工程量，并记录于监理日志中；</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2）专业监理工程师进行现场计量，复核当期验收合格的工程量，按施工合同的约定审核承包人提交的工程量清单和工程款支付申请表，并报总监理工程师审定；</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3）总监理工程师对工程量清单和工程款支付申请表进行复核，并报委托人；</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4）提交月度分包工程支付建议书给委托人。</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（2）项目监理机构应依据施工合同有关条款、施工图，对工程项目造价目标进行风险分析，并应制定防范性对策。</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（3）项目监理机构应按施工合同约定的工程量计算规则和支付条款进行工程量计量和工程款支付。</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（4）专业监理工程师应及时建立月完成工程量和工作量统计表，对实际完成量与计划完成量进行比较、分析，制定调整措施，并应在监理月报中向委托人报告。</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（5）未经监理人员质量验收合格的工程量，或不符合施工合同规定的工程量，监理人员应拒绝计量和该部分的工程款支付申请。</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（6）工程变更的管理</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总监理工程师应从造价、项目的功能要求、质量和工期等方面审查工程变更的方案，并在工程变更实施前与委托人、承包人协商确定工程变更的价款。</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1）项目监理机构应按下列程序处理工程变更：</w:t>
      </w:r>
    </w:p>
    <w:p>
      <w:pPr>
        <w:topLinePunct/>
        <w:adjustRightInd w:val="0"/>
        <w:snapToGrid w:val="0"/>
        <w:spacing w:line="480" w:lineRule="exact"/>
        <w:ind w:firstLine="576" w:firstLineChars="200"/>
        <w:rPr>
          <w:rFonts w:cs="Times New Roman"/>
          <w:snapToGrid w:val="0"/>
          <w:spacing w:val="4"/>
          <w:kern w:val="0"/>
          <w:sz w:val="24"/>
        </w:rPr>
      </w:pPr>
      <w:r>
        <w:rPr>
          <w:rFonts w:hint="eastAsia" w:ascii="宋体" w:hAnsi="宋体" w:cs="宋体"/>
          <w:snapToGrid w:val="0"/>
          <w:spacing w:val="4"/>
          <w:kern w:val="0"/>
          <w:sz w:val="28"/>
          <w:szCs w:val="28"/>
        </w:rPr>
        <w:t>①</w:t>
      </w:r>
      <w:r>
        <w:rPr>
          <w:rFonts w:cs="Times New Roman"/>
          <w:snapToGrid w:val="0"/>
          <w:spacing w:val="4"/>
          <w:kern w:val="0"/>
          <w:sz w:val="24"/>
        </w:rPr>
        <w:t>对承包人提出的工程变更，应提交总监理工程师，由总监理工程师组织专业监理工程师审查。审查同意后，应由委托人转交原设计单位编制设计变更文件。当工程变更涉及安全、环保等内容时，应按规定经有关部门审定。</w:t>
      </w:r>
    </w:p>
    <w:p>
      <w:pPr>
        <w:topLinePunct/>
        <w:adjustRightInd w:val="0"/>
        <w:snapToGrid w:val="0"/>
        <w:spacing w:line="480" w:lineRule="exact"/>
        <w:ind w:firstLine="576" w:firstLineChars="200"/>
        <w:rPr>
          <w:rFonts w:cs="Times New Roman"/>
          <w:snapToGrid w:val="0"/>
          <w:spacing w:val="4"/>
          <w:kern w:val="0"/>
          <w:sz w:val="24"/>
        </w:rPr>
      </w:pPr>
      <w:r>
        <w:rPr>
          <w:rFonts w:hint="eastAsia" w:ascii="宋体" w:hAnsi="宋体" w:cs="宋体"/>
          <w:snapToGrid w:val="0"/>
          <w:spacing w:val="4"/>
          <w:kern w:val="0"/>
          <w:sz w:val="28"/>
          <w:szCs w:val="28"/>
        </w:rPr>
        <w:t>②</w:t>
      </w:r>
      <w:r>
        <w:rPr>
          <w:rFonts w:cs="Times New Roman"/>
          <w:snapToGrid w:val="0"/>
          <w:spacing w:val="4"/>
          <w:kern w:val="0"/>
          <w:sz w:val="24"/>
        </w:rPr>
        <w:t>项目监理机构应了解实际情况和收集与工程变更有关的资料。</w:t>
      </w:r>
    </w:p>
    <w:p>
      <w:pPr>
        <w:spacing w:line="480" w:lineRule="exact"/>
        <w:ind w:firstLine="560" w:firstLineChars="200"/>
        <w:rPr>
          <w:rFonts w:cs="Times New Roman"/>
          <w:sz w:val="24"/>
        </w:rPr>
      </w:pPr>
      <w:r>
        <w:rPr>
          <w:rFonts w:hint="eastAsia" w:ascii="宋体" w:hAnsi="宋体" w:cs="宋体"/>
          <w:sz w:val="28"/>
          <w:szCs w:val="28"/>
        </w:rPr>
        <w:t>③</w:t>
      </w:r>
      <w:r>
        <w:rPr>
          <w:rFonts w:cs="Times New Roman"/>
          <w:sz w:val="24"/>
        </w:rPr>
        <w:t>总监理工程师必须根据实际情况、设计变更文件和其他有关资料，按照施工合同的有关条款，在指定专业监理工程师完成下列各项工作后，对工程变更的费用和工期作出评估：</w:t>
      </w:r>
    </w:p>
    <w:p>
      <w:pPr>
        <w:topLinePunct/>
        <w:adjustRightInd w:val="0"/>
        <w:snapToGrid w:val="0"/>
        <w:spacing w:line="480" w:lineRule="exact"/>
        <w:ind w:firstLine="620" w:firstLineChars="250"/>
        <w:rPr>
          <w:rFonts w:cs="Times New Roman"/>
          <w:snapToGrid w:val="0"/>
          <w:spacing w:val="4"/>
          <w:kern w:val="0"/>
          <w:sz w:val="24"/>
        </w:rPr>
      </w:pPr>
      <w:r>
        <w:rPr>
          <w:rFonts w:cs="Times New Roman"/>
          <w:snapToGrid w:val="0"/>
          <w:spacing w:val="4"/>
          <w:kern w:val="0"/>
          <w:sz w:val="24"/>
        </w:rPr>
        <w:t>a. 审核工程变更项目与原工程项目之间的类似程度和难易程度；</w:t>
      </w:r>
    </w:p>
    <w:p>
      <w:pPr>
        <w:topLinePunct/>
        <w:adjustRightInd w:val="0"/>
        <w:snapToGrid w:val="0"/>
        <w:spacing w:line="480" w:lineRule="exact"/>
        <w:ind w:firstLine="620" w:firstLineChars="250"/>
        <w:rPr>
          <w:rFonts w:cs="Times New Roman"/>
          <w:snapToGrid w:val="0"/>
          <w:spacing w:val="4"/>
          <w:kern w:val="0"/>
          <w:sz w:val="24"/>
        </w:rPr>
      </w:pPr>
      <w:r>
        <w:rPr>
          <w:rFonts w:cs="Times New Roman"/>
          <w:snapToGrid w:val="0"/>
          <w:spacing w:val="4"/>
          <w:kern w:val="0"/>
          <w:sz w:val="24"/>
        </w:rPr>
        <w:t>b. 审核工程变更项目的工程量；</w:t>
      </w:r>
    </w:p>
    <w:p>
      <w:pPr>
        <w:topLinePunct/>
        <w:adjustRightInd w:val="0"/>
        <w:snapToGrid w:val="0"/>
        <w:spacing w:line="480" w:lineRule="exact"/>
        <w:ind w:firstLine="620" w:firstLineChars="250"/>
        <w:rPr>
          <w:rFonts w:cs="Times New Roman"/>
          <w:snapToGrid w:val="0"/>
          <w:spacing w:val="4"/>
          <w:kern w:val="0"/>
          <w:sz w:val="24"/>
        </w:rPr>
      </w:pPr>
      <w:r>
        <w:rPr>
          <w:rFonts w:cs="Times New Roman"/>
          <w:snapToGrid w:val="0"/>
          <w:spacing w:val="4"/>
          <w:kern w:val="0"/>
          <w:sz w:val="24"/>
        </w:rPr>
        <w:t>c. 审核工程变更的单价和总价；</w:t>
      </w:r>
    </w:p>
    <w:p>
      <w:pPr>
        <w:topLinePunct/>
        <w:adjustRightInd w:val="0"/>
        <w:snapToGrid w:val="0"/>
        <w:spacing w:line="480" w:lineRule="exact"/>
        <w:ind w:firstLine="620" w:firstLineChars="250"/>
        <w:rPr>
          <w:rFonts w:cs="Times New Roman"/>
          <w:snapToGrid w:val="0"/>
          <w:spacing w:val="4"/>
          <w:kern w:val="0"/>
          <w:sz w:val="24"/>
        </w:rPr>
      </w:pPr>
      <w:r>
        <w:rPr>
          <w:rFonts w:cs="Times New Roman"/>
          <w:snapToGrid w:val="0"/>
          <w:spacing w:val="4"/>
          <w:kern w:val="0"/>
          <w:sz w:val="24"/>
        </w:rPr>
        <w:t>d. 审核工程变更所引起的工期变化。</w:t>
      </w:r>
    </w:p>
    <w:p>
      <w:pPr>
        <w:topLinePunct/>
        <w:adjustRightInd w:val="0"/>
        <w:snapToGrid w:val="0"/>
        <w:spacing w:line="480" w:lineRule="exact"/>
        <w:ind w:firstLine="576" w:firstLineChars="200"/>
        <w:rPr>
          <w:rFonts w:cs="Times New Roman"/>
          <w:snapToGrid w:val="0"/>
          <w:spacing w:val="4"/>
          <w:kern w:val="0"/>
          <w:sz w:val="24"/>
        </w:rPr>
      </w:pPr>
      <w:r>
        <w:rPr>
          <w:rFonts w:hint="eastAsia" w:ascii="宋体" w:hAnsi="宋体" w:cs="宋体"/>
          <w:snapToGrid w:val="0"/>
          <w:spacing w:val="4"/>
          <w:kern w:val="0"/>
          <w:sz w:val="28"/>
          <w:szCs w:val="28"/>
        </w:rPr>
        <w:t>④</w:t>
      </w:r>
      <w:r>
        <w:rPr>
          <w:rFonts w:cs="Times New Roman"/>
          <w:snapToGrid w:val="0"/>
          <w:spacing w:val="4"/>
          <w:kern w:val="0"/>
          <w:sz w:val="24"/>
        </w:rPr>
        <w:t>总监理工程师应就工程变更费用及工期的评估情况与承包人和委托人进行协调。</w:t>
      </w:r>
    </w:p>
    <w:p>
      <w:pPr>
        <w:topLinePunct/>
        <w:adjustRightInd w:val="0"/>
        <w:snapToGrid w:val="0"/>
        <w:spacing w:line="480" w:lineRule="exact"/>
        <w:ind w:firstLine="576" w:firstLineChars="200"/>
        <w:rPr>
          <w:rFonts w:cs="Times New Roman"/>
          <w:snapToGrid w:val="0"/>
          <w:spacing w:val="4"/>
          <w:kern w:val="0"/>
          <w:sz w:val="24"/>
        </w:rPr>
      </w:pPr>
      <w:r>
        <w:rPr>
          <w:rFonts w:hint="eastAsia" w:ascii="宋体" w:hAnsi="宋体" w:cs="宋体"/>
          <w:snapToGrid w:val="0"/>
          <w:spacing w:val="4"/>
          <w:kern w:val="0"/>
          <w:sz w:val="28"/>
          <w:szCs w:val="28"/>
        </w:rPr>
        <w:t>⑤</w:t>
      </w:r>
      <w:r>
        <w:rPr>
          <w:rFonts w:cs="Times New Roman"/>
          <w:snapToGrid w:val="0"/>
          <w:spacing w:val="4"/>
          <w:kern w:val="0"/>
          <w:sz w:val="24"/>
        </w:rPr>
        <w:t>总监理工程师签发工程变更单。工程变更单应包括工程变更要求、工程变更说明、工程变更费用和工期、必要的附件等内容，有设计变更文件的工程变更应附设计变更文件。</w:t>
      </w:r>
    </w:p>
    <w:p>
      <w:pPr>
        <w:topLinePunct/>
        <w:adjustRightInd w:val="0"/>
        <w:snapToGrid w:val="0"/>
        <w:spacing w:line="480" w:lineRule="exact"/>
        <w:ind w:firstLine="576" w:firstLineChars="200"/>
        <w:rPr>
          <w:rFonts w:cs="Times New Roman"/>
          <w:snapToGrid w:val="0"/>
          <w:spacing w:val="4"/>
          <w:kern w:val="0"/>
          <w:sz w:val="24"/>
        </w:rPr>
      </w:pPr>
      <w:r>
        <w:rPr>
          <w:rFonts w:hint="eastAsia" w:ascii="宋体" w:hAnsi="宋体" w:cs="宋体"/>
          <w:snapToGrid w:val="0"/>
          <w:spacing w:val="4"/>
          <w:kern w:val="0"/>
          <w:sz w:val="28"/>
          <w:szCs w:val="28"/>
        </w:rPr>
        <w:t>⑥</w:t>
      </w:r>
      <w:r>
        <w:rPr>
          <w:rFonts w:cs="Times New Roman"/>
          <w:snapToGrid w:val="0"/>
          <w:spacing w:val="4"/>
          <w:kern w:val="0"/>
          <w:sz w:val="24"/>
        </w:rPr>
        <w:t>项目监理机构应根据工程变更单监督承包人实施。</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2）项目监理机构处理工程变更应符合下列要求：</w:t>
      </w:r>
    </w:p>
    <w:p>
      <w:pPr>
        <w:topLinePunct/>
        <w:adjustRightInd w:val="0"/>
        <w:snapToGrid w:val="0"/>
        <w:spacing w:line="480" w:lineRule="exact"/>
        <w:ind w:firstLine="576" w:firstLineChars="200"/>
        <w:rPr>
          <w:rFonts w:cs="Times New Roman"/>
          <w:snapToGrid w:val="0"/>
          <w:spacing w:val="4"/>
          <w:kern w:val="0"/>
          <w:sz w:val="24"/>
        </w:rPr>
      </w:pPr>
      <w:r>
        <w:rPr>
          <w:rFonts w:hint="eastAsia" w:ascii="宋体" w:hAnsi="宋体" w:cs="宋体"/>
          <w:snapToGrid w:val="0"/>
          <w:spacing w:val="4"/>
          <w:kern w:val="0"/>
          <w:sz w:val="28"/>
          <w:szCs w:val="28"/>
        </w:rPr>
        <w:t>①</w:t>
      </w:r>
      <w:r>
        <w:rPr>
          <w:rFonts w:cs="Times New Roman"/>
          <w:snapToGrid w:val="0"/>
          <w:spacing w:val="4"/>
          <w:kern w:val="0"/>
          <w:sz w:val="24"/>
        </w:rPr>
        <w:t>项目监理机构在工程变更的质量、费用和工期方面取得委托人授权后，应按施工合同规定与承包人进行协商，经协商达成一致后，总监理工程师应将协商结果向委托人通报，并由委托人与承包人在变更文件上签字；</w:t>
      </w:r>
    </w:p>
    <w:p>
      <w:pPr>
        <w:topLinePunct/>
        <w:adjustRightInd w:val="0"/>
        <w:snapToGrid w:val="0"/>
        <w:spacing w:line="480" w:lineRule="exact"/>
        <w:ind w:firstLine="576" w:firstLineChars="200"/>
        <w:rPr>
          <w:rFonts w:cs="Times New Roman"/>
          <w:snapToGrid w:val="0"/>
          <w:spacing w:val="4"/>
          <w:kern w:val="0"/>
          <w:sz w:val="24"/>
        </w:rPr>
      </w:pPr>
      <w:r>
        <w:rPr>
          <w:rFonts w:hint="eastAsia" w:ascii="宋体" w:hAnsi="宋体" w:cs="宋体"/>
          <w:snapToGrid w:val="0"/>
          <w:spacing w:val="4"/>
          <w:kern w:val="0"/>
          <w:sz w:val="28"/>
          <w:szCs w:val="28"/>
        </w:rPr>
        <w:t>②</w:t>
      </w:r>
      <w:r>
        <w:rPr>
          <w:rFonts w:cs="Times New Roman"/>
          <w:snapToGrid w:val="0"/>
          <w:spacing w:val="4"/>
          <w:kern w:val="0"/>
          <w:sz w:val="24"/>
        </w:rPr>
        <w:t>在项目监理机构未能就工程变更的质量、费用和工期方面取得委托人授权时，总监理工程师应协助委托人和承包人进行协商，并达成一致；</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3）在总监理工程师签发工程变更单之前，承包人不得实施工程变更。</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4）未经总监理工程师审查同意而实施的工程变更，项目监理机构不得予以计量。</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5）监理人必须按月度提交项目造价变更统计表给委托人。</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（7）工程签证的管理</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按委托人工程签证管理的相关规定对工程的现场签证进行管理，因监理人把关不严，致使该部分工程签证所发生的费用超过合理费用的（以有权终审部门审定价对照为准），由监理人按本合同</w:t>
      </w:r>
      <w:r>
        <w:rPr>
          <w:rFonts w:cs="Times New Roman"/>
          <w:snapToGrid w:val="0"/>
          <w:spacing w:val="4"/>
          <w:kern w:val="0"/>
          <w:sz w:val="24"/>
          <w:u w:val="wave"/>
        </w:rPr>
        <w:t>专用条件第二十六条</w:t>
      </w:r>
      <w:r>
        <w:rPr>
          <w:rFonts w:cs="Times New Roman"/>
          <w:snapToGrid w:val="0"/>
          <w:spacing w:val="4"/>
          <w:kern w:val="0"/>
          <w:sz w:val="24"/>
        </w:rPr>
        <w:t>的有关约定承担违约责任。</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（8）分段结算工作的管理</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1）为确保本合同工程结算的顺利进行，委托人可能对本合同工程按分部分项或单位工程进行分段结算（单位工程、分部工程或分项工程），监理人在接到委托人关于分段结算配合工作的指令后7天内向委托人提交相关的分段结算配合服务工作计划，监理人应根据经过委托人批准的分段结算配合服务工作计划积极配合相关的分段结算工作。</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2）监理人应在承包人提交所完成的分部工程的结算文件（包括相关的结算资料）后15天内完成分段结算的审核工作并将向委托人提交审核报告。如承包人未能在施工合同规定的期限内提交相关结算文件，监理人应立即报告委托人裁处。</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3）如在施工过程中发生设计变更、新增工程等情况导致已经审定的分段结算的单位工程（分部或分项工程）发生变化的，监理人应在原审定的分段结算的基础上对变更、新增部分按本条约定的程序和要求进行结算审核，形成分段结算补充报告报送委托人。</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4）分段结算涉及到的资料（但不限于以下）：</w:t>
      </w:r>
    </w:p>
    <w:p>
      <w:pPr>
        <w:topLinePunct/>
        <w:adjustRightInd w:val="0"/>
        <w:snapToGrid w:val="0"/>
        <w:spacing w:line="480" w:lineRule="exact"/>
        <w:ind w:firstLine="576" w:firstLineChars="200"/>
        <w:rPr>
          <w:rFonts w:cs="Times New Roman"/>
          <w:snapToGrid w:val="0"/>
          <w:spacing w:val="4"/>
          <w:kern w:val="0"/>
          <w:sz w:val="24"/>
        </w:rPr>
      </w:pPr>
      <w:r>
        <w:rPr>
          <w:rFonts w:hint="eastAsia" w:ascii="宋体" w:hAnsi="宋体" w:cs="宋体"/>
          <w:snapToGrid w:val="0"/>
          <w:spacing w:val="4"/>
          <w:kern w:val="0"/>
          <w:sz w:val="28"/>
          <w:szCs w:val="28"/>
        </w:rPr>
        <w:t>①</w:t>
      </w:r>
      <w:r>
        <w:rPr>
          <w:rFonts w:cs="Times New Roman"/>
          <w:snapToGrid w:val="0"/>
          <w:spacing w:val="4"/>
          <w:kern w:val="0"/>
          <w:sz w:val="24"/>
        </w:rPr>
        <w:t>结算书；</w:t>
      </w:r>
    </w:p>
    <w:p>
      <w:pPr>
        <w:topLinePunct/>
        <w:adjustRightInd w:val="0"/>
        <w:snapToGrid w:val="0"/>
        <w:spacing w:line="480" w:lineRule="exact"/>
        <w:ind w:firstLine="576" w:firstLineChars="200"/>
        <w:rPr>
          <w:rFonts w:cs="Times New Roman"/>
          <w:snapToGrid w:val="0"/>
          <w:spacing w:val="4"/>
          <w:kern w:val="0"/>
          <w:sz w:val="24"/>
        </w:rPr>
      </w:pPr>
      <w:r>
        <w:rPr>
          <w:rFonts w:hint="eastAsia" w:ascii="宋体" w:hAnsi="宋体" w:cs="宋体"/>
          <w:snapToGrid w:val="0"/>
          <w:spacing w:val="4"/>
          <w:kern w:val="0"/>
          <w:sz w:val="28"/>
          <w:szCs w:val="28"/>
        </w:rPr>
        <w:t>②</w:t>
      </w:r>
      <w:r>
        <w:rPr>
          <w:rFonts w:cs="Times New Roman"/>
          <w:snapToGrid w:val="0"/>
          <w:spacing w:val="4"/>
          <w:kern w:val="0"/>
          <w:sz w:val="24"/>
        </w:rPr>
        <w:t>工程量计算书（即计算底稿）；</w:t>
      </w:r>
    </w:p>
    <w:p>
      <w:pPr>
        <w:topLinePunct/>
        <w:adjustRightInd w:val="0"/>
        <w:snapToGrid w:val="0"/>
        <w:spacing w:line="480" w:lineRule="exact"/>
        <w:ind w:firstLine="576" w:firstLineChars="200"/>
        <w:rPr>
          <w:rFonts w:cs="Times New Roman"/>
          <w:snapToGrid w:val="0"/>
          <w:spacing w:val="4"/>
          <w:kern w:val="0"/>
          <w:sz w:val="24"/>
        </w:rPr>
      </w:pPr>
      <w:r>
        <w:rPr>
          <w:rFonts w:hint="eastAsia" w:ascii="宋体" w:hAnsi="宋体" w:cs="宋体"/>
          <w:snapToGrid w:val="0"/>
          <w:spacing w:val="4"/>
          <w:kern w:val="0"/>
          <w:sz w:val="28"/>
          <w:szCs w:val="28"/>
        </w:rPr>
        <w:t>③</w:t>
      </w:r>
      <w:r>
        <w:rPr>
          <w:rFonts w:cs="Times New Roman"/>
          <w:snapToGrid w:val="0"/>
          <w:spacing w:val="4"/>
          <w:kern w:val="0"/>
          <w:sz w:val="24"/>
        </w:rPr>
        <w:t>钢筋抽料表（建筑、市政、园林景观等工程适用）；</w:t>
      </w:r>
    </w:p>
    <w:p>
      <w:pPr>
        <w:topLinePunct/>
        <w:adjustRightInd w:val="0"/>
        <w:snapToGrid w:val="0"/>
        <w:spacing w:line="480" w:lineRule="exact"/>
        <w:ind w:firstLine="576" w:firstLineChars="200"/>
        <w:rPr>
          <w:rFonts w:cs="Times New Roman"/>
          <w:snapToGrid w:val="0"/>
          <w:spacing w:val="4"/>
          <w:kern w:val="0"/>
          <w:sz w:val="24"/>
        </w:rPr>
      </w:pPr>
      <w:r>
        <w:rPr>
          <w:rFonts w:hint="eastAsia" w:ascii="宋体" w:hAnsi="宋体" w:cs="宋体"/>
          <w:snapToGrid w:val="0"/>
          <w:spacing w:val="4"/>
          <w:kern w:val="0"/>
          <w:sz w:val="28"/>
          <w:szCs w:val="28"/>
        </w:rPr>
        <w:t>④</w:t>
      </w:r>
      <w:r>
        <w:rPr>
          <w:rFonts w:cs="Times New Roman"/>
          <w:snapToGrid w:val="0"/>
          <w:spacing w:val="4"/>
          <w:kern w:val="0"/>
          <w:sz w:val="24"/>
        </w:rPr>
        <w:t>图纸会审记录；</w:t>
      </w:r>
    </w:p>
    <w:p>
      <w:pPr>
        <w:topLinePunct/>
        <w:adjustRightInd w:val="0"/>
        <w:snapToGrid w:val="0"/>
        <w:spacing w:line="480" w:lineRule="exact"/>
        <w:ind w:firstLine="576" w:firstLineChars="200"/>
        <w:rPr>
          <w:rFonts w:cs="Times New Roman"/>
          <w:snapToGrid w:val="0"/>
          <w:spacing w:val="4"/>
          <w:kern w:val="0"/>
          <w:sz w:val="24"/>
        </w:rPr>
      </w:pPr>
      <w:r>
        <w:rPr>
          <w:rFonts w:hint="eastAsia" w:ascii="宋体" w:hAnsi="宋体" w:cs="宋体"/>
          <w:snapToGrid w:val="0"/>
          <w:spacing w:val="4"/>
          <w:kern w:val="0"/>
          <w:sz w:val="28"/>
          <w:szCs w:val="28"/>
        </w:rPr>
        <w:t>⑤</w:t>
      </w:r>
      <w:r>
        <w:rPr>
          <w:rFonts w:cs="Times New Roman"/>
          <w:snapToGrid w:val="0"/>
          <w:spacing w:val="4"/>
          <w:kern w:val="0"/>
          <w:sz w:val="24"/>
        </w:rPr>
        <w:t>设计变更单；</w:t>
      </w:r>
    </w:p>
    <w:p>
      <w:pPr>
        <w:topLinePunct/>
        <w:adjustRightInd w:val="0"/>
        <w:snapToGrid w:val="0"/>
        <w:spacing w:line="480" w:lineRule="exact"/>
        <w:ind w:firstLine="576" w:firstLineChars="200"/>
        <w:rPr>
          <w:rFonts w:cs="Times New Roman"/>
          <w:snapToGrid w:val="0"/>
          <w:spacing w:val="4"/>
          <w:kern w:val="0"/>
          <w:sz w:val="24"/>
        </w:rPr>
      </w:pPr>
      <w:r>
        <w:rPr>
          <w:rFonts w:hint="eastAsia" w:ascii="宋体" w:hAnsi="宋体" w:cs="宋体"/>
          <w:snapToGrid w:val="0"/>
          <w:spacing w:val="4"/>
          <w:kern w:val="0"/>
          <w:sz w:val="28"/>
          <w:szCs w:val="28"/>
        </w:rPr>
        <w:t>⑥</w:t>
      </w:r>
      <w:r>
        <w:rPr>
          <w:rFonts w:cs="Times New Roman"/>
          <w:snapToGrid w:val="0"/>
          <w:spacing w:val="4"/>
          <w:kern w:val="0"/>
          <w:sz w:val="24"/>
        </w:rPr>
        <w:t>工程洽商记录；</w:t>
      </w:r>
    </w:p>
    <w:p>
      <w:pPr>
        <w:topLinePunct/>
        <w:adjustRightInd w:val="0"/>
        <w:snapToGrid w:val="0"/>
        <w:spacing w:line="480" w:lineRule="exact"/>
        <w:ind w:firstLine="576" w:firstLineChars="200"/>
        <w:rPr>
          <w:rFonts w:cs="Times New Roman"/>
          <w:snapToGrid w:val="0"/>
          <w:spacing w:val="4"/>
          <w:kern w:val="0"/>
          <w:sz w:val="24"/>
        </w:rPr>
      </w:pPr>
      <w:r>
        <w:rPr>
          <w:rFonts w:hint="eastAsia" w:ascii="宋体" w:hAnsi="宋体" w:cs="宋体"/>
          <w:snapToGrid w:val="0"/>
          <w:spacing w:val="4"/>
          <w:kern w:val="0"/>
          <w:sz w:val="28"/>
          <w:szCs w:val="28"/>
        </w:rPr>
        <w:t>⑦</w:t>
      </w:r>
      <w:r>
        <w:rPr>
          <w:rFonts w:cs="Times New Roman"/>
          <w:snapToGrid w:val="0"/>
          <w:spacing w:val="4"/>
          <w:kern w:val="0"/>
          <w:sz w:val="24"/>
        </w:rPr>
        <w:t>总监理工程师通知或委托人施工指令；</w:t>
      </w:r>
    </w:p>
    <w:p>
      <w:pPr>
        <w:topLinePunct/>
        <w:adjustRightInd w:val="0"/>
        <w:snapToGrid w:val="0"/>
        <w:spacing w:line="480" w:lineRule="exact"/>
        <w:ind w:firstLine="576" w:firstLineChars="200"/>
        <w:rPr>
          <w:rFonts w:cs="Times New Roman"/>
          <w:snapToGrid w:val="0"/>
          <w:spacing w:val="4"/>
          <w:kern w:val="0"/>
          <w:sz w:val="24"/>
        </w:rPr>
      </w:pPr>
      <w:r>
        <w:rPr>
          <w:rFonts w:hint="eastAsia" w:ascii="宋体" w:hAnsi="宋体" w:cs="宋体"/>
          <w:snapToGrid w:val="0"/>
          <w:spacing w:val="4"/>
          <w:kern w:val="0"/>
          <w:sz w:val="28"/>
          <w:szCs w:val="28"/>
        </w:rPr>
        <w:t>⑧</w:t>
      </w:r>
      <w:r>
        <w:rPr>
          <w:rFonts w:cs="Times New Roman"/>
          <w:snapToGrid w:val="0"/>
          <w:spacing w:val="4"/>
          <w:kern w:val="0"/>
          <w:sz w:val="24"/>
        </w:rPr>
        <w:t>会议纪要；</w:t>
      </w:r>
    </w:p>
    <w:p>
      <w:pPr>
        <w:topLinePunct/>
        <w:adjustRightInd w:val="0"/>
        <w:snapToGrid w:val="0"/>
        <w:spacing w:line="480" w:lineRule="exact"/>
        <w:ind w:firstLine="576" w:firstLineChars="200"/>
        <w:rPr>
          <w:rFonts w:cs="Times New Roman"/>
          <w:snapToGrid w:val="0"/>
          <w:spacing w:val="4"/>
          <w:kern w:val="0"/>
          <w:sz w:val="24"/>
        </w:rPr>
      </w:pPr>
      <w:r>
        <w:rPr>
          <w:rFonts w:hint="eastAsia" w:ascii="宋体" w:hAnsi="宋体" w:cs="宋体"/>
          <w:snapToGrid w:val="0"/>
          <w:spacing w:val="4"/>
          <w:kern w:val="0"/>
          <w:sz w:val="28"/>
          <w:szCs w:val="28"/>
        </w:rPr>
        <w:t>⑨</w:t>
      </w:r>
      <w:r>
        <w:rPr>
          <w:rFonts w:cs="Times New Roman"/>
          <w:snapToGrid w:val="0"/>
          <w:spacing w:val="4"/>
          <w:kern w:val="0"/>
          <w:sz w:val="24"/>
        </w:rPr>
        <w:t>工程签证；</w:t>
      </w:r>
    </w:p>
    <w:p>
      <w:pPr>
        <w:topLinePunct/>
        <w:adjustRightInd w:val="0"/>
        <w:snapToGrid w:val="0"/>
        <w:spacing w:line="480" w:lineRule="exact"/>
        <w:ind w:firstLine="576" w:firstLineChars="200"/>
        <w:rPr>
          <w:rFonts w:cs="Times New Roman"/>
          <w:snapToGrid w:val="0"/>
          <w:spacing w:val="4"/>
          <w:kern w:val="0"/>
          <w:sz w:val="24"/>
        </w:rPr>
      </w:pPr>
      <w:r>
        <w:rPr>
          <w:rFonts w:hint="eastAsia" w:ascii="宋体" w:hAnsi="宋体" w:cs="宋体"/>
          <w:snapToGrid w:val="0"/>
          <w:spacing w:val="4"/>
          <w:kern w:val="0"/>
          <w:sz w:val="28"/>
          <w:szCs w:val="28"/>
        </w:rPr>
        <w:t>⑩</w:t>
      </w:r>
      <w:r>
        <w:rPr>
          <w:rFonts w:cs="Times New Roman"/>
          <w:snapToGrid w:val="0"/>
          <w:spacing w:val="4"/>
          <w:kern w:val="0"/>
          <w:sz w:val="24"/>
        </w:rPr>
        <w:t>材料设备单价呈批审核单；</w:t>
      </w:r>
    </w:p>
    <w:p>
      <w:pPr>
        <w:topLinePunct/>
        <w:adjustRightInd w:val="0"/>
        <w:snapToGrid w:val="0"/>
        <w:spacing w:line="480" w:lineRule="exact"/>
        <w:ind w:firstLine="558" w:firstLineChars="225"/>
        <w:rPr>
          <w:rFonts w:cs="Times New Roman"/>
          <w:snapToGrid w:val="0"/>
          <w:spacing w:val="4"/>
          <w:kern w:val="0"/>
          <w:sz w:val="24"/>
        </w:rPr>
      </w:pPr>
      <w:r>
        <w:rPr>
          <w:rFonts w:cs="Times New Roman"/>
          <w:snapToGrid w:val="0"/>
          <w:spacing w:val="4"/>
          <w:kern w:val="0"/>
          <w:sz w:val="24"/>
        </w:rPr>
        <w:fldChar w:fldCharType="begin"/>
      </w:r>
      <w:r>
        <w:rPr>
          <w:rFonts w:cs="Times New Roman"/>
          <w:snapToGrid w:val="0"/>
          <w:spacing w:val="4"/>
          <w:kern w:val="0"/>
          <w:sz w:val="24"/>
        </w:rPr>
        <w:instrText xml:space="preserve"> eq \o\ac(</w:instrText>
      </w:r>
      <w:r>
        <w:rPr>
          <w:rFonts w:cs="Times New Roman"/>
          <w:snapToGrid w:val="0"/>
          <w:spacing w:val="4"/>
          <w:kern w:val="0"/>
          <w:position w:val="-4"/>
          <w:sz w:val="36"/>
        </w:rPr>
        <w:instrText xml:space="preserve">○</w:instrText>
      </w:r>
      <w:r>
        <w:rPr>
          <w:rFonts w:cs="Times New Roman"/>
          <w:snapToGrid w:val="0"/>
          <w:spacing w:val="4"/>
          <w:kern w:val="0"/>
          <w:sz w:val="24"/>
        </w:rPr>
        <w:instrText xml:space="preserve">,</w:instrText>
      </w:r>
      <w:r>
        <w:rPr>
          <w:rFonts w:cs="Times New Roman"/>
          <w:snapToGrid w:val="0"/>
          <w:kern w:val="0"/>
          <w:sz w:val="24"/>
        </w:rPr>
        <w:instrText xml:space="preserve">11</w:instrText>
      </w:r>
      <w:r>
        <w:rPr>
          <w:rFonts w:cs="Times New Roman"/>
          <w:snapToGrid w:val="0"/>
          <w:spacing w:val="4"/>
          <w:kern w:val="0"/>
          <w:sz w:val="24"/>
        </w:rPr>
        <w:instrText xml:space="preserve">)</w:instrText>
      </w:r>
      <w:r>
        <w:rPr>
          <w:rFonts w:cs="Times New Roman"/>
          <w:snapToGrid w:val="0"/>
          <w:spacing w:val="4"/>
          <w:kern w:val="0"/>
          <w:sz w:val="24"/>
        </w:rPr>
        <w:fldChar w:fldCharType="end"/>
      </w:r>
      <w:r>
        <w:rPr>
          <w:rFonts w:cs="Times New Roman"/>
          <w:snapToGrid w:val="0"/>
          <w:spacing w:val="4"/>
          <w:kern w:val="0"/>
          <w:sz w:val="24"/>
        </w:rPr>
        <w:t>综合单价呈批审核单；</w:t>
      </w:r>
    </w:p>
    <w:p>
      <w:pPr>
        <w:topLinePunct/>
        <w:adjustRightInd w:val="0"/>
        <w:snapToGrid w:val="0"/>
        <w:spacing w:line="480" w:lineRule="exact"/>
        <w:ind w:firstLine="558" w:firstLineChars="225"/>
        <w:rPr>
          <w:rFonts w:cs="Times New Roman"/>
          <w:snapToGrid w:val="0"/>
          <w:spacing w:val="4"/>
          <w:kern w:val="0"/>
          <w:sz w:val="24"/>
        </w:rPr>
      </w:pPr>
      <w:r>
        <w:rPr>
          <w:rFonts w:cs="Times New Roman"/>
          <w:snapToGrid w:val="0"/>
          <w:spacing w:val="4"/>
          <w:kern w:val="0"/>
          <w:sz w:val="24"/>
        </w:rPr>
        <w:fldChar w:fldCharType="begin"/>
      </w:r>
      <w:r>
        <w:rPr>
          <w:rFonts w:cs="Times New Roman"/>
          <w:snapToGrid w:val="0"/>
          <w:spacing w:val="4"/>
          <w:kern w:val="0"/>
          <w:sz w:val="24"/>
        </w:rPr>
        <w:instrText xml:space="preserve"> eq \o\ac(</w:instrText>
      </w:r>
      <w:r>
        <w:rPr>
          <w:rFonts w:cs="Times New Roman"/>
          <w:snapToGrid w:val="0"/>
          <w:spacing w:val="4"/>
          <w:kern w:val="0"/>
          <w:position w:val="-4"/>
          <w:sz w:val="36"/>
        </w:rPr>
        <w:instrText xml:space="preserve">○</w:instrText>
      </w:r>
      <w:r>
        <w:rPr>
          <w:rFonts w:cs="Times New Roman"/>
          <w:snapToGrid w:val="0"/>
          <w:spacing w:val="4"/>
          <w:kern w:val="0"/>
          <w:sz w:val="24"/>
        </w:rPr>
        <w:instrText xml:space="preserve">,</w:instrText>
      </w:r>
      <w:r>
        <w:rPr>
          <w:rFonts w:cs="Times New Roman"/>
          <w:snapToGrid w:val="0"/>
          <w:kern w:val="0"/>
          <w:sz w:val="24"/>
        </w:rPr>
        <w:instrText xml:space="preserve">12</w:instrText>
      </w:r>
      <w:r>
        <w:rPr>
          <w:rFonts w:cs="Times New Roman"/>
          <w:snapToGrid w:val="0"/>
          <w:spacing w:val="4"/>
          <w:kern w:val="0"/>
          <w:sz w:val="24"/>
        </w:rPr>
        <w:instrText xml:space="preserve">)</w:instrText>
      </w:r>
      <w:r>
        <w:rPr>
          <w:rFonts w:cs="Times New Roman"/>
          <w:snapToGrid w:val="0"/>
          <w:spacing w:val="4"/>
          <w:kern w:val="0"/>
          <w:sz w:val="24"/>
        </w:rPr>
        <w:fldChar w:fldCharType="end"/>
      </w:r>
      <w:r>
        <w:rPr>
          <w:rFonts w:cs="Times New Roman"/>
          <w:snapToGrid w:val="0"/>
          <w:spacing w:val="4"/>
          <w:kern w:val="0"/>
          <w:sz w:val="24"/>
        </w:rPr>
        <w:t>委托人供应材料收货验收签收单；</w:t>
      </w:r>
    </w:p>
    <w:p>
      <w:pPr>
        <w:topLinePunct/>
        <w:adjustRightInd w:val="0"/>
        <w:snapToGrid w:val="0"/>
        <w:spacing w:line="480" w:lineRule="exact"/>
        <w:ind w:firstLine="558" w:firstLineChars="225"/>
        <w:rPr>
          <w:rFonts w:cs="Times New Roman"/>
          <w:snapToGrid w:val="0"/>
          <w:spacing w:val="4"/>
          <w:kern w:val="0"/>
          <w:sz w:val="24"/>
        </w:rPr>
      </w:pPr>
      <w:r>
        <w:rPr>
          <w:rFonts w:cs="Times New Roman"/>
          <w:snapToGrid w:val="0"/>
          <w:spacing w:val="4"/>
          <w:kern w:val="0"/>
          <w:sz w:val="24"/>
        </w:rPr>
        <w:fldChar w:fldCharType="begin"/>
      </w:r>
      <w:r>
        <w:rPr>
          <w:rFonts w:cs="Times New Roman"/>
          <w:snapToGrid w:val="0"/>
          <w:spacing w:val="4"/>
          <w:kern w:val="0"/>
          <w:sz w:val="24"/>
        </w:rPr>
        <w:instrText xml:space="preserve"> eq \o\ac(</w:instrText>
      </w:r>
      <w:r>
        <w:rPr>
          <w:rFonts w:cs="Times New Roman"/>
          <w:snapToGrid w:val="0"/>
          <w:spacing w:val="4"/>
          <w:kern w:val="0"/>
          <w:position w:val="-4"/>
          <w:sz w:val="36"/>
        </w:rPr>
        <w:instrText xml:space="preserve">○</w:instrText>
      </w:r>
      <w:r>
        <w:rPr>
          <w:rFonts w:cs="Times New Roman"/>
          <w:snapToGrid w:val="0"/>
          <w:spacing w:val="4"/>
          <w:kern w:val="0"/>
          <w:sz w:val="24"/>
        </w:rPr>
        <w:instrText xml:space="preserve">,</w:instrText>
      </w:r>
      <w:r>
        <w:rPr>
          <w:rFonts w:cs="Times New Roman"/>
          <w:snapToGrid w:val="0"/>
          <w:kern w:val="0"/>
          <w:sz w:val="24"/>
        </w:rPr>
        <w:instrText xml:space="preserve">13</w:instrText>
      </w:r>
      <w:r>
        <w:rPr>
          <w:rFonts w:cs="Times New Roman"/>
          <w:snapToGrid w:val="0"/>
          <w:spacing w:val="4"/>
          <w:kern w:val="0"/>
          <w:sz w:val="24"/>
        </w:rPr>
        <w:instrText xml:space="preserve">)</w:instrText>
      </w:r>
      <w:r>
        <w:rPr>
          <w:rFonts w:cs="Times New Roman"/>
          <w:snapToGrid w:val="0"/>
          <w:spacing w:val="4"/>
          <w:kern w:val="0"/>
          <w:sz w:val="24"/>
        </w:rPr>
        <w:fldChar w:fldCharType="end"/>
      </w:r>
      <w:r>
        <w:rPr>
          <w:rFonts w:cs="Times New Roman"/>
          <w:snapToGrid w:val="0"/>
          <w:spacing w:val="4"/>
          <w:kern w:val="0"/>
          <w:sz w:val="24"/>
        </w:rPr>
        <w:t>验收记录或验收报告；</w:t>
      </w:r>
    </w:p>
    <w:p>
      <w:pPr>
        <w:topLinePunct/>
        <w:adjustRightInd w:val="0"/>
        <w:snapToGrid w:val="0"/>
        <w:spacing w:line="480" w:lineRule="exact"/>
        <w:ind w:firstLine="558" w:firstLineChars="225"/>
        <w:rPr>
          <w:rFonts w:cs="Times New Roman"/>
          <w:snapToGrid w:val="0"/>
          <w:spacing w:val="4"/>
          <w:kern w:val="0"/>
          <w:sz w:val="24"/>
        </w:rPr>
      </w:pPr>
      <w:r>
        <w:rPr>
          <w:rFonts w:cs="Times New Roman"/>
          <w:snapToGrid w:val="0"/>
          <w:spacing w:val="4"/>
          <w:kern w:val="0"/>
          <w:sz w:val="24"/>
        </w:rPr>
        <w:fldChar w:fldCharType="begin"/>
      </w:r>
      <w:r>
        <w:rPr>
          <w:rFonts w:cs="Times New Roman"/>
          <w:snapToGrid w:val="0"/>
          <w:spacing w:val="4"/>
          <w:kern w:val="0"/>
          <w:sz w:val="24"/>
        </w:rPr>
        <w:instrText xml:space="preserve"> eq \o\ac(</w:instrText>
      </w:r>
      <w:r>
        <w:rPr>
          <w:rFonts w:cs="Times New Roman"/>
          <w:snapToGrid w:val="0"/>
          <w:spacing w:val="4"/>
          <w:kern w:val="0"/>
          <w:position w:val="-4"/>
          <w:sz w:val="36"/>
        </w:rPr>
        <w:instrText xml:space="preserve">○</w:instrText>
      </w:r>
      <w:r>
        <w:rPr>
          <w:rFonts w:cs="Times New Roman"/>
          <w:snapToGrid w:val="0"/>
          <w:spacing w:val="4"/>
          <w:kern w:val="0"/>
          <w:sz w:val="24"/>
        </w:rPr>
        <w:instrText xml:space="preserve">,</w:instrText>
      </w:r>
      <w:r>
        <w:rPr>
          <w:rFonts w:cs="Times New Roman"/>
          <w:snapToGrid w:val="0"/>
          <w:kern w:val="0"/>
          <w:sz w:val="24"/>
        </w:rPr>
        <w:instrText xml:space="preserve">14</w:instrText>
      </w:r>
      <w:r>
        <w:rPr>
          <w:rFonts w:cs="Times New Roman"/>
          <w:snapToGrid w:val="0"/>
          <w:spacing w:val="4"/>
          <w:kern w:val="0"/>
          <w:sz w:val="24"/>
        </w:rPr>
        <w:instrText xml:space="preserve">)</w:instrText>
      </w:r>
      <w:r>
        <w:rPr>
          <w:rFonts w:cs="Times New Roman"/>
          <w:snapToGrid w:val="0"/>
          <w:spacing w:val="4"/>
          <w:kern w:val="0"/>
          <w:sz w:val="24"/>
        </w:rPr>
        <w:fldChar w:fldCharType="end"/>
      </w:r>
      <w:r>
        <w:rPr>
          <w:rFonts w:cs="Times New Roman"/>
          <w:snapToGrid w:val="0"/>
          <w:spacing w:val="4"/>
          <w:kern w:val="0"/>
          <w:sz w:val="24"/>
        </w:rPr>
        <w:t>其他分段结算资料；</w:t>
      </w:r>
    </w:p>
    <w:p>
      <w:pPr>
        <w:topLinePunct/>
        <w:adjustRightInd w:val="0"/>
        <w:snapToGrid w:val="0"/>
        <w:spacing w:line="480" w:lineRule="exact"/>
        <w:ind w:firstLine="558" w:firstLineChars="225"/>
        <w:rPr>
          <w:rFonts w:cs="Times New Roman"/>
          <w:snapToGrid w:val="0"/>
          <w:spacing w:val="4"/>
          <w:kern w:val="0"/>
          <w:sz w:val="24"/>
        </w:rPr>
      </w:pPr>
      <w:r>
        <w:rPr>
          <w:rFonts w:cs="Times New Roman"/>
          <w:snapToGrid w:val="0"/>
          <w:spacing w:val="4"/>
          <w:kern w:val="0"/>
          <w:sz w:val="24"/>
        </w:rPr>
        <w:fldChar w:fldCharType="begin"/>
      </w:r>
      <w:r>
        <w:rPr>
          <w:rFonts w:cs="Times New Roman"/>
          <w:snapToGrid w:val="0"/>
          <w:spacing w:val="4"/>
          <w:kern w:val="0"/>
          <w:sz w:val="24"/>
        </w:rPr>
        <w:instrText xml:space="preserve"> eq \o\ac(</w:instrText>
      </w:r>
      <w:r>
        <w:rPr>
          <w:rFonts w:cs="Times New Roman"/>
          <w:snapToGrid w:val="0"/>
          <w:spacing w:val="4"/>
          <w:kern w:val="0"/>
          <w:position w:val="-4"/>
          <w:sz w:val="36"/>
        </w:rPr>
        <w:instrText xml:space="preserve">○</w:instrText>
      </w:r>
      <w:r>
        <w:rPr>
          <w:rFonts w:cs="Times New Roman"/>
          <w:snapToGrid w:val="0"/>
          <w:spacing w:val="4"/>
          <w:kern w:val="0"/>
          <w:sz w:val="24"/>
        </w:rPr>
        <w:instrText xml:space="preserve">,</w:instrText>
      </w:r>
      <w:r>
        <w:rPr>
          <w:rFonts w:cs="Times New Roman"/>
          <w:snapToGrid w:val="0"/>
          <w:kern w:val="0"/>
          <w:sz w:val="24"/>
        </w:rPr>
        <w:instrText xml:space="preserve">15</w:instrText>
      </w:r>
      <w:r>
        <w:rPr>
          <w:rFonts w:cs="Times New Roman"/>
          <w:snapToGrid w:val="0"/>
          <w:spacing w:val="4"/>
          <w:kern w:val="0"/>
          <w:sz w:val="24"/>
        </w:rPr>
        <w:instrText xml:space="preserve">)</w:instrText>
      </w:r>
      <w:r>
        <w:rPr>
          <w:rFonts w:cs="Times New Roman"/>
          <w:snapToGrid w:val="0"/>
          <w:spacing w:val="4"/>
          <w:kern w:val="0"/>
          <w:sz w:val="24"/>
        </w:rPr>
        <w:fldChar w:fldCharType="end"/>
      </w:r>
      <w:r>
        <w:rPr>
          <w:rFonts w:cs="Times New Roman"/>
          <w:snapToGrid w:val="0"/>
          <w:spacing w:val="4"/>
          <w:kern w:val="0"/>
          <w:sz w:val="24"/>
        </w:rPr>
        <w:t>移交资料签收表。</w:t>
      </w:r>
    </w:p>
    <w:p>
      <w:pPr>
        <w:topLinePunct/>
        <w:adjustRightInd w:val="0"/>
        <w:snapToGrid w:val="0"/>
        <w:spacing w:line="480" w:lineRule="exact"/>
        <w:ind w:firstLine="498" w:firstLineChars="200"/>
        <w:outlineLvl w:val="4"/>
        <w:rPr>
          <w:rFonts w:cs="Times New Roman"/>
          <w:b/>
          <w:snapToGrid w:val="0"/>
          <w:spacing w:val="4"/>
          <w:kern w:val="0"/>
          <w:sz w:val="24"/>
        </w:rPr>
      </w:pPr>
      <w:r>
        <w:rPr>
          <w:rFonts w:cs="Times New Roman"/>
          <w:b/>
          <w:snapToGrid w:val="0"/>
          <w:spacing w:val="4"/>
          <w:kern w:val="0"/>
          <w:sz w:val="24"/>
        </w:rPr>
        <w:t>4.2.</w:t>
      </w:r>
      <w:r>
        <w:rPr>
          <w:rFonts w:hint="eastAsia" w:cs="Times New Roman"/>
          <w:b/>
          <w:snapToGrid w:val="0"/>
          <w:spacing w:val="4"/>
          <w:kern w:val="0"/>
          <w:sz w:val="24"/>
        </w:rPr>
        <w:t>4</w:t>
      </w:r>
      <w:r>
        <w:rPr>
          <w:rFonts w:cs="Times New Roman"/>
          <w:b/>
          <w:snapToGrid w:val="0"/>
          <w:spacing w:val="4"/>
          <w:kern w:val="0"/>
          <w:sz w:val="24"/>
        </w:rPr>
        <w:t>.3  工程进度控制工作</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（1）项目监理机构应按下列程序进行工程进度控制：</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1）总监理工程师审批承包人报送的施工总进度计划；</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2）总监理工程师审批承包人编制的年、季、月度施工进度计划；</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3）专业监理工程师对进度计划实施情况检查、分析；</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4）当实际进度符合计划进度时，应要求承包人编制下一期进度计划；当实际进度滞后于计划进度时，专业监理工程师应书面通知承包人采取纠偏措施并监督实施。</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（2）专业监理工程师应依据施工合同有关条款、施工图及经过批准的施工组织设计制定进度控制方案，对进度目标进行风险分析，制定防范性对策，经总监理工程师审定后报送委托人。</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（3）专业监理工程师应检查进度计划的实施，并记录实际进度及其相关情况。</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（4）施工阶段的工程进度控制中的其他监理工作</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当发现实际进度滞后于计划进度时，应签发监理工程师通知单指令承包人采取调整措施。当实际进度严重滞后于计划进度时应及时报总监理工程师，由总监理工程师与委托人商定采取进一步措施。</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总监理工程师应在监理月报中向委托人报告工程进度和所采取进度控制措施的执行情况，并提出合理预防由于委托人原因导致的工程延期及其相关费用索赔的建议。</w:t>
      </w:r>
    </w:p>
    <w:p>
      <w:pPr>
        <w:topLinePunct/>
        <w:adjustRightInd w:val="0"/>
        <w:snapToGrid w:val="0"/>
        <w:spacing w:line="480" w:lineRule="exact"/>
        <w:ind w:firstLine="498" w:firstLineChars="200"/>
        <w:outlineLvl w:val="4"/>
        <w:rPr>
          <w:rFonts w:cs="Times New Roman"/>
          <w:b/>
          <w:bCs/>
          <w:snapToGrid w:val="0"/>
          <w:spacing w:val="4"/>
          <w:kern w:val="0"/>
          <w:sz w:val="24"/>
        </w:rPr>
      </w:pPr>
      <w:r>
        <w:rPr>
          <w:rFonts w:cs="Times New Roman"/>
          <w:b/>
          <w:snapToGrid w:val="0"/>
          <w:spacing w:val="4"/>
          <w:kern w:val="0"/>
          <w:sz w:val="24"/>
        </w:rPr>
        <w:t>4.2.</w:t>
      </w:r>
      <w:r>
        <w:rPr>
          <w:rFonts w:hint="eastAsia" w:cs="Times New Roman"/>
          <w:b/>
          <w:snapToGrid w:val="0"/>
          <w:spacing w:val="4"/>
          <w:kern w:val="0"/>
          <w:sz w:val="24"/>
        </w:rPr>
        <w:t>4</w:t>
      </w:r>
      <w:r>
        <w:rPr>
          <w:rFonts w:cs="Times New Roman"/>
          <w:b/>
          <w:snapToGrid w:val="0"/>
          <w:spacing w:val="4"/>
          <w:kern w:val="0"/>
          <w:sz w:val="24"/>
        </w:rPr>
        <w:t>.4 工程职业健康安全控制工作</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（1）工程职业健康安全控制应遵循下列程序：</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1）确定施工职业健康安全目标；</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2）编制工程职业健康安全保证计划；</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3）实施工程职业健康安全计划；</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4）工程职业健康安全保证计划验证；</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5）持续改进。</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（2）编制安全监理实施细则，对施工中人的不安全行为、物的不安全状态、作业环境的不安全因素和管理缺陷进行相应的安全控制。</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（3）检查项目施工安全目标的要求配置的资源是否满足需要。</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（4）要求承包人对结构复杂、施工难度大、专业性强的项目和达到一定规模的危险性较大的分部分项工程编制专项施工方案，必要时，组织专家进行论证、审查：</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1）基坑支护及降水工程；</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2）土方开挖工程；</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3）模板工程；</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4）起重吊装工程；</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5）脚手架工程；</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6）拆除、爆破工程；</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7）其他危险性较大的工程。</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（5）定期组织安全控制计划的执行情况并进行检查考核和评价，对施工中存在的不安全行为和隐患，分析原因并制定相应整改防范措施。</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（6）采取随机抽样、现场观察、实地检测相结合的方法进行安全检查，并记录检测结果。对现场管理人员的违章指挥和操作人员的违章作业行为应进行纠正。</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（7）对检查结果进行分析，找出安全隐患部位，确定危险程度。</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（8）对检查出的隐患立即发出安全隐患整改通知单。受检单位应对安全隐患原因进行分析，制定和落实纠正和预防措施。</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（9）对纠正预防措施的实施过程和实施效果应进行跟踪检查，保存验证记录。</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（10）安全网络视频监控管理内容</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1）监理单位监督施工单位必须遵照《关于广州市建筑工地安装视频监控装置的通知》（穗建筑[2006]551号）和《关于全面启动广州市社会治安视频监控系统建设有关问题的通知》（穗视频建字〔2006〕1号）文件的要求，满足安全文明监控的需要。</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2）监理单位对视频监控系统反馈信息的分析、上报、决策、实施，严格按照安全控制流程及相关规定进行处理。</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3）监理单位建立专门的视频监控系统资料收集、查阅、检索、档案系统，并设置专人专职负责。</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（11）职业健康安全质量事故的处理</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对于发生的安全质量事故，监理人及时的向委托人及政府相关部门报告，同时应积极保护事故现场，收集相关的原始资料。监理人在调查事故情况并分析原因、责任后，并将事故调查分析报告提交委托人及政府相关部门。监理人同时应提交相应的防范措施建议书以防止同类事故再次发生。</w:t>
      </w:r>
    </w:p>
    <w:p>
      <w:pPr>
        <w:topLinePunct/>
        <w:adjustRightInd w:val="0"/>
        <w:snapToGrid w:val="0"/>
        <w:spacing w:line="480" w:lineRule="exact"/>
        <w:ind w:firstLine="498" w:firstLineChars="200"/>
        <w:outlineLvl w:val="4"/>
        <w:rPr>
          <w:rFonts w:cs="Times New Roman"/>
          <w:b/>
          <w:bCs/>
          <w:snapToGrid w:val="0"/>
          <w:spacing w:val="4"/>
          <w:kern w:val="0"/>
          <w:sz w:val="24"/>
        </w:rPr>
      </w:pPr>
      <w:r>
        <w:rPr>
          <w:rFonts w:cs="Times New Roman"/>
          <w:b/>
          <w:snapToGrid w:val="0"/>
          <w:spacing w:val="4"/>
          <w:kern w:val="0"/>
          <w:sz w:val="24"/>
        </w:rPr>
        <w:t>4.2.</w:t>
      </w:r>
      <w:r>
        <w:rPr>
          <w:rFonts w:hint="eastAsia" w:cs="Times New Roman"/>
          <w:b/>
          <w:snapToGrid w:val="0"/>
          <w:spacing w:val="4"/>
          <w:kern w:val="0"/>
          <w:sz w:val="24"/>
        </w:rPr>
        <w:t>4</w:t>
      </w:r>
      <w:r>
        <w:rPr>
          <w:rFonts w:cs="Times New Roman"/>
          <w:b/>
          <w:snapToGrid w:val="0"/>
          <w:spacing w:val="4"/>
          <w:kern w:val="0"/>
          <w:sz w:val="24"/>
        </w:rPr>
        <w:t>.5  工程材料设备控制工作</w:t>
      </w:r>
    </w:p>
    <w:p>
      <w:pPr>
        <w:topLinePunct/>
        <w:adjustRightInd w:val="0"/>
        <w:snapToGrid w:val="0"/>
        <w:spacing w:line="480" w:lineRule="exact"/>
        <w:ind w:firstLine="496" w:firstLineChars="200"/>
        <w:rPr>
          <w:rFonts w:cs="Times New Roman"/>
          <w:snapToGrid w:val="0"/>
          <w:spacing w:val="4"/>
          <w:kern w:val="0"/>
          <w:sz w:val="24"/>
        </w:rPr>
      </w:pPr>
      <w:bookmarkStart w:id="11" w:name="_Toc122856772"/>
      <w:bookmarkStart w:id="12" w:name="_Toc123449962"/>
      <w:bookmarkStart w:id="13" w:name="_Toc122371761"/>
      <w:r>
        <w:rPr>
          <w:rFonts w:cs="Times New Roman"/>
          <w:snapToGrid w:val="0"/>
          <w:spacing w:val="4"/>
          <w:kern w:val="0"/>
          <w:sz w:val="24"/>
        </w:rPr>
        <w:t>（1）甲供材料设备</w:t>
      </w:r>
      <w:bookmarkEnd w:id="11"/>
      <w:bookmarkEnd w:id="12"/>
      <w:bookmarkEnd w:id="13"/>
      <w:r>
        <w:rPr>
          <w:rFonts w:cs="Times New Roman"/>
          <w:snapToGrid w:val="0"/>
          <w:spacing w:val="4"/>
          <w:kern w:val="0"/>
          <w:sz w:val="24"/>
        </w:rPr>
        <w:t>的管理，包括：</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1）审核施工单位编制的机电设备安装、调试、验收计划；</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2）主持施工图交底审查会；</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3）检查施工单位为设备提供运输所需通道和卸货作业场地及设备仓库或符合要求的材料堆放场地的落实情况；</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4）参加设备的到货验收、开箱检验，并签署相关文件；</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5）负责机电设备安装、调试、验收过程中的质量、安全、进度控制。</w:t>
      </w:r>
    </w:p>
    <w:p>
      <w:pPr>
        <w:topLinePunct/>
        <w:adjustRightInd w:val="0"/>
        <w:snapToGrid w:val="0"/>
        <w:spacing w:line="480" w:lineRule="exact"/>
        <w:ind w:firstLine="496" w:firstLineChars="200"/>
        <w:rPr>
          <w:rFonts w:cs="Times New Roman"/>
          <w:snapToGrid w:val="0"/>
          <w:spacing w:val="4"/>
          <w:kern w:val="0"/>
          <w:sz w:val="24"/>
        </w:rPr>
      </w:pPr>
      <w:bookmarkStart w:id="14" w:name="_Toc123449963"/>
      <w:bookmarkStart w:id="15" w:name="_Toc122856773"/>
      <w:bookmarkStart w:id="16" w:name="_Toc122371762"/>
      <w:r>
        <w:rPr>
          <w:rFonts w:cs="Times New Roman"/>
          <w:snapToGrid w:val="0"/>
          <w:spacing w:val="4"/>
          <w:kern w:val="0"/>
          <w:sz w:val="24"/>
        </w:rPr>
        <w:t>（2）甲招乙供材料设备的管理，包括：</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1）协助委托人针对甲招乙供材料设备开展的公开招标活动；</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2）督促并审核施工单位签订材料设备供货合同及合同款的支付情况；</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3）审核并批准施工单位编制的材料设备生产和到货进度计划；</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4）审核施工单位编制的机电设备安装、调试、验收计划；</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5）检查施工单位为设备提供运输所需通道和卸货作业场地及设备仓库或符合要求的材料堆放场地的落实情况；</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6）参加设备的到货验收、开箱检验，并签署相关文件；</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7）负责机电设备安装、调试、验收过程中的投资、质量、进度控制；</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8）审核施工单位提供的材料设备的结算资料。</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（3）甲管乙供材料设备</w:t>
      </w:r>
      <w:bookmarkEnd w:id="14"/>
      <w:bookmarkEnd w:id="15"/>
      <w:bookmarkEnd w:id="16"/>
      <w:r>
        <w:rPr>
          <w:rFonts w:cs="Times New Roman"/>
          <w:snapToGrid w:val="0"/>
          <w:spacing w:val="4"/>
          <w:kern w:val="0"/>
          <w:sz w:val="24"/>
        </w:rPr>
        <w:t>的管理，包括：</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1）协助委托人针对甲管乙供材料设备的公开择优竞价活动；</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2）督促并审核施工单位签订材料设备供货合同及合同款的支付情况；</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3）审核施工单位提供的材料设备数量；</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4）审核并批准施工单位编制的材料设备生产和到货进度计划；</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5）监督检查施工单位对材料设备生产的质量控制；</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6）参加出厂验收；</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7）审核施工单位编制的材料设备安装、调试、验收计划；</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8）主持施工图交底审查会；</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9）检查施工单位为材料设备提供运输所需通道和卸货作业场地及材料设备仓库或符合要求的材料堆放场地的落实情况；</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10）参加材料设备的到货验收、开箱检验，并签署相关文件；</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11）负责材料设备安装、调试、验收过程中的投资、质量、进度控制；</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12）审核施工单位提供的材料设备的结算资料；</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13）检查质量保证期工作。</w:t>
      </w:r>
    </w:p>
    <w:p>
      <w:pPr>
        <w:topLinePunct/>
        <w:adjustRightInd w:val="0"/>
        <w:snapToGrid w:val="0"/>
        <w:spacing w:line="480" w:lineRule="exact"/>
        <w:ind w:firstLine="496" w:firstLineChars="200"/>
        <w:rPr>
          <w:rFonts w:cs="Times New Roman"/>
          <w:snapToGrid w:val="0"/>
          <w:spacing w:val="4"/>
          <w:kern w:val="0"/>
          <w:sz w:val="24"/>
        </w:rPr>
      </w:pPr>
      <w:bookmarkStart w:id="17" w:name="_Toc123449964"/>
      <w:bookmarkStart w:id="18" w:name="_Toc122856774"/>
      <w:r>
        <w:rPr>
          <w:rFonts w:cs="Times New Roman"/>
          <w:snapToGrid w:val="0"/>
          <w:spacing w:val="4"/>
          <w:kern w:val="0"/>
          <w:sz w:val="24"/>
        </w:rPr>
        <w:t>（4）乙供</w:t>
      </w:r>
      <w:bookmarkEnd w:id="17"/>
      <w:bookmarkEnd w:id="18"/>
      <w:r>
        <w:rPr>
          <w:rFonts w:cs="Times New Roman"/>
          <w:snapToGrid w:val="0"/>
          <w:spacing w:val="4"/>
          <w:kern w:val="0"/>
          <w:sz w:val="24"/>
        </w:rPr>
        <w:t>材料设备的管理，包括：</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1）审核工程总体材料设备使用计划和月度材料设备分批使用计划；</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2）审核施工单位选定的材料设备合格供货商并对样品进行封存；</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3）督促并审核施工单位签订材料设备供货合同；</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4）组织施工单位拟定准确的材料设备进场计划，及时进行材料设备的采购及供货；</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5）组织施工单位认真清点到货材料设备，在安装材料设备过程中及安装后应进行监督、检验，把好质量关；</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6）对施工单位所定材料设备规格、型号、数量、质量必须严格把关，发现货不对板情况应及时向委托人汇报；</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7）负责材料设备安装、调试、验收过程中的投资、质量、进度控制；</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8）审核施工单位提供的材料设备的结算资料；</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9）检查质量保证期工作。</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（5）建筑装饰材料的管理，包括：</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1）协助委托人进行材料管理及采购策划；</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2）协助委托人选定合格材料供货商；</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3）协助并督促施工单位签订材料供货合同；</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4）督促施工单位拟定准确的分批次订货计划，及时进行材料的采购及供货；</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5）对材料到货、施工过程中及施工后进行监督、检验，把好材料质量关；</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6）对材料变更费用进行预测及审核，提出专业意见及建议；</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7）负责供货单位与施工单位的协调。</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（6）材料设备采购监理，包括：</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1）委托监理合同；</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2）设备采购方案计划；</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3）设计图纸和文件；</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4）市场调查、考察报告；</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5）设备采购招投标文件；</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6）设备采购订货合同；</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7）设备采购监理工作总结。</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（7）施工阶段材料设备控制中的其它监理工作，包括：</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1）根据委托人的委托实施设备监造工作（设备监造酬金包括在本合同价款中），具体工作如下：</w:t>
      </w:r>
    </w:p>
    <w:p>
      <w:pPr>
        <w:topLinePunct/>
        <w:adjustRightInd w:val="0"/>
        <w:snapToGrid w:val="0"/>
        <w:spacing w:line="480" w:lineRule="exact"/>
        <w:ind w:firstLine="576" w:firstLineChars="200"/>
        <w:rPr>
          <w:rFonts w:cs="Times New Roman"/>
          <w:snapToGrid w:val="0"/>
          <w:spacing w:val="4"/>
          <w:kern w:val="0"/>
          <w:sz w:val="24"/>
        </w:rPr>
      </w:pPr>
      <w:r>
        <w:rPr>
          <w:rFonts w:hint="eastAsia" w:ascii="宋体" w:hAnsi="宋体" w:cs="宋体"/>
          <w:snapToGrid w:val="0"/>
          <w:spacing w:val="4"/>
          <w:kern w:val="0"/>
          <w:sz w:val="28"/>
          <w:szCs w:val="28"/>
        </w:rPr>
        <w:t>①</w:t>
      </w:r>
      <w:r>
        <w:rPr>
          <w:rFonts w:cs="Times New Roman"/>
          <w:snapToGrid w:val="0"/>
          <w:spacing w:val="4"/>
          <w:kern w:val="0"/>
          <w:sz w:val="24"/>
        </w:rPr>
        <w:t>监理人应根据设备监造阶段的监理工作内容，成立由总监理工程师和专业监理工程师组成的项目监理机构。项目监理机构应进驻设备制造现场。</w:t>
      </w:r>
    </w:p>
    <w:p>
      <w:pPr>
        <w:topLinePunct/>
        <w:adjustRightInd w:val="0"/>
        <w:snapToGrid w:val="0"/>
        <w:spacing w:line="480" w:lineRule="exact"/>
        <w:ind w:firstLine="576" w:firstLineChars="200"/>
        <w:rPr>
          <w:rFonts w:cs="Times New Roman"/>
          <w:snapToGrid w:val="0"/>
          <w:spacing w:val="4"/>
          <w:kern w:val="0"/>
          <w:sz w:val="24"/>
        </w:rPr>
      </w:pPr>
      <w:r>
        <w:rPr>
          <w:rFonts w:hint="eastAsia" w:ascii="宋体" w:hAnsi="宋体" w:cs="宋体"/>
          <w:snapToGrid w:val="0"/>
          <w:spacing w:val="4"/>
          <w:kern w:val="0"/>
          <w:sz w:val="28"/>
          <w:szCs w:val="28"/>
        </w:rPr>
        <w:t>②</w:t>
      </w:r>
      <w:r>
        <w:rPr>
          <w:rFonts w:cs="Times New Roman"/>
          <w:snapToGrid w:val="0"/>
          <w:spacing w:val="4"/>
          <w:kern w:val="0"/>
          <w:sz w:val="24"/>
        </w:rPr>
        <w:t>总监理工程师应组织专业监理工程师熟悉设备制造图纸及有关技术说明和标准，掌握设计意图和各项设备制造的工艺规程以及设备采购订货合同中的各项规定，并应组织或参加委托人组织的设备制造图纸的设计交底。</w:t>
      </w:r>
    </w:p>
    <w:p>
      <w:pPr>
        <w:topLinePunct/>
        <w:adjustRightInd w:val="0"/>
        <w:snapToGrid w:val="0"/>
        <w:spacing w:line="480" w:lineRule="exact"/>
        <w:ind w:firstLine="576" w:firstLineChars="200"/>
        <w:rPr>
          <w:rFonts w:cs="Times New Roman"/>
          <w:snapToGrid w:val="0"/>
          <w:spacing w:val="4"/>
          <w:kern w:val="0"/>
          <w:sz w:val="24"/>
        </w:rPr>
      </w:pPr>
      <w:r>
        <w:rPr>
          <w:rFonts w:hint="eastAsia" w:ascii="宋体" w:hAnsi="宋体" w:cs="宋体"/>
          <w:snapToGrid w:val="0"/>
          <w:spacing w:val="4"/>
          <w:kern w:val="0"/>
          <w:sz w:val="28"/>
          <w:szCs w:val="28"/>
        </w:rPr>
        <w:t>③</w:t>
      </w:r>
      <w:r>
        <w:rPr>
          <w:rFonts w:cs="Times New Roman"/>
          <w:snapToGrid w:val="0"/>
          <w:spacing w:val="4"/>
          <w:kern w:val="0"/>
          <w:sz w:val="24"/>
        </w:rPr>
        <w:t>总监理工程师应组织专业监理工程师编制设备监造规划，经监理人技术负责人审核批准后，在设备制造开始前十天内报送委托人。</w:t>
      </w:r>
    </w:p>
    <w:p>
      <w:pPr>
        <w:topLinePunct/>
        <w:adjustRightInd w:val="0"/>
        <w:snapToGrid w:val="0"/>
        <w:spacing w:line="480" w:lineRule="exact"/>
        <w:ind w:firstLine="576" w:firstLineChars="200"/>
        <w:rPr>
          <w:rFonts w:cs="Times New Roman"/>
          <w:snapToGrid w:val="0"/>
          <w:spacing w:val="4"/>
          <w:kern w:val="0"/>
          <w:sz w:val="24"/>
        </w:rPr>
      </w:pPr>
      <w:r>
        <w:rPr>
          <w:rFonts w:hint="eastAsia" w:ascii="宋体" w:hAnsi="宋体" w:cs="宋体"/>
          <w:snapToGrid w:val="0"/>
          <w:spacing w:val="4"/>
          <w:kern w:val="0"/>
          <w:sz w:val="28"/>
          <w:szCs w:val="28"/>
        </w:rPr>
        <w:t>④</w:t>
      </w:r>
      <w:r>
        <w:rPr>
          <w:rFonts w:cs="Times New Roman"/>
          <w:snapToGrid w:val="0"/>
          <w:spacing w:val="4"/>
          <w:kern w:val="0"/>
          <w:sz w:val="24"/>
        </w:rPr>
        <w:t>总监理工程师应审查设备制造单位报送的设备制造生产计划和工艺方案，提出审查意见，符合要求后予以批准，并报委托人。</w:t>
      </w:r>
    </w:p>
    <w:p>
      <w:pPr>
        <w:topLinePunct/>
        <w:adjustRightInd w:val="0"/>
        <w:snapToGrid w:val="0"/>
        <w:spacing w:line="480" w:lineRule="exact"/>
        <w:ind w:firstLine="576" w:firstLineChars="200"/>
        <w:rPr>
          <w:rFonts w:cs="Times New Roman"/>
          <w:snapToGrid w:val="0"/>
          <w:spacing w:val="4"/>
          <w:kern w:val="0"/>
          <w:sz w:val="24"/>
        </w:rPr>
      </w:pPr>
      <w:r>
        <w:rPr>
          <w:rFonts w:hint="eastAsia" w:ascii="宋体" w:hAnsi="宋体" w:cs="宋体"/>
          <w:snapToGrid w:val="0"/>
          <w:spacing w:val="4"/>
          <w:kern w:val="0"/>
          <w:sz w:val="28"/>
          <w:szCs w:val="28"/>
        </w:rPr>
        <w:t>⑤</w:t>
      </w:r>
      <w:r>
        <w:rPr>
          <w:rFonts w:cs="Times New Roman"/>
          <w:snapToGrid w:val="0"/>
          <w:spacing w:val="4"/>
          <w:kern w:val="0"/>
          <w:sz w:val="24"/>
        </w:rPr>
        <w:t>总监理工程师应审核设备制造分包单位的资质情况、实际生产能力和质量保证体系，符合要求后予以确认。</w:t>
      </w:r>
    </w:p>
    <w:p>
      <w:pPr>
        <w:topLinePunct/>
        <w:adjustRightInd w:val="0"/>
        <w:snapToGrid w:val="0"/>
        <w:spacing w:line="480" w:lineRule="exact"/>
        <w:ind w:firstLine="576" w:firstLineChars="200"/>
        <w:rPr>
          <w:rFonts w:cs="Times New Roman"/>
          <w:snapToGrid w:val="0"/>
          <w:spacing w:val="4"/>
          <w:kern w:val="0"/>
          <w:sz w:val="24"/>
        </w:rPr>
      </w:pPr>
      <w:r>
        <w:rPr>
          <w:rFonts w:hint="eastAsia" w:ascii="宋体" w:hAnsi="宋体" w:cs="宋体"/>
          <w:snapToGrid w:val="0"/>
          <w:spacing w:val="4"/>
          <w:kern w:val="0"/>
          <w:sz w:val="28"/>
          <w:szCs w:val="28"/>
        </w:rPr>
        <w:t>⑥</w:t>
      </w:r>
      <w:r>
        <w:rPr>
          <w:rFonts w:cs="Times New Roman"/>
          <w:snapToGrid w:val="0"/>
          <w:spacing w:val="4"/>
          <w:kern w:val="0"/>
          <w:sz w:val="24"/>
        </w:rPr>
        <w:t>专业监理工程师应审查设备制造的检验计划和检验要求，确认各阶段的检验时间、内容、方法、标准以及检测手段、检测设备和仪器。</w:t>
      </w:r>
    </w:p>
    <w:p>
      <w:pPr>
        <w:topLinePunct/>
        <w:adjustRightInd w:val="0"/>
        <w:snapToGrid w:val="0"/>
        <w:spacing w:line="480" w:lineRule="exact"/>
        <w:ind w:firstLine="576" w:firstLineChars="200"/>
        <w:rPr>
          <w:rFonts w:cs="Times New Roman"/>
          <w:snapToGrid w:val="0"/>
          <w:spacing w:val="4"/>
          <w:kern w:val="0"/>
          <w:sz w:val="24"/>
        </w:rPr>
      </w:pPr>
      <w:r>
        <w:rPr>
          <w:rFonts w:hint="eastAsia" w:ascii="宋体" w:hAnsi="宋体" w:cs="宋体"/>
          <w:snapToGrid w:val="0"/>
          <w:spacing w:val="4"/>
          <w:kern w:val="0"/>
          <w:sz w:val="28"/>
          <w:szCs w:val="28"/>
        </w:rPr>
        <w:t>⑦</w:t>
      </w:r>
      <w:r>
        <w:rPr>
          <w:rFonts w:cs="Times New Roman"/>
          <w:snapToGrid w:val="0"/>
          <w:spacing w:val="4"/>
          <w:kern w:val="0"/>
          <w:sz w:val="24"/>
        </w:rPr>
        <w:t>专业监理工程师必须对设备制造过程中拟采用的新技术、新材料、新工艺的鉴定书和试验报告进行审核，并签署意见。</w:t>
      </w:r>
    </w:p>
    <w:p>
      <w:pPr>
        <w:topLinePunct/>
        <w:adjustRightInd w:val="0"/>
        <w:snapToGrid w:val="0"/>
        <w:spacing w:line="480" w:lineRule="exact"/>
        <w:ind w:firstLine="576" w:firstLineChars="200"/>
        <w:rPr>
          <w:rFonts w:cs="Times New Roman"/>
          <w:snapToGrid w:val="0"/>
          <w:spacing w:val="4"/>
          <w:kern w:val="0"/>
          <w:sz w:val="24"/>
        </w:rPr>
      </w:pPr>
      <w:r>
        <w:rPr>
          <w:rFonts w:hint="eastAsia" w:ascii="宋体" w:hAnsi="宋体" w:cs="宋体"/>
          <w:snapToGrid w:val="0"/>
          <w:spacing w:val="4"/>
          <w:kern w:val="0"/>
          <w:sz w:val="28"/>
          <w:szCs w:val="28"/>
        </w:rPr>
        <w:t>⑧</w:t>
      </w:r>
      <w:r>
        <w:rPr>
          <w:rFonts w:cs="Times New Roman"/>
          <w:snapToGrid w:val="0"/>
          <w:spacing w:val="4"/>
          <w:kern w:val="0"/>
          <w:sz w:val="24"/>
        </w:rPr>
        <w:t>专业监理工程师应审查主要及关键零件的生产工艺设备、操作规程和相关生产人员的上岗资格，并对设备制造和装配场所的环境进行检查。</w:t>
      </w:r>
    </w:p>
    <w:p>
      <w:pPr>
        <w:topLinePunct/>
        <w:adjustRightInd w:val="0"/>
        <w:snapToGrid w:val="0"/>
        <w:spacing w:line="480" w:lineRule="exact"/>
        <w:ind w:firstLine="576" w:firstLineChars="200"/>
        <w:rPr>
          <w:rFonts w:cs="Times New Roman"/>
          <w:snapToGrid w:val="0"/>
          <w:spacing w:val="4"/>
          <w:kern w:val="0"/>
          <w:sz w:val="24"/>
        </w:rPr>
      </w:pPr>
      <w:r>
        <w:rPr>
          <w:rFonts w:hint="eastAsia" w:ascii="宋体" w:hAnsi="宋体" w:cs="宋体"/>
          <w:snapToGrid w:val="0"/>
          <w:spacing w:val="4"/>
          <w:kern w:val="0"/>
          <w:sz w:val="28"/>
          <w:szCs w:val="28"/>
        </w:rPr>
        <w:t>⑨</w:t>
      </w:r>
      <w:r>
        <w:rPr>
          <w:rFonts w:cs="Times New Roman"/>
          <w:snapToGrid w:val="0"/>
          <w:spacing w:val="4"/>
          <w:kern w:val="0"/>
          <w:sz w:val="24"/>
        </w:rPr>
        <w:t>专业监理工程师应审查设备制造的原材料、外购配套件、元器件、标准件以及坯料的质量证明文件及检验报告，检查设备制造单位对外购器件、外协作加工件和材料的质量验收，并由专业监理工程师审查设备制造单位提交的报验资料，符合规定要求时予以签认。</w:t>
      </w:r>
    </w:p>
    <w:p>
      <w:pPr>
        <w:topLinePunct/>
        <w:adjustRightInd w:val="0"/>
        <w:snapToGrid w:val="0"/>
        <w:spacing w:line="480" w:lineRule="exact"/>
        <w:ind w:firstLine="576" w:firstLineChars="200"/>
        <w:rPr>
          <w:rFonts w:cs="Times New Roman"/>
          <w:snapToGrid w:val="0"/>
          <w:spacing w:val="4"/>
          <w:kern w:val="0"/>
          <w:sz w:val="24"/>
        </w:rPr>
      </w:pPr>
      <w:r>
        <w:rPr>
          <w:rFonts w:hint="eastAsia" w:ascii="宋体" w:hAnsi="宋体" w:cs="宋体"/>
          <w:snapToGrid w:val="0"/>
          <w:spacing w:val="4"/>
          <w:kern w:val="0"/>
          <w:sz w:val="28"/>
          <w:szCs w:val="28"/>
        </w:rPr>
        <w:t>⑩</w:t>
      </w:r>
      <w:r>
        <w:rPr>
          <w:rFonts w:cs="Times New Roman"/>
          <w:snapToGrid w:val="0"/>
          <w:spacing w:val="4"/>
          <w:kern w:val="0"/>
          <w:sz w:val="24"/>
        </w:rPr>
        <w:t>专业监理工程师应对设备制造过程进行监督和检查，对主要及关键零部件的制造工序应进行抽检或检验。</w:t>
      </w:r>
    </w:p>
    <w:p>
      <w:pPr>
        <w:topLinePunct/>
        <w:adjustRightInd w:val="0"/>
        <w:snapToGrid w:val="0"/>
        <w:spacing w:line="480" w:lineRule="exact"/>
        <w:ind w:firstLine="558" w:firstLineChars="225"/>
        <w:rPr>
          <w:rFonts w:cs="Times New Roman"/>
          <w:snapToGrid w:val="0"/>
          <w:spacing w:val="4"/>
          <w:kern w:val="0"/>
          <w:sz w:val="24"/>
        </w:rPr>
      </w:pPr>
      <w:r>
        <w:rPr>
          <w:rFonts w:cs="Times New Roman"/>
          <w:snapToGrid w:val="0"/>
          <w:spacing w:val="4"/>
          <w:kern w:val="0"/>
          <w:sz w:val="24"/>
        </w:rPr>
        <w:fldChar w:fldCharType="begin"/>
      </w:r>
      <w:r>
        <w:rPr>
          <w:rFonts w:hint="eastAsia" w:cs="Times New Roman"/>
          <w:snapToGrid w:val="0"/>
          <w:spacing w:val="4"/>
          <w:kern w:val="0"/>
          <w:sz w:val="24"/>
        </w:rPr>
        <w:instrText xml:space="preserve">eq \o\ac(</w:instrText>
      </w:r>
      <w:r>
        <w:rPr>
          <w:rFonts w:hint="eastAsia" w:ascii="宋体" w:cs="Times New Roman"/>
          <w:snapToGrid w:val="0"/>
          <w:spacing w:val="4"/>
          <w:kern w:val="0"/>
          <w:position w:val="-4"/>
          <w:sz w:val="36"/>
        </w:rPr>
        <w:instrText xml:space="preserve">○</w:instrText>
      </w:r>
      <w:r>
        <w:rPr>
          <w:rFonts w:hint="eastAsia" w:cs="Times New Roman"/>
          <w:snapToGrid w:val="0"/>
          <w:spacing w:val="4"/>
          <w:kern w:val="0"/>
          <w:sz w:val="24"/>
        </w:rPr>
        <w:instrText xml:space="preserve">,11)</w:instrText>
      </w:r>
      <w:r>
        <w:rPr>
          <w:rFonts w:cs="Times New Roman"/>
          <w:snapToGrid w:val="0"/>
          <w:spacing w:val="4"/>
          <w:kern w:val="0"/>
          <w:sz w:val="24"/>
        </w:rPr>
        <w:fldChar w:fldCharType="end"/>
      </w:r>
      <w:r>
        <w:rPr>
          <w:rFonts w:cs="Times New Roman"/>
          <w:snapToGrid w:val="0"/>
          <w:spacing w:val="4"/>
          <w:kern w:val="0"/>
          <w:sz w:val="24"/>
        </w:rPr>
        <w:t>专业监理工程师应要求设备制造单位按批准的检验计划和检验要求进行设备制造过程的检验工作，做好检验记录，并对检验结果进行审核。专业监理工程师认为不符合质量要求时，指令设备制造单位进行整改、返修或返工。当发生质量失控或重大质量事故时，必须由总监理工程师下达暂停制造指令，提出处理意见，并及时报告委托人。</w:t>
      </w:r>
    </w:p>
    <w:p>
      <w:pPr>
        <w:topLinePunct/>
        <w:adjustRightInd w:val="0"/>
        <w:snapToGrid w:val="0"/>
        <w:spacing w:line="480" w:lineRule="exact"/>
        <w:ind w:firstLine="558" w:firstLineChars="225"/>
        <w:rPr>
          <w:rFonts w:cs="Times New Roman"/>
          <w:snapToGrid w:val="0"/>
          <w:spacing w:val="4"/>
          <w:kern w:val="0"/>
          <w:sz w:val="24"/>
        </w:rPr>
      </w:pPr>
      <w:r>
        <w:rPr>
          <w:rFonts w:cs="Times New Roman"/>
          <w:snapToGrid w:val="0"/>
          <w:spacing w:val="4"/>
          <w:kern w:val="0"/>
          <w:sz w:val="24"/>
        </w:rPr>
        <w:fldChar w:fldCharType="begin"/>
      </w:r>
      <w:r>
        <w:rPr>
          <w:rFonts w:hint="eastAsia" w:cs="Times New Roman"/>
          <w:snapToGrid w:val="0"/>
          <w:spacing w:val="4"/>
          <w:kern w:val="0"/>
          <w:sz w:val="24"/>
        </w:rPr>
        <w:instrText xml:space="preserve">eq \o\ac(</w:instrText>
      </w:r>
      <w:r>
        <w:rPr>
          <w:rFonts w:hint="eastAsia" w:ascii="宋体" w:cs="Times New Roman"/>
          <w:snapToGrid w:val="0"/>
          <w:spacing w:val="4"/>
          <w:kern w:val="0"/>
          <w:position w:val="-4"/>
          <w:sz w:val="36"/>
        </w:rPr>
        <w:instrText xml:space="preserve">○</w:instrText>
      </w:r>
      <w:r>
        <w:rPr>
          <w:rFonts w:hint="eastAsia" w:cs="Times New Roman"/>
          <w:snapToGrid w:val="0"/>
          <w:spacing w:val="4"/>
          <w:kern w:val="0"/>
          <w:sz w:val="24"/>
        </w:rPr>
        <w:instrText xml:space="preserve">,12)</w:instrText>
      </w:r>
      <w:r>
        <w:rPr>
          <w:rFonts w:cs="Times New Roman"/>
          <w:snapToGrid w:val="0"/>
          <w:spacing w:val="4"/>
          <w:kern w:val="0"/>
          <w:sz w:val="24"/>
        </w:rPr>
        <w:fldChar w:fldCharType="end"/>
      </w:r>
      <w:r>
        <w:rPr>
          <w:rFonts w:cs="Times New Roman"/>
          <w:snapToGrid w:val="0"/>
          <w:spacing w:val="4"/>
          <w:kern w:val="0"/>
          <w:sz w:val="24"/>
        </w:rPr>
        <w:t>专业监理工程师应检查和监督设备的装配过程，符合要求后予以签认。</w:t>
      </w:r>
    </w:p>
    <w:p>
      <w:pPr>
        <w:topLinePunct/>
        <w:adjustRightInd w:val="0"/>
        <w:snapToGrid w:val="0"/>
        <w:spacing w:line="480" w:lineRule="exact"/>
        <w:ind w:firstLine="558" w:firstLineChars="225"/>
        <w:rPr>
          <w:rFonts w:cs="Times New Roman"/>
          <w:snapToGrid w:val="0"/>
          <w:spacing w:val="4"/>
          <w:kern w:val="0"/>
          <w:sz w:val="24"/>
        </w:rPr>
      </w:pPr>
      <w:r>
        <w:rPr>
          <w:rFonts w:cs="Times New Roman"/>
          <w:snapToGrid w:val="0"/>
          <w:spacing w:val="4"/>
          <w:kern w:val="0"/>
          <w:sz w:val="24"/>
        </w:rPr>
        <w:fldChar w:fldCharType="begin"/>
      </w:r>
      <w:r>
        <w:rPr>
          <w:rFonts w:hint="eastAsia" w:cs="Times New Roman"/>
          <w:snapToGrid w:val="0"/>
          <w:spacing w:val="4"/>
          <w:kern w:val="0"/>
          <w:sz w:val="24"/>
        </w:rPr>
        <w:instrText xml:space="preserve">eq \o\ac(</w:instrText>
      </w:r>
      <w:r>
        <w:rPr>
          <w:rFonts w:hint="eastAsia" w:ascii="宋体" w:cs="Times New Roman"/>
          <w:snapToGrid w:val="0"/>
          <w:spacing w:val="4"/>
          <w:kern w:val="0"/>
          <w:position w:val="-4"/>
          <w:sz w:val="36"/>
        </w:rPr>
        <w:instrText xml:space="preserve">○</w:instrText>
      </w:r>
      <w:r>
        <w:rPr>
          <w:rFonts w:hint="eastAsia" w:cs="Times New Roman"/>
          <w:snapToGrid w:val="0"/>
          <w:spacing w:val="4"/>
          <w:kern w:val="0"/>
          <w:sz w:val="24"/>
        </w:rPr>
        <w:instrText xml:space="preserve">,13)</w:instrText>
      </w:r>
      <w:r>
        <w:rPr>
          <w:rFonts w:cs="Times New Roman"/>
          <w:snapToGrid w:val="0"/>
          <w:spacing w:val="4"/>
          <w:kern w:val="0"/>
          <w:sz w:val="24"/>
        </w:rPr>
        <w:fldChar w:fldCharType="end"/>
      </w:r>
      <w:r>
        <w:rPr>
          <w:rFonts w:cs="Times New Roman"/>
          <w:snapToGrid w:val="0"/>
          <w:spacing w:val="4"/>
          <w:kern w:val="0"/>
          <w:sz w:val="24"/>
        </w:rPr>
        <w:t>在设备制造过程中如需要对设备的原设计进行变更，专业监理工程师应审核设计变更，并审查因变更引起的费用增减和制造工期的变化。</w:t>
      </w:r>
    </w:p>
    <w:p>
      <w:pPr>
        <w:topLinePunct/>
        <w:adjustRightInd w:val="0"/>
        <w:snapToGrid w:val="0"/>
        <w:spacing w:line="480" w:lineRule="exact"/>
        <w:ind w:firstLine="558" w:firstLineChars="225"/>
        <w:rPr>
          <w:rFonts w:cs="Times New Roman"/>
          <w:snapToGrid w:val="0"/>
          <w:spacing w:val="4"/>
          <w:kern w:val="0"/>
          <w:sz w:val="24"/>
        </w:rPr>
      </w:pPr>
      <w:r>
        <w:rPr>
          <w:rFonts w:cs="Times New Roman"/>
          <w:snapToGrid w:val="0"/>
          <w:spacing w:val="4"/>
          <w:kern w:val="0"/>
          <w:sz w:val="24"/>
        </w:rPr>
        <w:fldChar w:fldCharType="begin"/>
      </w:r>
      <w:r>
        <w:rPr>
          <w:rFonts w:hint="eastAsia" w:cs="Times New Roman"/>
          <w:snapToGrid w:val="0"/>
          <w:spacing w:val="4"/>
          <w:kern w:val="0"/>
          <w:sz w:val="24"/>
        </w:rPr>
        <w:instrText xml:space="preserve">eq \o\ac(</w:instrText>
      </w:r>
      <w:r>
        <w:rPr>
          <w:rFonts w:hint="eastAsia" w:ascii="宋体" w:cs="Times New Roman"/>
          <w:snapToGrid w:val="0"/>
          <w:spacing w:val="4"/>
          <w:kern w:val="0"/>
          <w:position w:val="-4"/>
          <w:sz w:val="36"/>
        </w:rPr>
        <w:instrText xml:space="preserve">○</w:instrText>
      </w:r>
      <w:r>
        <w:rPr>
          <w:rFonts w:hint="eastAsia" w:cs="Times New Roman"/>
          <w:snapToGrid w:val="0"/>
          <w:spacing w:val="4"/>
          <w:kern w:val="0"/>
          <w:sz w:val="24"/>
        </w:rPr>
        <w:instrText xml:space="preserve">,14)</w:instrText>
      </w:r>
      <w:r>
        <w:rPr>
          <w:rFonts w:cs="Times New Roman"/>
          <w:snapToGrid w:val="0"/>
          <w:spacing w:val="4"/>
          <w:kern w:val="0"/>
          <w:sz w:val="24"/>
        </w:rPr>
        <w:fldChar w:fldCharType="end"/>
      </w:r>
      <w:r>
        <w:rPr>
          <w:rFonts w:cs="Times New Roman"/>
          <w:snapToGrid w:val="0"/>
          <w:spacing w:val="4"/>
          <w:kern w:val="0"/>
          <w:sz w:val="24"/>
        </w:rPr>
        <w:t>总监理工程师应组织专业监理工程师参加设备制造过程中的调试、整机性能检测和验证，符合要求后予以签认。</w:t>
      </w:r>
    </w:p>
    <w:p>
      <w:pPr>
        <w:topLinePunct/>
        <w:adjustRightInd w:val="0"/>
        <w:snapToGrid w:val="0"/>
        <w:spacing w:line="480" w:lineRule="exact"/>
        <w:ind w:firstLine="558" w:firstLineChars="225"/>
        <w:rPr>
          <w:rFonts w:cs="Times New Roman"/>
          <w:snapToGrid w:val="0"/>
          <w:spacing w:val="4"/>
          <w:kern w:val="0"/>
          <w:sz w:val="24"/>
        </w:rPr>
      </w:pPr>
      <w:r>
        <w:rPr>
          <w:rFonts w:cs="Times New Roman"/>
          <w:snapToGrid w:val="0"/>
          <w:spacing w:val="4"/>
          <w:kern w:val="0"/>
          <w:sz w:val="24"/>
        </w:rPr>
        <w:fldChar w:fldCharType="begin"/>
      </w:r>
      <w:r>
        <w:rPr>
          <w:rFonts w:hint="eastAsia" w:cs="Times New Roman"/>
          <w:snapToGrid w:val="0"/>
          <w:spacing w:val="4"/>
          <w:kern w:val="0"/>
          <w:sz w:val="24"/>
        </w:rPr>
        <w:instrText xml:space="preserve">eq \o\ac(</w:instrText>
      </w:r>
      <w:r>
        <w:rPr>
          <w:rFonts w:hint="eastAsia" w:ascii="宋体" w:cs="Times New Roman"/>
          <w:snapToGrid w:val="0"/>
          <w:spacing w:val="4"/>
          <w:kern w:val="0"/>
          <w:position w:val="-4"/>
          <w:sz w:val="36"/>
        </w:rPr>
        <w:instrText xml:space="preserve">○</w:instrText>
      </w:r>
      <w:r>
        <w:rPr>
          <w:rFonts w:hint="eastAsia" w:cs="Times New Roman"/>
          <w:snapToGrid w:val="0"/>
          <w:spacing w:val="4"/>
          <w:kern w:val="0"/>
          <w:sz w:val="24"/>
        </w:rPr>
        <w:instrText xml:space="preserve">,15)</w:instrText>
      </w:r>
      <w:r>
        <w:rPr>
          <w:rFonts w:cs="Times New Roman"/>
          <w:snapToGrid w:val="0"/>
          <w:spacing w:val="4"/>
          <w:kern w:val="0"/>
          <w:sz w:val="24"/>
        </w:rPr>
        <w:fldChar w:fldCharType="end"/>
      </w:r>
      <w:r>
        <w:rPr>
          <w:rFonts w:cs="Times New Roman"/>
          <w:snapToGrid w:val="0"/>
          <w:spacing w:val="4"/>
          <w:kern w:val="0"/>
          <w:sz w:val="24"/>
        </w:rPr>
        <w:t>在设备运往现场前，专业监理工程师应检查设备制造单位对待运设备采取的防护和包装措施，并应检查是否符合运输、装卸、储存、安装的要求，以及相关的随机文件、装箱单和附件是否齐全。</w:t>
      </w:r>
    </w:p>
    <w:p>
      <w:pPr>
        <w:topLinePunct/>
        <w:adjustRightInd w:val="0"/>
        <w:snapToGrid w:val="0"/>
        <w:spacing w:line="480" w:lineRule="exact"/>
        <w:ind w:firstLine="558" w:firstLineChars="225"/>
        <w:rPr>
          <w:rFonts w:cs="Times New Roman"/>
          <w:snapToGrid w:val="0"/>
          <w:spacing w:val="4"/>
          <w:kern w:val="0"/>
          <w:sz w:val="24"/>
        </w:rPr>
      </w:pPr>
      <w:r>
        <w:rPr>
          <w:rFonts w:cs="Times New Roman"/>
          <w:snapToGrid w:val="0"/>
          <w:spacing w:val="4"/>
          <w:kern w:val="0"/>
          <w:sz w:val="24"/>
        </w:rPr>
        <w:fldChar w:fldCharType="begin"/>
      </w:r>
      <w:r>
        <w:rPr>
          <w:rFonts w:hint="eastAsia" w:cs="Times New Roman"/>
          <w:snapToGrid w:val="0"/>
          <w:spacing w:val="4"/>
          <w:kern w:val="0"/>
          <w:sz w:val="24"/>
        </w:rPr>
        <w:instrText xml:space="preserve">eq \o\ac(</w:instrText>
      </w:r>
      <w:r>
        <w:rPr>
          <w:rFonts w:hint="eastAsia" w:ascii="宋体" w:cs="Times New Roman"/>
          <w:snapToGrid w:val="0"/>
          <w:spacing w:val="4"/>
          <w:kern w:val="0"/>
          <w:position w:val="-4"/>
          <w:sz w:val="36"/>
        </w:rPr>
        <w:instrText xml:space="preserve">○</w:instrText>
      </w:r>
      <w:r>
        <w:rPr>
          <w:rFonts w:hint="eastAsia" w:cs="Times New Roman"/>
          <w:snapToGrid w:val="0"/>
          <w:spacing w:val="4"/>
          <w:kern w:val="0"/>
          <w:sz w:val="24"/>
        </w:rPr>
        <w:instrText xml:space="preserve">,16)</w:instrText>
      </w:r>
      <w:r>
        <w:rPr>
          <w:rFonts w:cs="Times New Roman"/>
          <w:snapToGrid w:val="0"/>
          <w:spacing w:val="4"/>
          <w:kern w:val="0"/>
          <w:sz w:val="24"/>
        </w:rPr>
        <w:fldChar w:fldCharType="end"/>
      </w:r>
      <w:r>
        <w:rPr>
          <w:rFonts w:cs="Times New Roman"/>
          <w:snapToGrid w:val="0"/>
          <w:spacing w:val="4"/>
          <w:kern w:val="0"/>
          <w:sz w:val="24"/>
        </w:rPr>
        <w:t>设备全部运到现场后，总监理工程师应组织专业监理工程师参加由设备制造单位按合同规定与安装单位的交接工作，开箱清点、检查、验收、移交。</w:t>
      </w:r>
    </w:p>
    <w:p>
      <w:pPr>
        <w:topLinePunct/>
        <w:adjustRightInd w:val="0"/>
        <w:snapToGrid w:val="0"/>
        <w:spacing w:line="480" w:lineRule="exact"/>
        <w:ind w:firstLine="558" w:firstLineChars="225"/>
        <w:rPr>
          <w:rFonts w:cs="Times New Roman"/>
          <w:snapToGrid w:val="0"/>
          <w:spacing w:val="4"/>
          <w:kern w:val="0"/>
          <w:sz w:val="24"/>
        </w:rPr>
      </w:pPr>
      <w:r>
        <w:rPr>
          <w:rFonts w:cs="Times New Roman"/>
          <w:snapToGrid w:val="0"/>
          <w:spacing w:val="4"/>
          <w:kern w:val="0"/>
          <w:sz w:val="24"/>
        </w:rPr>
        <w:fldChar w:fldCharType="begin"/>
      </w:r>
      <w:r>
        <w:rPr>
          <w:rFonts w:hint="eastAsia" w:cs="Times New Roman"/>
          <w:snapToGrid w:val="0"/>
          <w:spacing w:val="4"/>
          <w:kern w:val="0"/>
          <w:sz w:val="24"/>
        </w:rPr>
        <w:instrText xml:space="preserve">eq \o\ac(</w:instrText>
      </w:r>
      <w:r>
        <w:rPr>
          <w:rFonts w:hint="eastAsia" w:ascii="宋体" w:cs="Times New Roman"/>
          <w:snapToGrid w:val="0"/>
          <w:spacing w:val="4"/>
          <w:kern w:val="0"/>
          <w:position w:val="-4"/>
          <w:sz w:val="36"/>
        </w:rPr>
        <w:instrText xml:space="preserve">○</w:instrText>
      </w:r>
      <w:r>
        <w:rPr>
          <w:rFonts w:hint="eastAsia" w:cs="Times New Roman"/>
          <w:snapToGrid w:val="0"/>
          <w:spacing w:val="4"/>
          <w:kern w:val="0"/>
          <w:sz w:val="24"/>
        </w:rPr>
        <w:instrText xml:space="preserve">,17)</w:instrText>
      </w:r>
      <w:r>
        <w:rPr>
          <w:rFonts w:cs="Times New Roman"/>
          <w:snapToGrid w:val="0"/>
          <w:spacing w:val="4"/>
          <w:kern w:val="0"/>
          <w:sz w:val="24"/>
        </w:rPr>
        <w:fldChar w:fldCharType="end"/>
      </w:r>
      <w:r>
        <w:rPr>
          <w:rFonts w:cs="Times New Roman"/>
          <w:snapToGrid w:val="0"/>
          <w:spacing w:val="4"/>
          <w:kern w:val="0"/>
          <w:sz w:val="24"/>
        </w:rPr>
        <w:t>专业监理工程师应按设备采购合同的规定审核设备制造单位提交的进度付款单，提出审核意见，由总监理工程师复核后报委托人。</w:t>
      </w:r>
    </w:p>
    <w:p>
      <w:pPr>
        <w:topLinePunct/>
        <w:adjustRightInd w:val="0"/>
        <w:snapToGrid w:val="0"/>
        <w:spacing w:line="480" w:lineRule="exact"/>
        <w:ind w:firstLine="558" w:firstLineChars="225"/>
        <w:rPr>
          <w:rFonts w:cs="Times New Roman"/>
          <w:snapToGrid w:val="0"/>
          <w:spacing w:val="4"/>
          <w:kern w:val="0"/>
          <w:sz w:val="24"/>
        </w:rPr>
      </w:pPr>
      <w:r>
        <w:rPr>
          <w:rFonts w:cs="Times New Roman"/>
          <w:snapToGrid w:val="0"/>
          <w:spacing w:val="4"/>
          <w:kern w:val="0"/>
          <w:sz w:val="24"/>
        </w:rPr>
        <w:fldChar w:fldCharType="begin"/>
      </w:r>
      <w:r>
        <w:rPr>
          <w:rFonts w:hint="eastAsia" w:cs="Times New Roman"/>
          <w:snapToGrid w:val="0"/>
          <w:spacing w:val="4"/>
          <w:kern w:val="0"/>
          <w:sz w:val="24"/>
        </w:rPr>
        <w:instrText xml:space="preserve">eq \o\ac(</w:instrText>
      </w:r>
      <w:r>
        <w:rPr>
          <w:rFonts w:hint="eastAsia" w:ascii="宋体" w:cs="Times New Roman"/>
          <w:snapToGrid w:val="0"/>
          <w:spacing w:val="4"/>
          <w:kern w:val="0"/>
          <w:position w:val="-4"/>
          <w:sz w:val="36"/>
        </w:rPr>
        <w:instrText xml:space="preserve">○</w:instrText>
      </w:r>
      <w:r>
        <w:rPr>
          <w:rFonts w:hint="eastAsia" w:cs="Times New Roman"/>
          <w:snapToGrid w:val="0"/>
          <w:spacing w:val="4"/>
          <w:kern w:val="0"/>
          <w:sz w:val="24"/>
        </w:rPr>
        <w:instrText xml:space="preserve">,18)</w:instrText>
      </w:r>
      <w:r>
        <w:rPr>
          <w:rFonts w:cs="Times New Roman"/>
          <w:snapToGrid w:val="0"/>
          <w:spacing w:val="4"/>
          <w:kern w:val="0"/>
          <w:sz w:val="24"/>
        </w:rPr>
        <w:fldChar w:fldCharType="end"/>
      </w:r>
      <w:r>
        <w:rPr>
          <w:rFonts w:cs="Times New Roman"/>
          <w:snapToGrid w:val="0"/>
          <w:spacing w:val="4"/>
          <w:kern w:val="0"/>
          <w:sz w:val="24"/>
        </w:rPr>
        <w:t>专业监理工程师应审查委托人或设备制造单位提出的索赔文件，提出意见后报总监理工程师，由总监理工程师与委托人、设备制造单位进行协商，并提出审核报告。</w:t>
      </w:r>
    </w:p>
    <w:p>
      <w:pPr>
        <w:topLinePunct/>
        <w:adjustRightInd w:val="0"/>
        <w:snapToGrid w:val="0"/>
        <w:spacing w:line="480" w:lineRule="exact"/>
        <w:ind w:firstLine="558" w:firstLineChars="225"/>
        <w:rPr>
          <w:rFonts w:cs="Times New Roman"/>
          <w:snapToGrid w:val="0"/>
          <w:spacing w:val="4"/>
          <w:kern w:val="0"/>
          <w:sz w:val="24"/>
        </w:rPr>
      </w:pPr>
      <w:r>
        <w:rPr>
          <w:rFonts w:cs="Times New Roman"/>
          <w:snapToGrid w:val="0"/>
          <w:spacing w:val="4"/>
          <w:kern w:val="0"/>
          <w:sz w:val="24"/>
        </w:rPr>
        <w:fldChar w:fldCharType="begin"/>
      </w:r>
      <w:r>
        <w:rPr>
          <w:rFonts w:hint="eastAsia" w:cs="Times New Roman"/>
          <w:snapToGrid w:val="0"/>
          <w:spacing w:val="4"/>
          <w:kern w:val="0"/>
          <w:sz w:val="24"/>
        </w:rPr>
        <w:instrText xml:space="preserve">eq \o\ac(</w:instrText>
      </w:r>
      <w:r>
        <w:rPr>
          <w:rFonts w:hint="eastAsia" w:ascii="宋体" w:cs="Times New Roman"/>
          <w:snapToGrid w:val="0"/>
          <w:spacing w:val="4"/>
          <w:kern w:val="0"/>
          <w:position w:val="-4"/>
          <w:sz w:val="36"/>
        </w:rPr>
        <w:instrText xml:space="preserve">○</w:instrText>
      </w:r>
      <w:r>
        <w:rPr>
          <w:rFonts w:hint="eastAsia" w:cs="Times New Roman"/>
          <w:snapToGrid w:val="0"/>
          <w:spacing w:val="4"/>
          <w:kern w:val="0"/>
          <w:sz w:val="24"/>
        </w:rPr>
        <w:instrText xml:space="preserve">,19)</w:instrText>
      </w:r>
      <w:r>
        <w:rPr>
          <w:rFonts w:cs="Times New Roman"/>
          <w:snapToGrid w:val="0"/>
          <w:spacing w:val="4"/>
          <w:kern w:val="0"/>
          <w:sz w:val="24"/>
        </w:rPr>
        <w:fldChar w:fldCharType="end"/>
      </w:r>
      <w:r>
        <w:rPr>
          <w:rFonts w:cs="Times New Roman"/>
          <w:snapToGrid w:val="0"/>
          <w:spacing w:val="4"/>
          <w:kern w:val="0"/>
          <w:sz w:val="24"/>
        </w:rPr>
        <w:t>专业监理工程师应审核设备制造单位报送的设备制造结算文件，并提出审核意见，报总监理工程师审核，由总监理工程师与委托人、设备制造单位进行协商，并提出审核报告。</w:t>
      </w:r>
    </w:p>
    <w:p>
      <w:pPr>
        <w:topLinePunct/>
        <w:adjustRightInd w:val="0"/>
        <w:snapToGrid w:val="0"/>
        <w:spacing w:line="480" w:lineRule="exact"/>
        <w:ind w:firstLine="558" w:firstLineChars="225"/>
        <w:rPr>
          <w:rFonts w:cs="Times New Roman"/>
          <w:snapToGrid w:val="0"/>
          <w:spacing w:val="4"/>
          <w:kern w:val="0"/>
          <w:sz w:val="24"/>
        </w:rPr>
      </w:pPr>
      <w:r>
        <w:rPr>
          <w:rFonts w:cs="Times New Roman"/>
          <w:snapToGrid w:val="0"/>
          <w:spacing w:val="4"/>
          <w:kern w:val="0"/>
          <w:sz w:val="24"/>
        </w:rPr>
        <w:fldChar w:fldCharType="begin"/>
      </w:r>
      <w:r>
        <w:rPr>
          <w:rFonts w:hint="eastAsia" w:cs="Times New Roman"/>
          <w:snapToGrid w:val="0"/>
          <w:spacing w:val="4"/>
          <w:kern w:val="0"/>
          <w:sz w:val="24"/>
        </w:rPr>
        <w:instrText xml:space="preserve">eq \o\ac(</w:instrText>
      </w:r>
      <w:r>
        <w:rPr>
          <w:rFonts w:hint="eastAsia" w:ascii="宋体" w:cs="Times New Roman"/>
          <w:snapToGrid w:val="0"/>
          <w:spacing w:val="4"/>
          <w:kern w:val="0"/>
          <w:position w:val="-4"/>
          <w:sz w:val="36"/>
        </w:rPr>
        <w:instrText xml:space="preserve">○</w:instrText>
      </w:r>
      <w:r>
        <w:rPr>
          <w:rFonts w:hint="eastAsia" w:cs="Times New Roman"/>
          <w:snapToGrid w:val="0"/>
          <w:spacing w:val="4"/>
          <w:kern w:val="0"/>
          <w:sz w:val="24"/>
        </w:rPr>
        <w:instrText xml:space="preserve">,20)</w:instrText>
      </w:r>
      <w:r>
        <w:rPr>
          <w:rFonts w:cs="Times New Roman"/>
          <w:snapToGrid w:val="0"/>
          <w:spacing w:val="4"/>
          <w:kern w:val="0"/>
          <w:sz w:val="24"/>
        </w:rPr>
        <w:fldChar w:fldCharType="end"/>
      </w:r>
      <w:r>
        <w:rPr>
          <w:rFonts w:cs="Times New Roman"/>
          <w:snapToGrid w:val="0"/>
          <w:spacing w:val="4"/>
          <w:kern w:val="0"/>
          <w:sz w:val="24"/>
        </w:rPr>
        <w:t>在设备监造工作结束后，总监理工程师应组织编写设备监造工作总结。</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2）根据委托人委托的设备监造工作提交相关的监理资料（相关费用已包含在设备监造酬金之内），包括：</w:t>
      </w:r>
    </w:p>
    <w:p>
      <w:pPr>
        <w:topLinePunct/>
        <w:adjustRightInd w:val="0"/>
        <w:snapToGrid w:val="0"/>
        <w:spacing w:line="480" w:lineRule="exact"/>
        <w:ind w:firstLine="576" w:firstLineChars="200"/>
        <w:rPr>
          <w:rFonts w:cs="Times New Roman"/>
          <w:snapToGrid w:val="0"/>
          <w:spacing w:val="4"/>
          <w:kern w:val="0"/>
          <w:sz w:val="24"/>
        </w:rPr>
      </w:pPr>
      <w:r>
        <w:rPr>
          <w:rFonts w:hint="eastAsia" w:ascii="宋体" w:hAnsi="宋体" w:cs="宋体"/>
          <w:snapToGrid w:val="0"/>
          <w:spacing w:val="4"/>
          <w:kern w:val="0"/>
          <w:sz w:val="28"/>
          <w:szCs w:val="28"/>
        </w:rPr>
        <w:t>①</w:t>
      </w:r>
      <w:r>
        <w:rPr>
          <w:rFonts w:cs="Times New Roman"/>
          <w:snapToGrid w:val="0"/>
          <w:spacing w:val="4"/>
          <w:kern w:val="0"/>
          <w:sz w:val="24"/>
        </w:rPr>
        <w:t>设备采购合同及委托监理合同；</w:t>
      </w:r>
    </w:p>
    <w:p>
      <w:pPr>
        <w:topLinePunct/>
        <w:adjustRightInd w:val="0"/>
        <w:snapToGrid w:val="0"/>
        <w:spacing w:line="480" w:lineRule="exact"/>
        <w:ind w:firstLine="576" w:firstLineChars="200"/>
        <w:rPr>
          <w:rFonts w:cs="Times New Roman"/>
          <w:snapToGrid w:val="0"/>
          <w:spacing w:val="4"/>
          <w:kern w:val="0"/>
          <w:sz w:val="24"/>
        </w:rPr>
      </w:pPr>
      <w:r>
        <w:rPr>
          <w:rFonts w:hint="eastAsia" w:ascii="宋体" w:hAnsi="宋体" w:cs="宋体"/>
          <w:snapToGrid w:val="0"/>
          <w:spacing w:val="4"/>
          <w:kern w:val="0"/>
          <w:sz w:val="28"/>
          <w:szCs w:val="28"/>
        </w:rPr>
        <w:t>②</w:t>
      </w:r>
      <w:r>
        <w:rPr>
          <w:rFonts w:cs="Times New Roman"/>
          <w:snapToGrid w:val="0"/>
          <w:spacing w:val="4"/>
          <w:kern w:val="0"/>
          <w:sz w:val="24"/>
        </w:rPr>
        <w:t>设备监造规划；</w:t>
      </w:r>
    </w:p>
    <w:p>
      <w:pPr>
        <w:topLinePunct/>
        <w:adjustRightInd w:val="0"/>
        <w:snapToGrid w:val="0"/>
        <w:spacing w:line="480" w:lineRule="exact"/>
        <w:ind w:firstLine="576" w:firstLineChars="200"/>
        <w:rPr>
          <w:rFonts w:cs="Times New Roman"/>
          <w:snapToGrid w:val="0"/>
          <w:spacing w:val="4"/>
          <w:kern w:val="0"/>
          <w:sz w:val="24"/>
        </w:rPr>
      </w:pPr>
      <w:r>
        <w:rPr>
          <w:rFonts w:hint="eastAsia" w:ascii="宋体" w:hAnsi="宋体" w:cs="宋体"/>
          <w:snapToGrid w:val="0"/>
          <w:spacing w:val="4"/>
          <w:kern w:val="0"/>
          <w:sz w:val="28"/>
          <w:szCs w:val="28"/>
        </w:rPr>
        <w:t>③</w:t>
      </w:r>
      <w:r>
        <w:rPr>
          <w:rFonts w:cs="Times New Roman"/>
          <w:snapToGrid w:val="0"/>
          <w:spacing w:val="4"/>
          <w:kern w:val="0"/>
          <w:sz w:val="24"/>
        </w:rPr>
        <w:t>设备制造的生产计划和工艺方案；</w:t>
      </w:r>
    </w:p>
    <w:p>
      <w:pPr>
        <w:topLinePunct/>
        <w:adjustRightInd w:val="0"/>
        <w:snapToGrid w:val="0"/>
        <w:spacing w:line="480" w:lineRule="exact"/>
        <w:ind w:firstLine="576" w:firstLineChars="200"/>
        <w:rPr>
          <w:rFonts w:cs="Times New Roman"/>
          <w:snapToGrid w:val="0"/>
          <w:spacing w:val="4"/>
          <w:kern w:val="0"/>
          <w:sz w:val="24"/>
        </w:rPr>
      </w:pPr>
      <w:r>
        <w:rPr>
          <w:rFonts w:hint="eastAsia" w:ascii="宋体" w:hAnsi="宋体" w:cs="宋体"/>
          <w:snapToGrid w:val="0"/>
          <w:spacing w:val="4"/>
          <w:kern w:val="0"/>
          <w:sz w:val="28"/>
          <w:szCs w:val="28"/>
        </w:rPr>
        <w:t>④</w:t>
      </w:r>
      <w:r>
        <w:rPr>
          <w:rFonts w:cs="Times New Roman"/>
          <w:snapToGrid w:val="0"/>
          <w:spacing w:val="4"/>
          <w:kern w:val="0"/>
          <w:sz w:val="24"/>
        </w:rPr>
        <w:t>设备制造的检验计划和检验要求；</w:t>
      </w:r>
    </w:p>
    <w:p>
      <w:pPr>
        <w:topLinePunct/>
        <w:adjustRightInd w:val="0"/>
        <w:snapToGrid w:val="0"/>
        <w:spacing w:line="480" w:lineRule="exact"/>
        <w:ind w:firstLine="576" w:firstLineChars="200"/>
        <w:rPr>
          <w:rFonts w:cs="Times New Roman"/>
          <w:snapToGrid w:val="0"/>
          <w:spacing w:val="4"/>
          <w:kern w:val="0"/>
          <w:sz w:val="24"/>
        </w:rPr>
      </w:pPr>
      <w:r>
        <w:rPr>
          <w:rFonts w:hint="eastAsia" w:ascii="宋体" w:hAnsi="宋体" w:cs="宋体"/>
          <w:snapToGrid w:val="0"/>
          <w:spacing w:val="4"/>
          <w:kern w:val="0"/>
          <w:sz w:val="28"/>
          <w:szCs w:val="28"/>
        </w:rPr>
        <w:t>⑤</w:t>
      </w:r>
      <w:r>
        <w:rPr>
          <w:rFonts w:cs="Times New Roman"/>
          <w:snapToGrid w:val="0"/>
          <w:spacing w:val="4"/>
          <w:kern w:val="0"/>
          <w:sz w:val="24"/>
        </w:rPr>
        <w:t>分包单位资格报审表；</w:t>
      </w:r>
    </w:p>
    <w:p>
      <w:pPr>
        <w:topLinePunct/>
        <w:adjustRightInd w:val="0"/>
        <w:snapToGrid w:val="0"/>
        <w:spacing w:line="480" w:lineRule="exact"/>
        <w:ind w:firstLine="576" w:firstLineChars="200"/>
        <w:rPr>
          <w:rFonts w:cs="Times New Roman"/>
          <w:snapToGrid w:val="0"/>
          <w:spacing w:val="4"/>
          <w:kern w:val="0"/>
          <w:sz w:val="24"/>
        </w:rPr>
      </w:pPr>
      <w:r>
        <w:rPr>
          <w:rFonts w:hint="eastAsia" w:ascii="宋体" w:hAnsi="宋体" w:cs="宋体"/>
          <w:snapToGrid w:val="0"/>
          <w:spacing w:val="4"/>
          <w:kern w:val="0"/>
          <w:sz w:val="28"/>
          <w:szCs w:val="28"/>
        </w:rPr>
        <w:t>⑥</w:t>
      </w:r>
      <w:r>
        <w:rPr>
          <w:rFonts w:cs="Times New Roman"/>
          <w:snapToGrid w:val="0"/>
          <w:spacing w:val="4"/>
          <w:kern w:val="0"/>
          <w:sz w:val="24"/>
        </w:rPr>
        <w:t>原材料、零配件等的质量证明文件和检验报告；</w:t>
      </w:r>
    </w:p>
    <w:p>
      <w:pPr>
        <w:topLinePunct/>
        <w:adjustRightInd w:val="0"/>
        <w:snapToGrid w:val="0"/>
        <w:spacing w:line="480" w:lineRule="exact"/>
        <w:ind w:firstLine="576" w:firstLineChars="200"/>
        <w:rPr>
          <w:rFonts w:cs="Times New Roman"/>
          <w:snapToGrid w:val="0"/>
          <w:spacing w:val="4"/>
          <w:kern w:val="0"/>
          <w:sz w:val="24"/>
        </w:rPr>
      </w:pPr>
      <w:r>
        <w:rPr>
          <w:rFonts w:hint="eastAsia" w:ascii="宋体" w:hAnsi="宋体" w:cs="宋体"/>
          <w:snapToGrid w:val="0"/>
          <w:spacing w:val="4"/>
          <w:kern w:val="0"/>
          <w:sz w:val="28"/>
          <w:szCs w:val="28"/>
        </w:rPr>
        <w:t>⑦</w:t>
      </w:r>
      <w:r>
        <w:rPr>
          <w:rFonts w:cs="Times New Roman"/>
          <w:snapToGrid w:val="0"/>
          <w:spacing w:val="4"/>
          <w:kern w:val="0"/>
          <w:sz w:val="24"/>
        </w:rPr>
        <w:t>开工／复工报审表、暂停令；</w:t>
      </w:r>
    </w:p>
    <w:p>
      <w:pPr>
        <w:topLinePunct/>
        <w:adjustRightInd w:val="0"/>
        <w:snapToGrid w:val="0"/>
        <w:spacing w:line="480" w:lineRule="exact"/>
        <w:ind w:firstLine="576" w:firstLineChars="200"/>
        <w:rPr>
          <w:rFonts w:cs="Times New Roman"/>
          <w:snapToGrid w:val="0"/>
          <w:spacing w:val="4"/>
          <w:kern w:val="0"/>
          <w:sz w:val="24"/>
        </w:rPr>
      </w:pPr>
      <w:r>
        <w:rPr>
          <w:rFonts w:hint="eastAsia" w:ascii="宋体" w:hAnsi="宋体" w:cs="宋体"/>
          <w:snapToGrid w:val="0"/>
          <w:spacing w:val="4"/>
          <w:kern w:val="0"/>
          <w:sz w:val="28"/>
          <w:szCs w:val="28"/>
        </w:rPr>
        <w:t>⑧</w:t>
      </w:r>
      <w:r>
        <w:rPr>
          <w:rFonts w:cs="Times New Roman"/>
          <w:snapToGrid w:val="0"/>
          <w:spacing w:val="4"/>
          <w:kern w:val="0"/>
          <w:sz w:val="24"/>
        </w:rPr>
        <w:t>检验记录及试验报告；</w:t>
      </w:r>
    </w:p>
    <w:p>
      <w:pPr>
        <w:topLinePunct/>
        <w:adjustRightInd w:val="0"/>
        <w:snapToGrid w:val="0"/>
        <w:spacing w:line="480" w:lineRule="exact"/>
        <w:ind w:firstLine="576" w:firstLineChars="200"/>
        <w:rPr>
          <w:rFonts w:cs="Times New Roman"/>
          <w:snapToGrid w:val="0"/>
          <w:spacing w:val="4"/>
          <w:kern w:val="0"/>
          <w:sz w:val="24"/>
        </w:rPr>
      </w:pPr>
      <w:r>
        <w:rPr>
          <w:rFonts w:hint="eastAsia" w:ascii="宋体" w:hAnsi="宋体" w:cs="宋体"/>
          <w:snapToGrid w:val="0"/>
          <w:spacing w:val="4"/>
          <w:kern w:val="0"/>
          <w:sz w:val="28"/>
          <w:szCs w:val="28"/>
        </w:rPr>
        <w:t>⑨</w:t>
      </w:r>
      <w:r>
        <w:rPr>
          <w:rFonts w:cs="Times New Roman"/>
          <w:snapToGrid w:val="0"/>
          <w:spacing w:val="4"/>
          <w:kern w:val="0"/>
          <w:sz w:val="24"/>
        </w:rPr>
        <w:t>报验申请表；</w:t>
      </w:r>
    </w:p>
    <w:p>
      <w:pPr>
        <w:topLinePunct/>
        <w:adjustRightInd w:val="0"/>
        <w:snapToGrid w:val="0"/>
        <w:spacing w:line="480" w:lineRule="exact"/>
        <w:ind w:firstLine="576" w:firstLineChars="200"/>
        <w:rPr>
          <w:rFonts w:cs="Times New Roman"/>
          <w:snapToGrid w:val="0"/>
          <w:spacing w:val="4"/>
          <w:kern w:val="0"/>
          <w:sz w:val="24"/>
        </w:rPr>
      </w:pPr>
      <w:r>
        <w:rPr>
          <w:rFonts w:hint="eastAsia" w:ascii="宋体" w:hAnsi="宋体" w:cs="宋体"/>
          <w:snapToGrid w:val="0"/>
          <w:spacing w:val="4"/>
          <w:kern w:val="0"/>
          <w:sz w:val="28"/>
          <w:szCs w:val="28"/>
        </w:rPr>
        <w:t>⑩</w:t>
      </w:r>
      <w:r>
        <w:rPr>
          <w:rFonts w:cs="Times New Roman"/>
          <w:snapToGrid w:val="0"/>
          <w:spacing w:val="4"/>
          <w:kern w:val="0"/>
          <w:sz w:val="24"/>
        </w:rPr>
        <w:t>设计变更文件；</w:t>
      </w:r>
    </w:p>
    <w:p>
      <w:pPr>
        <w:topLinePunct/>
        <w:adjustRightInd w:val="0"/>
        <w:snapToGrid w:val="0"/>
        <w:spacing w:line="480" w:lineRule="exact"/>
        <w:ind w:firstLine="558" w:firstLineChars="225"/>
        <w:rPr>
          <w:rFonts w:cs="Times New Roman"/>
          <w:snapToGrid w:val="0"/>
          <w:spacing w:val="4"/>
          <w:kern w:val="0"/>
          <w:sz w:val="24"/>
        </w:rPr>
      </w:pPr>
      <w:r>
        <w:rPr>
          <w:rFonts w:cs="Times New Roman"/>
          <w:snapToGrid w:val="0"/>
          <w:spacing w:val="4"/>
          <w:kern w:val="0"/>
          <w:sz w:val="24"/>
        </w:rPr>
        <w:fldChar w:fldCharType="begin"/>
      </w:r>
      <w:r>
        <w:rPr>
          <w:rFonts w:hint="eastAsia" w:cs="Times New Roman"/>
          <w:snapToGrid w:val="0"/>
          <w:spacing w:val="4"/>
          <w:kern w:val="0"/>
          <w:sz w:val="24"/>
        </w:rPr>
        <w:instrText xml:space="preserve">eq \o\ac(</w:instrText>
      </w:r>
      <w:r>
        <w:rPr>
          <w:rFonts w:hint="eastAsia" w:ascii="宋体" w:cs="Times New Roman"/>
          <w:snapToGrid w:val="0"/>
          <w:spacing w:val="4"/>
          <w:kern w:val="0"/>
          <w:position w:val="-4"/>
          <w:sz w:val="36"/>
        </w:rPr>
        <w:instrText xml:space="preserve">○</w:instrText>
      </w:r>
      <w:r>
        <w:rPr>
          <w:rFonts w:hint="eastAsia" w:cs="Times New Roman"/>
          <w:snapToGrid w:val="0"/>
          <w:spacing w:val="4"/>
          <w:kern w:val="0"/>
          <w:sz w:val="24"/>
        </w:rPr>
        <w:instrText xml:space="preserve">,11)</w:instrText>
      </w:r>
      <w:r>
        <w:rPr>
          <w:rFonts w:cs="Times New Roman"/>
          <w:snapToGrid w:val="0"/>
          <w:spacing w:val="4"/>
          <w:kern w:val="0"/>
          <w:sz w:val="24"/>
        </w:rPr>
        <w:fldChar w:fldCharType="end"/>
      </w:r>
      <w:r>
        <w:rPr>
          <w:rFonts w:cs="Times New Roman"/>
          <w:snapToGrid w:val="0"/>
          <w:spacing w:val="4"/>
          <w:kern w:val="0"/>
          <w:sz w:val="24"/>
        </w:rPr>
        <w:t>会议纪要；</w:t>
      </w:r>
    </w:p>
    <w:p>
      <w:pPr>
        <w:topLinePunct/>
        <w:adjustRightInd w:val="0"/>
        <w:snapToGrid w:val="0"/>
        <w:spacing w:line="480" w:lineRule="exact"/>
        <w:ind w:firstLine="558" w:firstLineChars="225"/>
        <w:rPr>
          <w:rFonts w:cs="Times New Roman"/>
          <w:snapToGrid w:val="0"/>
          <w:spacing w:val="4"/>
          <w:kern w:val="0"/>
          <w:sz w:val="24"/>
        </w:rPr>
      </w:pPr>
      <w:r>
        <w:rPr>
          <w:rFonts w:cs="Times New Roman"/>
          <w:snapToGrid w:val="0"/>
          <w:spacing w:val="4"/>
          <w:kern w:val="0"/>
          <w:sz w:val="24"/>
        </w:rPr>
        <w:fldChar w:fldCharType="begin"/>
      </w:r>
      <w:r>
        <w:rPr>
          <w:rFonts w:hint="eastAsia" w:cs="Times New Roman"/>
          <w:snapToGrid w:val="0"/>
          <w:spacing w:val="4"/>
          <w:kern w:val="0"/>
          <w:sz w:val="24"/>
        </w:rPr>
        <w:instrText xml:space="preserve">eq \o\ac(</w:instrText>
      </w:r>
      <w:r>
        <w:rPr>
          <w:rFonts w:hint="eastAsia" w:ascii="宋体" w:cs="Times New Roman"/>
          <w:snapToGrid w:val="0"/>
          <w:spacing w:val="4"/>
          <w:kern w:val="0"/>
          <w:position w:val="-4"/>
          <w:sz w:val="36"/>
        </w:rPr>
        <w:instrText xml:space="preserve">○</w:instrText>
      </w:r>
      <w:r>
        <w:rPr>
          <w:rFonts w:hint="eastAsia" w:cs="Times New Roman"/>
          <w:snapToGrid w:val="0"/>
          <w:spacing w:val="4"/>
          <w:kern w:val="0"/>
          <w:sz w:val="24"/>
        </w:rPr>
        <w:instrText xml:space="preserve">,12)</w:instrText>
      </w:r>
      <w:r>
        <w:rPr>
          <w:rFonts w:cs="Times New Roman"/>
          <w:snapToGrid w:val="0"/>
          <w:spacing w:val="4"/>
          <w:kern w:val="0"/>
          <w:sz w:val="24"/>
        </w:rPr>
        <w:fldChar w:fldCharType="end"/>
      </w:r>
      <w:r>
        <w:rPr>
          <w:rFonts w:cs="Times New Roman"/>
          <w:snapToGrid w:val="0"/>
          <w:spacing w:val="4"/>
          <w:kern w:val="0"/>
          <w:sz w:val="24"/>
        </w:rPr>
        <w:t>来往文件；</w:t>
      </w:r>
    </w:p>
    <w:p>
      <w:pPr>
        <w:topLinePunct/>
        <w:adjustRightInd w:val="0"/>
        <w:snapToGrid w:val="0"/>
        <w:spacing w:line="480" w:lineRule="exact"/>
        <w:ind w:firstLine="558" w:firstLineChars="225"/>
        <w:rPr>
          <w:rFonts w:cs="Times New Roman"/>
          <w:snapToGrid w:val="0"/>
          <w:spacing w:val="4"/>
          <w:kern w:val="0"/>
          <w:sz w:val="24"/>
        </w:rPr>
      </w:pPr>
      <w:r>
        <w:rPr>
          <w:rFonts w:cs="Times New Roman"/>
          <w:snapToGrid w:val="0"/>
          <w:spacing w:val="4"/>
          <w:kern w:val="0"/>
          <w:sz w:val="24"/>
        </w:rPr>
        <w:fldChar w:fldCharType="begin"/>
      </w:r>
      <w:r>
        <w:rPr>
          <w:rFonts w:hint="eastAsia" w:cs="Times New Roman"/>
          <w:snapToGrid w:val="0"/>
          <w:spacing w:val="4"/>
          <w:kern w:val="0"/>
          <w:sz w:val="24"/>
        </w:rPr>
        <w:instrText xml:space="preserve">eq \o\ac(</w:instrText>
      </w:r>
      <w:r>
        <w:rPr>
          <w:rFonts w:hint="eastAsia" w:ascii="宋体" w:cs="Times New Roman"/>
          <w:snapToGrid w:val="0"/>
          <w:spacing w:val="4"/>
          <w:kern w:val="0"/>
          <w:position w:val="-4"/>
          <w:sz w:val="36"/>
        </w:rPr>
        <w:instrText xml:space="preserve">○</w:instrText>
      </w:r>
      <w:r>
        <w:rPr>
          <w:rFonts w:hint="eastAsia" w:cs="Times New Roman"/>
          <w:snapToGrid w:val="0"/>
          <w:spacing w:val="4"/>
          <w:kern w:val="0"/>
          <w:sz w:val="24"/>
        </w:rPr>
        <w:instrText xml:space="preserve">,13)</w:instrText>
      </w:r>
      <w:r>
        <w:rPr>
          <w:rFonts w:cs="Times New Roman"/>
          <w:snapToGrid w:val="0"/>
          <w:spacing w:val="4"/>
          <w:kern w:val="0"/>
          <w:sz w:val="24"/>
        </w:rPr>
        <w:fldChar w:fldCharType="end"/>
      </w:r>
      <w:r>
        <w:rPr>
          <w:rFonts w:cs="Times New Roman"/>
          <w:snapToGrid w:val="0"/>
          <w:spacing w:val="4"/>
          <w:kern w:val="0"/>
          <w:sz w:val="24"/>
        </w:rPr>
        <w:t>监理日记；</w:t>
      </w:r>
    </w:p>
    <w:p>
      <w:pPr>
        <w:topLinePunct/>
        <w:adjustRightInd w:val="0"/>
        <w:snapToGrid w:val="0"/>
        <w:spacing w:line="480" w:lineRule="exact"/>
        <w:ind w:firstLine="558" w:firstLineChars="225"/>
        <w:rPr>
          <w:rFonts w:cs="Times New Roman"/>
          <w:snapToGrid w:val="0"/>
          <w:spacing w:val="4"/>
          <w:kern w:val="0"/>
          <w:sz w:val="24"/>
        </w:rPr>
      </w:pPr>
      <w:r>
        <w:rPr>
          <w:rFonts w:cs="Times New Roman"/>
          <w:snapToGrid w:val="0"/>
          <w:spacing w:val="4"/>
          <w:kern w:val="0"/>
          <w:sz w:val="24"/>
        </w:rPr>
        <w:fldChar w:fldCharType="begin"/>
      </w:r>
      <w:r>
        <w:rPr>
          <w:rFonts w:hint="eastAsia" w:cs="Times New Roman"/>
          <w:snapToGrid w:val="0"/>
          <w:spacing w:val="4"/>
          <w:kern w:val="0"/>
          <w:sz w:val="24"/>
        </w:rPr>
        <w:instrText xml:space="preserve">eq \o\ac(</w:instrText>
      </w:r>
      <w:r>
        <w:rPr>
          <w:rFonts w:hint="eastAsia" w:ascii="宋体" w:cs="Times New Roman"/>
          <w:snapToGrid w:val="0"/>
          <w:spacing w:val="4"/>
          <w:kern w:val="0"/>
          <w:position w:val="-4"/>
          <w:sz w:val="36"/>
        </w:rPr>
        <w:instrText xml:space="preserve">○</w:instrText>
      </w:r>
      <w:r>
        <w:rPr>
          <w:rFonts w:hint="eastAsia" w:cs="Times New Roman"/>
          <w:snapToGrid w:val="0"/>
          <w:spacing w:val="4"/>
          <w:kern w:val="0"/>
          <w:sz w:val="24"/>
        </w:rPr>
        <w:instrText xml:space="preserve">,14)</w:instrText>
      </w:r>
      <w:r>
        <w:rPr>
          <w:rFonts w:cs="Times New Roman"/>
          <w:snapToGrid w:val="0"/>
          <w:spacing w:val="4"/>
          <w:kern w:val="0"/>
          <w:sz w:val="24"/>
        </w:rPr>
        <w:fldChar w:fldCharType="end"/>
      </w:r>
      <w:r>
        <w:rPr>
          <w:rFonts w:cs="Times New Roman"/>
          <w:snapToGrid w:val="0"/>
          <w:spacing w:val="4"/>
          <w:kern w:val="0"/>
          <w:sz w:val="24"/>
        </w:rPr>
        <w:t>监理工程师通知单；</w:t>
      </w:r>
    </w:p>
    <w:p>
      <w:pPr>
        <w:topLinePunct/>
        <w:adjustRightInd w:val="0"/>
        <w:snapToGrid w:val="0"/>
        <w:spacing w:line="480" w:lineRule="exact"/>
        <w:ind w:firstLine="558" w:firstLineChars="225"/>
        <w:rPr>
          <w:rFonts w:cs="Times New Roman"/>
          <w:snapToGrid w:val="0"/>
          <w:spacing w:val="4"/>
          <w:kern w:val="0"/>
          <w:sz w:val="24"/>
        </w:rPr>
      </w:pPr>
      <w:r>
        <w:rPr>
          <w:rFonts w:cs="Times New Roman"/>
          <w:snapToGrid w:val="0"/>
          <w:spacing w:val="4"/>
          <w:kern w:val="0"/>
          <w:sz w:val="24"/>
        </w:rPr>
        <w:fldChar w:fldCharType="begin"/>
      </w:r>
      <w:r>
        <w:rPr>
          <w:rFonts w:hint="eastAsia" w:cs="Times New Roman"/>
          <w:snapToGrid w:val="0"/>
          <w:spacing w:val="4"/>
          <w:kern w:val="0"/>
          <w:sz w:val="24"/>
        </w:rPr>
        <w:instrText xml:space="preserve">eq \o\ac(</w:instrText>
      </w:r>
      <w:r>
        <w:rPr>
          <w:rFonts w:hint="eastAsia" w:ascii="宋体" w:cs="Times New Roman"/>
          <w:snapToGrid w:val="0"/>
          <w:spacing w:val="4"/>
          <w:kern w:val="0"/>
          <w:position w:val="-4"/>
          <w:sz w:val="36"/>
        </w:rPr>
        <w:instrText xml:space="preserve">○</w:instrText>
      </w:r>
      <w:r>
        <w:rPr>
          <w:rFonts w:hint="eastAsia" w:cs="Times New Roman"/>
          <w:snapToGrid w:val="0"/>
          <w:spacing w:val="4"/>
          <w:kern w:val="0"/>
          <w:sz w:val="24"/>
        </w:rPr>
        <w:instrText xml:space="preserve">,15)</w:instrText>
      </w:r>
      <w:r>
        <w:rPr>
          <w:rFonts w:cs="Times New Roman"/>
          <w:snapToGrid w:val="0"/>
          <w:spacing w:val="4"/>
          <w:kern w:val="0"/>
          <w:sz w:val="24"/>
        </w:rPr>
        <w:fldChar w:fldCharType="end"/>
      </w:r>
      <w:r>
        <w:rPr>
          <w:rFonts w:cs="Times New Roman"/>
          <w:snapToGrid w:val="0"/>
          <w:spacing w:val="4"/>
          <w:kern w:val="0"/>
          <w:sz w:val="24"/>
        </w:rPr>
        <w:t>监理工作联系单；</w:t>
      </w:r>
    </w:p>
    <w:p>
      <w:pPr>
        <w:topLinePunct/>
        <w:adjustRightInd w:val="0"/>
        <w:snapToGrid w:val="0"/>
        <w:spacing w:line="480" w:lineRule="exact"/>
        <w:ind w:firstLine="558" w:firstLineChars="225"/>
        <w:rPr>
          <w:rFonts w:cs="Times New Roman"/>
          <w:snapToGrid w:val="0"/>
          <w:spacing w:val="4"/>
          <w:kern w:val="0"/>
          <w:sz w:val="24"/>
        </w:rPr>
      </w:pPr>
      <w:r>
        <w:rPr>
          <w:rFonts w:cs="Times New Roman"/>
          <w:snapToGrid w:val="0"/>
          <w:spacing w:val="4"/>
          <w:kern w:val="0"/>
          <w:sz w:val="24"/>
        </w:rPr>
        <w:fldChar w:fldCharType="begin"/>
      </w:r>
      <w:r>
        <w:rPr>
          <w:rFonts w:hint="eastAsia" w:cs="Times New Roman"/>
          <w:snapToGrid w:val="0"/>
          <w:spacing w:val="4"/>
          <w:kern w:val="0"/>
          <w:sz w:val="24"/>
        </w:rPr>
        <w:instrText xml:space="preserve">eq \o\ac(</w:instrText>
      </w:r>
      <w:r>
        <w:rPr>
          <w:rFonts w:hint="eastAsia" w:ascii="宋体" w:cs="Times New Roman"/>
          <w:snapToGrid w:val="0"/>
          <w:spacing w:val="4"/>
          <w:kern w:val="0"/>
          <w:position w:val="-4"/>
          <w:sz w:val="36"/>
        </w:rPr>
        <w:instrText xml:space="preserve">○</w:instrText>
      </w:r>
      <w:r>
        <w:rPr>
          <w:rFonts w:hint="eastAsia" w:cs="Times New Roman"/>
          <w:snapToGrid w:val="0"/>
          <w:spacing w:val="4"/>
          <w:kern w:val="0"/>
          <w:sz w:val="24"/>
        </w:rPr>
        <w:instrText xml:space="preserve">,16)</w:instrText>
      </w:r>
      <w:r>
        <w:rPr>
          <w:rFonts w:cs="Times New Roman"/>
          <w:snapToGrid w:val="0"/>
          <w:spacing w:val="4"/>
          <w:kern w:val="0"/>
          <w:sz w:val="24"/>
        </w:rPr>
        <w:fldChar w:fldCharType="end"/>
      </w:r>
      <w:r>
        <w:rPr>
          <w:rFonts w:cs="Times New Roman"/>
          <w:snapToGrid w:val="0"/>
          <w:spacing w:val="4"/>
          <w:kern w:val="0"/>
          <w:sz w:val="24"/>
        </w:rPr>
        <w:t>监理月报；</w:t>
      </w:r>
    </w:p>
    <w:p>
      <w:pPr>
        <w:topLinePunct/>
        <w:adjustRightInd w:val="0"/>
        <w:snapToGrid w:val="0"/>
        <w:spacing w:line="480" w:lineRule="exact"/>
        <w:ind w:firstLine="558" w:firstLineChars="225"/>
        <w:rPr>
          <w:rFonts w:cs="Times New Roman"/>
          <w:snapToGrid w:val="0"/>
          <w:spacing w:val="4"/>
          <w:kern w:val="0"/>
          <w:sz w:val="24"/>
        </w:rPr>
      </w:pPr>
      <w:r>
        <w:rPr>
          <w:rFonts w:cs="Times New Roman"/>
          <w:snapToGrid w:val="0"/>
          <w:spacing w:val="4"/>
          <w:kern w:val="0"/>
          <w:sz w:val="24"/>
        </w:rPr>
        <w:fldChar w:fldCharType="begin"/>
      </w:r>
      <w:r>
        <w:rPr>
          <w:rFonts w:hint="eastAsia" w:cs="Times New Roman"/>
          <w:snapToGrid w:val="0"/>
          <w:spacing w:val="4"/>
          <w:kern w:val="0"/>
          <w:sz w:val="24"/>
        </w:rPr>
        <w:instrText xml:space="preserve">eq \o\ac(</w:instrText>
      </w:r>
      <w:r>
        <w:rPr>
          <w:rFonts w:hint="eastAsia" w:ascii="宋体" w:cs="Times New Roman"/>
          <w:snapToGrid w:val="0"/>
          <w:spacing w:val="4"/>
          <w:kern w:val="0"/>
          <w:position w:val="-4"/>
          <w:sz w:val="36"/>
        </w:rPr>
        <w:instrText xml:space="preserve">○</w:instrText>
      </w:r>
      <w:r>
        <w:rPr>
          <w:rFonts w:hint="eastAsia" w:cs="Times New Roman"/>
          <w:snapToGrid w:val="0"/>
          <w:spacing w:val="4"/>
          <w:kern w:val="0"/>
          <w:sz w:val="24"/>
        </w:rPr>
        <w:instrText xml:space="preserve">,17)</w:instrText>
      </w:r>
      <w:r>
        <w:rPr>
          <w:rFonts w:cs="Times New Roman"/>
          <w:snapToGrid w:val="0"/>
          <w:spacing w:val="4"/>
          <w:kern w:val="0"/>
          <w:sz w:val="24"/>
        </w:rPr>
        <w:fldChar w:fldCharType="end"/>
      </w:r>
      <w:r>
        <w:rPr>
          <w:rFonts w:cs="Times New Roman"/>
          <w:snapToGrid w:val="0"/>
          <w:spacing w:val="4"/>
          <w:kern w:val="0"/>
          <w:sz w:val="24"/>
        </w:rPr>
        <w:t>质量事故处理文件；</w:t>
      </w:r>
    </w:p>
    <w:p>
      <w:pPr>
        <w:topLinePunct/>
        <w:adjustRightInd w:val="0"/>
        <w:snapToGrid w:val="0"/>
        <w:spacing w:line="480" w:lineRule="exact"/>
        <w:ind w:firstLine="558" w:firstLineChars="225"/>
        <w:rPr>
          <w:rFonts w:cs="Times New Roman"/>
          <w:snapToGrid w:val="0"/>
          <w:spacing w:val="4"/>
          <w:kern w:val="0"/>
          <w:sz w:val="24"/>
        </w:rPr>
      </w:pPr>
      <w:r>
        <w:rPr>
          <w:rFonts w:cs="Times New Roman"/>
          <w:snapToGrid w:val="0"/>
          <w:spacing w:val="4"/>
          <w:kern w:val="0"/>
          <w:sz w:val="24"/>
        </w:rPr>
        <w:fldChar w:fldCharType="begin"/>
      </w:r>
      <w:r>
        <w:rPr>
          <w:rFonts w:hint="eastAsia" w:cs="Times New Roman"/>
          <w:snapToGrid w:val="0"/>
          <w:spacing w:val="4"/>
          <w:kern w:val="0"/>
          <w:sz w:val="24"/>
        </w:rPr>
        <w:instrText xml:space="preserve">eq \o\ac(</w:instrText>
      </w:r>
      <w:r>
        <w:rPr>
          <w:rFonts w:hint="eastAsia" w:ascii="宋体" w:cs="Times New Roman"/>
          <w:snapToGrid w:val="0"/>
          <w:spacing w:val="4"/>
          <w:kern w:val="0"/>
          <w:position w:val="-4"/>
          <w:sz w:val="36"/>
        </w:rPr>
        <w:instrText xml:space="preserve">○</w:instrText>
      </w:r>
      <w:r>
        <w:rPr>
          <w:rFonts w:hint="eastAsia" w:cs="Times New Roman"/>
          <w:snapToGrid w:val="0"/>
          <w:spacing w:val="4"/>
          <w:kern w:val="0"/>
          <w:sz w:val="24"/>
        </w:rPr>
        <w:instrText xml:space="preserve">,18)</w:instrText>
      </w:r>
      <w:r>
        <w:rPr>
          <w:rFonts w:cs="Times New Roman"/>
          <w:snapToGrid w:val="0"/>
          <w:spacing w:val="4"/>
          <w:kern w:val="0"/>
          <w:sz w:val="24"/>
        </w:rPr>
        <w:fldChar w:fldCharType="end"/>
      </w:r>
      <w:r>
        <w:rPr>
          <w:rFonts w:cs="Times New Roman"/>
          <w:snapToGrid w:val="0"/>
          <w:spacing w:val="4"/>
          <w:kern w:val="0"/>
          <w:sz w:val="24"/>
        </w:rPr>
        <w:t>设备制造索赔文件；</w:t>
      </w:r>
    </w:p>
    <w:p>
      <w:pPr>
        <w:topLinePunct/>
        <w:adjustRightInd w:val="0"/>
        <w:snapToGrid w:val="0"/>
        <w:spacing w:line="480" w:lineRule="exact"/>
        <w:ind w:firstLine="558" w:firstLineChars="225"/>
        <w:rPr>
          <w:rFonts w:cs="Times New Roman"/>
          <w:snapToGrid w:val="0"/>
          <w:spacing w:val="4"/>
          <w:kern w:val="0"/>
          <w:sz w:val="24"/>
        </w:rPr>
      </w:pPr>
      <w:r>
        <w:rPr>
          <w:rFonts w:cs="Times New Roman"/>
          <w:snapToGrid w:val="0"/>
          <w:spacing w:val="4"/>
          <w:kern w:val="0"/>
          <w:sz w:val="24"/>
        </w:rPr>
        <w:fldChar w:fldCharType="begin"/>
      </w:r>
      <w:r>
        <w:rPr>
          <w:rFonts w:hint="eastAsia" w:cs="Times New Roman"/>
          <w:snapToGrid w:val="0"/>
          <w:spacing w:val="4"/>
          <w:kern w:val="0"/>
          <w:sz w:val="24"/>
        </w:rPr>
        <w:instrText xml:space="preserve">eq \o\ac(</w:instrText>
      </w:r>
      <w:r>
        <w:rPr>
          <w:rFonts w:hint="eastAsia" w:ascii="宋体" w:cs="Times New Roman"/>
          <w:snapToGrid w:val="0"/>
          <w:spacing w:val="4"/>
          <w:kern w:val="0"/>
          <w:position w:val="-4"/>
          <w:sz w:val="36"/>
        </w:rPr>
        <w:instrText xml:space="preserve">○</w:instrText>
      </w:r>
      <w:r>
        <w:rPr>
          <w:rFonts w:hint="eastAsia" w:cs="Times New Roman"/>
          <w:snapToGrid w:val="0"/>
          <w:spacing w:val="4"/>
          <w:kern w:val="0"/>
          <w:sz w:val="24"/>
        </w:rPr>
        <w:instrText xml:space="preserve">,19)</w:instrText>
      </w:r>
      <w:r>
        <w:rPr>
          <w:rFonts w:cs="Times New Roman"/>
          <w:snapToGrid w:val="0"/>
          <w:spacing w:val="4"/>
          <w:kern w:val="0"/>
          <w:sz w:val="24"/>
        </w:rPr>
        <w:fldChar w:fldCharType="end"/>
      </w:r>
      <w:r>
        <w:rPr>
          <w:rFonts w:cs="Times New Roman"/>
          <w:snapToGrid w:val="0"/>
          <w:spacing w:val="4"/>
          <w:kern w:val="0"/>
          <w:sz w:val="24"/>
        </w:rPr>
        <w:t>设备验收文件；</w:t>
      </w:r>
    </w:p>
    <w:p>
      <w:pPr>
        <w:topLinePunct/>
        <w:adjustRightInd w:val="0"/>
        <w:snapToGrid w:val="0"/>
        <w:spacing w:line="480" w:lineRule="exact"/>
        <w:ind w:firstLine="558" w:firstLineChars="225"/>
        <w:rPr>
          <w:rFonts w:cs="Times New Roman"/>
          <w:snapToGrid w:val="0"/>
          <w:spacing w:val="4"/>
          <w:kern w:val="0"/>
          <w:sz w:val="24"/>
        </w:rPr>
      </w:pPr>
      <w:r>
        <w:rPr>
          <w:rFonts w:cs="Times New Roman"/>
          <w:snapToGrid w:val="0"/>
          <w:spacing w:val="4"/>
          <w:kern w:val="0"/>
          <w:sz w:val="24"/>
        </w:rPr>
        <w:fldChar w:fldCharType="begin"/>
      </w:r>
      <w:r>
        <w:rPr>
          <w:rFonts w:hint="eastAsia" w:cs="Times New Roman"/>
          <w:snapToGrid w:val="0"/>
          <w:spacing w:val="4"/>
          <w:kern w:val="0"/>
          <w:sz w:val="24"/>
        </w:rPr>
        <w:instrText xml:space="preserve">eq \o\ac(</w:instrText>
      </w:r>
      <w:r>
        <w:rPr>
          <w:rFonts w:hint="eastAsia" w:ascii="宋体" w:cs="Times New Roman"/>
          <w:snapToGrid w:val="0"/>
          <w:spacing w:val="4"/>
          <w:kern w:val="0"/>
          <w:position w:val="-4"/>
          <w:sz w:val="36"/>
        </w:rPr>
        <w:instrText xml:space="preserve">○</w:instrText>
      </w:r>
      <w:r>
        <w:rPr>
          <w:rFonts w:hint="eastAsia" w:cs="Times New Roman"/>
          <w:snapToGrid w:val="0"/>
          <w:spacing w:val="4"/>
          <w:kern w:val="0"/>
          <w:sz w:val="24"/>
        </w:rPr>
        <w:instrText xml:space="preserve">,20)</w:instrText>
      </w:r>
      <w:r>
        <w:rPr>
          <w:rFonts w:cs="Times New Roman"/>
          <w:snapToGrid w:val="0"/>
          <w:spacing w:val="4"/>
          <w:kern w:val="0"/>
          <w:sz w:val="24"/>
        </w:rPr>
        <w:fldChar w:fldCharType="end"/>
      </w:r>
      <w:r>
        <w:rPr>
          <w:rFonts w:cs="Times New Roman"/>
          <w:snapToGrid w:val="0"/>
          <w:spacing w:val="4"/>
          <w:kern w:val="0"/>
          <w:sz w:val="24"/>
        </w:rPr>
        <w:t>设备交接文件；</w:t>
      </w:r>
    </w:p>
    <w:p>
      <w:pPr>
        <w:topLinePunct/>
        <w:adjustRightInd w:val="0"/>
        <w:snapToGrid w:val="0"/>
        <w:spacing w:line="480" w:lineRule="exact"/>
        <w:ind w:firstLine="558" w:firstLineChars="225"/>
        <w:rPr>
          <w:rFonts w:cs="Times New Roman"/>
          <w:snapToGrid w:val="0"/>
          <w:spacing w:val="4"/>
          <w:kern w:val="0"/>
          <w:sz w:val="24"/>
        </w:rPr>
      </w:pPr>
      <w:r>
        <w:rPr>
          <w:rFonts w:cs="Times New Roman"/>
          <w:snapToGrid w:val="0"/>
          <w:spacing w:val="4"/>
          <w:kern w:val="0"/>
          <w:sz w:val="24"/>
        </w:rPr>
        <w:fldChar w:fldCharType="begin"/>
      </w:r>
      <w:r>
        <w:rPr>
          <w:rFonts w:hint="eastAsia" w:cs="Times New Roman"/>
          <w:snapToGrid w:val="0"/>
          <w:spacing w:val="4"/>
          <w:kern w:val="0"/>
          <w:sz w:val="24"/>
        </w:rPr>
        <w:instrText xml:space="preserve">eq \o\ac(</w:instrText>
      </w:r>
      <w:r>
        <w:rPr>
          <w:rFonts w:hint="eastAsia" w:ascii="宋体" w:cs="Times New Roman"/>
          <w:snapToGrid w:val="0"/>
          <w:spacing w:val="4"/>
          <w:kern w:val="0"/>
          <w:position w:val="-4"/>
          <w:sz w:val="36"/>
        </w:rPr>
        <w:instrText xml:space="preserve">○</w:instrText>
      </w:r>
      <w:r>
        <w:rPr>
          <w:rFonts w:hint="eastAsia" w:cs="Times New Roman"/>
          <w:snapToGrid w:val="0"/>
          <w:spacing w:val="4"/>
          <w:kern w:val="0"/>
          <w:sz w:val="24"/>
        </w:rPr>
        <w:instrText xml:space="preserve">,21)</w:instrText>
      </w:r>
      <w:r>
        <w:rPr>
          <w:rFonts w:cs="Times New Roman"/>
          <w:snapToGrid w:val="0"/>
          <w:spacing w:val="4"/>
          <w:kern w:val="0"/>
          <w:sz w:val="24"/>
        </w:rPr>
        <w:fldChar w:fldCharType="end"/>
      </w:r>
      <w:r>
        <w:rPr>
          <w:rFonts w:cs="Times New Roman"/>
          <w:snapToGrid w:val="0"/>
          <w:spacing w:val="4"/>
          <w:kern w:val="0"/>
          <w:sz w:val="24"/>
        </w:rPr>
        <w:t>支付证书和设备制造结算审核文件；</w:t>
      </w:r>
    </w:p>
    <w:p>
      <w:pPr>
        <w:topLinePunct/>
        <w:adjustRightInd w:val="0"/>
        <w:snapToGrid w:val="0"/>
        <w:spacing w:line="480" w:lineRule="exact"/>
        <w:ind w:firstLine="558" w:firstLineChars="225"/>
        <w:rPr>
          <w:rFonts w:cs="Times New Roman"/>
          <w:snapToGrid w:val="0"/>
          <w:spacing w:val="4"/>
          <w:kern w:val="0"/>
          <w:sz w:val="24"/>
        </w:rPr>
      </w:pPr>
      <w:r>
        <w:rPr>
          <w:rFonts w:cs="Times New Roman"/>
          <w:snapToGrid w:val="0"/>
          <w:spacing w:val="4"/>
          <w:kern w:val="0"/>
          <w:sz w:val="24"/>
        </w:rPr>
        <w:fldChar w:fldCharType="begin"/>
      </w:r>
      <w:r>
        <w:rPr>
          <w:rFonts w:hint="eastAsia" w:cs="Times New Roman"/>
          <w:snapToGrid w:val="0"/>
          <w:spacing w:val="4"/>
          <w:kern w:val="0"/>
          <w:sz w:val="24"/>
        </w:rPr>
        <w:instrText xml:space="preserve">eq \o\ac(</w:instrText>
      </w:r>
      <w:r>
        <w:rPr>
          <w:rFonts w:hint="eastAsia" w:ascii="宋体" w:cs="Times New Roman"/>
          <w:snapToGrid w:val="0"/>
          <w:spacing w:val="4"/>
          <w:kern w:val="0"/>
          <w:position w:val="-4"/>
          <w:sz w:val="36"/>
        </w:rPr>
        <w:instrText xml:space="preserve">○</w:instrText>
      </w:r>
      <w:r>
        <w:rPr>
          <w:rFonts w:hint="eastAsia" w:cs="Times New Roman"/>
          <w:snapToGrid w:val="0"/>
          <w:spacing w:val="4"/>
          <w:kern w:val="0"/>
          <w:sz w:val="24"/>
        </w:rPr>
        <w:instrText xml:space="preserve">,22)</w:instrText>
      </w:r>
      <w:r>
        <w:rPr>
          <w:rFonts w:cs="Times New Roman"/>
          <w:snapToGrid w:val="0"/>
          <w:spacing w:val="4"/>
          <w:kern w:val="0"/>
          <w:sz w:val="24"/>
        </w:rPr>
        <w:fldChar w:fldCharType="end"/>
      </w:r>
      <w:r>
        <w:rPr>
          <w:rFonts w:cs="Times New Roman"/>
          <w:snapToGrid w:val="0"/>
          <w:spacing w:val="4"/>
          <w:kern w:val="0"/>
          <w:sz w:val="24"/>
        </w:rPr>
        <w:t>设备监造工作总结。</w:t>
      </w:r>
    </w:p>
    <w:p>
      <w:pPr>
        <w:topLinePunct/>
        <w:adjustRightInd w:val="0"/>
        <w:snapToGrid w:val="0"/>
        <w:spacing w:line="480" w:lineRule="exact"/>
        <w:ind w:firstLine="498" w:firstLineChars="200"/>
        <w:outlineLvl w:val="4"/>
        <w:rPr>
          <w:rFonts w:cs="Times New Roman"/>
          <w:b/>
          <w:bCs/>
          <w:snapToGrid w:val="0"/>
          <w:spacing w:val="4"/>
          <w:kern w:val="0"/>
          <w:sz w:val="24"/>
        </w:rPr>
      </w:pPr>
      <w:r>
        <w:rPr>
          <w:rFonts w:cs="Times New Roman"/>
          <w:b/>
          <w:snapToGrid w:val="0"/>
          <w:spacing w:val="4"/>
          <w:kern w:val="0"/>
          <w:sz w:val="24"/>
        </w:rPr>
        <w:t>4.2.</w:t>
      </w:r>
      <w:r>
        <w:rPr>
          <w:rFonts w:hint="eastAsia" w:cs="Times New Roman"/>
          <w:b/>
          <w:snapToGrid w:val="0"/>
          <w:spacing w:val="4"/>
          <w:kern w:val="0"/>
          <w:sz w:val="24"/>
        </w:rPr>
        <w:t>4</w:t>
      </w:r>
      <w:r>
        <w:rPr>
          <w:rFonts w:cs="Times New Roman"/>
          <w:b/>
          <w:snapToGrid w:val="0"/>
          <w:spacing w:val="4"/>
          <w:kern w:val="0"/>
          <w:sz w:val="24"/>
        </w:rPr>
        <w:t>.6  工程</w:t>
      </w:r>
      <w:r>
        <w:rPr>
          <w:rFonts w:cs="Times New Roman"/>
          <w:b/>
          <w:bCs/>
          <w:snapToGrid w:val="0"/>
          <w:spacing w:val="4"/>
          <w:kern w:val="0"/>
          <w:sz w:val="24"/>
        </w:rPr>
        <w:t>合同管理工作</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（1）建立合同实施的保证体系，使工程项目的全部合同事件处于控制中，保证合同目标的实现。</w:t>
      </w:r>
    </w:p>
    <w:p>
      <w:pPr>
        <w:topLinePunct/>
        <w:adjustRightInd w:val="0"/>
        <w:snapToGrid w:val="0"/>
        <w:spacing w:line="480" w:lineRule="exact"/>
        <w:ind w:firstLine="496" w:firstLineChars="200"/>
        <w:rPr>
          <w:rFonts w:cs="Times New Roman"/>
          <w:snapToGrid w:val="0"/>
          <w:spacing w:val="4"/>
          <w:kern w:val="0"/>
          <w:sz w:val="24"/>
        </w:rPr>
      </w:pPr>
      <w:r>
        <w:rPr>
          <w:rFonts w:cs="Times New Roman"/>
          <w:bCs/>
          <w:snapToGrid w:val="0"/>
          <w:spacing w:val="4"/>
          <w:kern w:val="0"/>
          <w:sz w:val="24"/>
        </w:rPr>
        <w:t>（2）</w:t>
      </w:r>
      <w:r>
        <w:rPr>
          <w:rFonts w:cs="Times New Roman"/>
          <w:snapToGrid w:val="0"/>
          <w:spacing w:val="4"/>
          <w:kern w:val="0"/>
          <w:sz w:val="24"/>
        </w:rPr>
        <w:t>建立合同管理文档系统。应建立与相适应的编码系统和文档系统，便于各种合同资料的保存与查询。</w:t>
      </w:r>
    </w:p>
    <w:p>
      <w:pPr>
        <w:topLinePunct/>
        <w:adjustRightInd w:val="0"/>
        <w:snapToGrid w:val="0"/>
        <w:spacing w:line="480" w:lineRule="exact"/>
        <w:ind w:firstLine="496" w:firstLineChars="200"/>
        <w:rPr>
          <w:rFonts w:cs="Times New Roman"/>
          <w:snapToGrid w:val="0"/>
          <w:spacing w:val="4"/>
          <w:kern w:val="0"/>
          <w:sz w:val="24"/>
        </w:rPr>
      </w:pPr>
      <w:r>
        <w:rPr>
          <w:rFonts w:cs="Times New Roman"/>
          <w:bCs/>
          <w:snapToGrid w:val="0"/>
          <w:spacing w:val="4"/>
          <w:kern w:val="0"/>
          <w:sz w:val="24"/>
        </w:rPr>
        <w:t>（3）</w:t>
      </w:r>
      <w:r>
        <w:rPr>
          <w:rFonts w:cs="Times New Roman"/>
          <w:snapToGrid w:val="0"/>
          <w:spacing w:val="4"/>
          <w:kern w:val="0"/>
          <w:sz w:val="24"/>
        </w:rPr>
        <w:t>建立合同文件沟通方式。承包人和委托人、监理工程师、分包人之间的有关合同的文件沟通都应以书面形式进行。</w:t>
      </w:r>
    </w:p>
    <w:p>
      <w:pPr>
        <w:topLinePunct/>
        <w:adjustRightInd w:val="0"/>
        <w:snapToGrid w:val="0"/>
        <w:spacing w:line="480" w:lineRule="exact"/>
        <w:ind w:firstLine="496" w:firstLineChars="200"/>
        <w:rPr>
          <w:rFonts w:cs="Times New Roman"/>
          <w:snapToGrid w:val="0"/>
          <w:spacing w:val="4"/>
          <w:kern w:val="0"/>
          <w:sz w:val="24"/>
        </w:rPr>
      </w:pPr>
      <w:r>
        <w:rPr>
          <w:rFonts w:cs="Times New Roman"/>
          <w:bCs/>
          <w:snapToGrid w:val="0"/>
          <w:spacing w:val="4"/>
          <w:kern w:val="0"/>
          <w:sz w:val="24"/>
        </w:rPr>
        <w:t>（4）</w:t>
      </w:r>
      <w:r>
        <w:rPr>
          <w:rFonts w:cs="Times New Roman"/>
          <w:snapToGrid w:val="0"/>
          <w:spacing w:val="4"/>
          <w:kern w:val="0"/>
          <w:sz w:val="24"/>
        </w:rPr>
        <w:t>合同实施监督。包括：监督总承包人、分包人严格执行合同，并做好各分包人的协调和管理工作。同时也应督促委托人执行其合同责任，以保证工程顺利进行。</w:t>
      </w:r>
    </w:p>
    <w:p>
      <w:pPr>
        <w:topLinePunct/>
        <w:adjustRightInd w:val="0"/>
        <w:snapToGrid w:val="0"/>
        <w:spacing w:line="480" w:lineRule="exact"/>
        <w:ind w:firstLine="496" w:firstLineChars="200"/>
        <w:rPr>
          <w:rFonts w:cs="Times New Roman"/>
          <w:snapToGrid w:val="0"/>
          <w:spacing w:val="4"/>
          <w:kern w:val="0"/>
          <w:sz w:val="24"/>
        </w:rPr>
      </w:pPr>
      <w:r>
        <w:rPr>
          <w:rFonts w:cs="Times New Roman"/>
          <w:bCs/>
          <w:snapToGrid w:val="0"/>
          <w:spacing w:val="4"/>
          <w:kern w:val="0"/>
          <w:sz w:val="24"/>
        </w:rPr>
        <w:t>（5）</w:t>
      </w:r>
      <w:r>
        <w:rPr>
          <w:rFonts w:cs="Times New Roman"/>
          <w:snapToGrid w:val="0"/>
          <w:spacing w:val="4"/>
          <w:kern w:val="0"/>
          <w:sz w:val="24"/>
        </w:rPr>
        <w:t>合同跟踪和诊断。包括：</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1）全面收集并分析合同实施的信息与工程资料，将合同实施情况与合同分析资料进行对比分析，找出其中的偏离。</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2）对合同履行情况做出诊断。合同诊断包括：合同执行差异的原因分析、合同差异责任分析、合同实施趋向预测。及时通报合同实施情况及问题，提出合同实施方面的意见、建议、甚至警告。</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3）对于发现的问题，及时采取对应的管理措施，防止问题的扩大和重复发生。</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（6）严格合同变更管理。包括：变更谈判、变更的处理程序，落实变更的措施，修改变更相关的资料，检查变更措施的落实情况。</w:t>
      </w:r>
    </w:p>
    <w:p>
      <w:pPr>
        <w:topLinePunct/>
        <w:adjustRightInd w:val="0"/>
        <w:snapToGrid w:val="0"/>
        <w:spacing w:line="480" w:lineRule="exact"/>
        <w:ind w:firstLine="496" w:firstLineChars="200"/>
        <w:rPr>
          <w:rFonts w:cs="Times New Roman"/>
          <w:snapToGrid w:val="0"/>
          <w:spacing w:val="4"/>
          <w:kern w:val="0"/>
          <w:sz w:val="24"/>
        </w:rPr>
      </w:pPr>
      <w:r>
        <w:rPr>
          <w:rFonts w:cs="Times New Roman"/>
          <w:bCs/>
          <w:snapToGrid w:val="0"/>
          <w:spacing w:val="4"/>
          <w:kern w:val="0"/>
          <w:sz w:val="24"/>
        </w:rPr>
        <w:t>（7）</w:t>
      </w:r>
      <w:r>
        <w:rPr>
          <w:rFonts w:cs="Times New Roman"/>
          <w:snapToGrid w:val="0"/>
          <w:spacing w:val="4"/>
          <w:kern w:val="0"/>
          <w:sz w:val="24"/>
        </w:rPr>
        <w:t>监理人应按委托人的要求参与本合同工程施工、采购等招投标文件（含招投标修改、澄清等文件）的审查工作，对相关合同及施工组织设计等文件进行审核，确定可能引起争议的合同条款等内容，向委托人提交关于合同执行过程的可能存在的索赔风险的报告。对收到的承包人的索赔报告应进行审查分析，收集反驳理由和证据，复核索赔值；如具备反索赔条件，应及时提出反索赔报告并附上相关证据。</w:t>
      </w:r>
    </w:p>
    <w:p>
      <w:pPr>
        <w:topLinePunct/>
        <w:adjustRightInd w:val="0"/>
        <w:snapToGrid w:val="0"/>
        <w:spacing w:line="480" w:lineRule="exact"/>
        <w:ind w:firstLine="496" w:firstLineChars="200"/>
        <w:rPr>
          <w:rFonts w:cs="Times New Roman"/>
          <w:snapToGrid w:val="0"/>
          <w:spacing w:val="4"/>
          <w:kern w:val="0"/>
          <w:sz w:val="24"/>
        </w:rPr>
      </w:pPr>
      <w:r>
        <w:rPr>
          <w:rFonts w:cs="Times New Roman"/>
          <w:bCs/>
          <w:snapToGrid w:val="0"/>
          <w:spacing w:val="4"/>
          <w:kern w:val="0"/>
          <w:sz w:val="24"/>
        </w:rPr>
        <w:t>（8）</w:t>
      </w:r>
      <w:r>
        <w:rPr>
          <w:rFonts w:cs="Times New Roman"/>
          <w:snapToGrid w:val="0"/>
          <w:spacing w:val="4"/>
          <w:kern w:val="0"/>
          <w:sz w:val="24"/>
        </w:rPr>
        <w:t>合同终止和后评价工作，包括：合同按约定履行结束后，合同即告终止。监理人应及时进行合同后评价，总结合同签订和执行过程中的利弊得失、经验教训，作为改进以后工程合同管理工作的借鉴。</w:t>
      </w:r>
    </w:p>
    <w:p>
      <w:pPr>
        <w:topLinePunct/>
        <w:adjustRightInd w:val="0"/>
        <w:snapToGrid w:val="0"/>
        <w:spacing w:line="480" w:lineRule="exact"/>
        <w:ind w:firstLine="496" w:firstLineChars="200"/>
        <w:rPr>
          <w:rFonts w:cs="Times New Roman"/>
          <w:snapToGrid w:val="0"/>
          <w:spacing w:val="4"/>
          <w:kern w:val="0"/>
          <w:sz w:val="24"/>
        </w:rPr>
      </w:pPr>
      <w:r>
        <w:rPr>
          <w:rFonts w:cs="Times New Roman"/>
          <w:bCs/>
          <w:snapToGrid w:val="0"/>
          <w:spacing w:val="4"/>
          <w:kern w:val="0"/>
          <w:sz w:val="24"/>
        </w:rPr>
        <w:t>（9）</w:t>
      </w:r>
      <w:r>
        <w:rPr>
          <w:rFonts w:cs="Times New Roman"/>
          <w:snapToGrid w:val="0"/>
          <w:spacing w:val="4"/>
          <w:kern w:val="0"/>
          <w:sz w:val="24"/>
        </w:rPr>
        <w:t>合同后评估应包括如下内容：</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1）合同签订情况评价；</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2）合同执行情况评价；</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3）合同管理工作评价；</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4）对本项目有重大影响的合同条款的评价。</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（10）合同管理中的其他监理工作，包括：</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1）费用索赔的处理</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专业监理工程师应及时收集、整理有关的施工和监理资料，为处理可能发生的费用索赔提供证据。</w:t>
      </w:r>
    </w:p>
    <w:p>
      <w:pPr>
        <w:topLinePunct/>
        <w:adjustRightInd w:val="0"/>
        <w:snapToGrid w:val="0"/>
        <w:spacing w:line="480" w:lineRule="exact"/>
        <w:ind w:firstLine="576" w:firstLineChars="200"/>
        <w:rPr>
          <w:rFonts w:cs="Times New Roman"/>
          <w:snapToGrid w:val="0"/>
          <w:spacing w:val="4"/>
          <w:kern w:val="0"/>
          <w:sz w:val="24"/>
        </w:rPr>
      </w:pPr>
      <w:r>
        <w:rPr>
          <w:rFonts w:hint="eastAsia" w:ascii="宋体" w:hAnsi="宋体" w:cs="宋体"/>
          <w:snapToGrid w:val="0"/>
          <w:spacing w:val="4"/>
          <w:kern w:val="0"/>
          <w:sz w:val="28"/>
          <w:szCs w:val="28"/>
        </w:rPr>
        <w:t>①</w:t>
      </w:r>
      <w:r>
        <w:rPr>
          <w:rFonts w:cs="Times New Roman"/>
          <w:snapToGrid w:val="0"/>
          <w:spacing w:val="4"/>
          <w:kern w:val="0"/>
          <w:sz w:val="24"/>
        </w:rPr>
        <w:t>项目监理机构处理费用索赔应依据下列内容：</w:t>
      </w:r>
    </w:p>
    <w:p>
      <w:pPr>
        <w:topLinePunct/>
        <w:adjustRightInd w:val="0"/>
        <w:snapToGrid w:val="0"/>
        <w:spacing w:line="480" w:lineRule="exact"/>
        <w:ind w:firstLine="620" w:firstLineChars="250"/>
        <w:rPr>
          <w:rFonts w:cs="Times New Roman"/>
          <w:snapToGrid w:val="0"/>
          <w:spacing w:val="4"/>
          <w:kern w:val="0"/>
          <w:sz w:val="24"/>
        </w:rPr>
      </w:pPr>
      <w:r>
        <w:rPr>
          <w:rFonts w:cs="Times New Roman"/>
          <w:snapToGrid w:val="0"/>
          <w:spacing w:val="4"/>
          <w:kern w:val="0"/>
          <w:sz w:val="24"/>
        </w:rPr>
        <w:t>a. 国家有关的法律、法规和工程项目所在地的地方法规；</w:t>
      </w:r>
    </w:p>
    <w:p>
      <w:pPr>
        <w:topLinePunct/>
        <w:adjustRightInd w:val="0"/>
        <w:snapToGrid w:val="0"/>
        <w:spacing w:line="480" w:lineRule="exact"/>
        <w:ind w:firstLine="620" w:firstLineChars="250"/>
        <w:rPr>
          <w:rFonts w:cs="Times New Roman"/>
          <w:snapToGrid w:val="0"/>
          <w:spacing w:val="4"/>
          <w:kern w:val="0"/>
          <w:sz w:val="24"/>
        </w:rPr>
      </w:pPr>
      <w:r>
        <w:rPr>
          <w:rFonts w:cs="Times New Roman"/>
          <w:snapToGrid w:val="0"/>
          <w:spacing w:val="4"/>
          <w:kern w:val="0"/>
          <w:sz w:val="24"/>
        </w:rPr>
        <w:t>b. 本工程的施工合同文件；</w:t>
      </w:r>
    </w:p>
    <w:p>
      <w:pPr>
        <w:topLinePunct/>
        <w:adjustRightInd w:val="0"/>
        <w:snapToGrid w:val="0"/>
        <w:spacing w:line="480" w:lineRule="exact"/>
        <w:ind w:firstLine="620" w:firstLineChars="250"/>
        <w:rPr>
          <w:rFonts w:cs="Times New Roman"/>
          <w:snapToGrid w:val="0"/>
          <w:spacing w:val="4"/>
          <w:kern w:val="0"/>
          <w:sz w:val="24"/>
        </w:rPr>
      </w:pPr>
      <w:r>
        <w:rPr>
          <w:rFonts w:cs="Times New Roman"/>
          <w:snapToGrid w:val="0"/>
          <w:spacing w:val="4"/>
          <w:kern w:val="0"/>
          <w:sz w:val="24"/>
        </w:rPr>
        <w:t>c. 国家、部门和地方有关的标准、规范和定额；</w:t>
      </w:r>
    </w:p>
    <w:p>
      <w:pPr>
        <w:topLinePunct/>
        <w:adjustRightInd w:val="0"/>
        <w:snapToGrid w:val="0"/>
        <w:spacing w:line="480" w:lineRule="exact"/>
        <w:ind w:firstLine="620" w:firstLineChars="250"/>
        <w:rPr>
          <w:rFonts w:cs="Times New Roman"/>
          <w:snapToGrid w:val="0"/>
          <w:spacing w:val="4"/>
          <w:kern w:val="0"/>
          <w:sz w:val="24"/>
        </w:rPr>
      </w:pPr>
      <w:r>
        <w:rPr>
          <w:rFonts w:cs="Times New Roman"/>
          <w:snapToGrid w:val="0"/>
          <w:spacing w:val="4"/>
          <w:kern w:val="0"/>
          <w:sz w:val="24"/>
        </w:rPr>
        <w:t>d. 施工合同履行过程中与索赔事件有关的凭证。</w:t>
      </w:r>
    </w:p>
    <w:p>
      <w:pPr>
        <w:topLinePunct/>
        <w:adjustRightInd w:val="0"/>
        <w:snapToGrid w:val="0"/>
        <w:spacing w:line="480" w:lineRule="exact"/>
        <w:ind w:firstLine="576" w:firstLineChars="200"/>
        <w:rPr>
          <w:rFonts w:cs="Times New Roman"/>
          <w:snapToGrid w:val="0"/>
          <w:spacing w:val="4"/>
          <w:kern w:val="0"/>
          <w:sz w:val="24"/>
        </w:rPr>
      </w:pPr>
      <w:r>
        <w:rPr>
          <w:rFonts w:hint="eastAsia" w:ascii="宋体" w:hAnsi="宋体" w:cs="宋体"/>
          <w:snapToGrid w:val="0"/>
          <w:spacing w:val="4"/>
          <w:kern w:val="0"/>
          <w:sz w:val="28"/>
          <w:szCs w:val="28"/>
        </w:rPr>
        <w:t>②</w:t>
      </w:r>
      <w:r>
        <w:rPr>
          <w:rFonts w:cs="Times New Roman"/>
          <w:snapToGrid w:val="0"/>
          <w:spacing w:val="4"/>
          <w:kern w:val="0"/>
          <w:sz w:val="24"/>
        </w:rPr>
        <w:t>当承包人提出费用索赔的理由同时满足以下条件时，项目监理机构应予以受理：</w:t>
      </w:r>
    </w:p>
    <w:p>
      <w:pPr>
        <w:topLinePunct/>
        <w:adjustRightInd w:val="0"/>
        <w:snapToGrid w:val="0"/>
        <w:spacing w:line="480" w:lineRule="exact"/>
        <w:ind w:firstLine="620" w:firstLineChars="250"/>
        <w:rPr>
          <w:rFonts w:cs="Times New Roman"/>
          <w:snapToGrid w:val="0"/>
          <w:spacing w:val="4"/>
          <w:kern w:val="0"/>
          <w:sz w:val="24"/>
        </w:rPr>
      </w:pPr>
      <w:r>
        <w:rPr>
          <w:rFonts w:cs="Times New Roman"/>
          <w:snapToGrid w:val="0"/>
          <w:spacing w:val="4"/>
          <w:kern w:val="0"/>
          <w:sz w:val="24"/>
        </w:rPr>
        <w:t>a. 索赔事件造成了承包人直接经济损失；</w:t>
      </w:r>
    </w:p>
    <w:p>
      <w:pPr>
        <w:topLinePunct/>
        <w:adjustRightInd w:val="0"/>
        <w:snapToGrid w:val="0"/>
        <w:spacing w:line="480" w:lineRule="exact"/>
        <w:ind w:firstLine="620" w:firstLineChars="250"/>
        <w:rPr>
          <w:rFonts w:cs="Times New Roman"/>
          <w:snapToGrid w:val="0"/>
          <w:spacing w:val="4"/>
          <w:kern w:val="0"/>
          <w:sz w:val="24"/>
        </w:rPr>
      </w:pPr>
      <w:r>
        <w:rPr>
          <w:rFonts w:cs="Times New Roman"/>
          <w:snapToGrid w:val="0"/>
          <w:spacing w:val="4"/>
          <w:kern w:val="0"/>
          <w:sz w:val="24"/>
        </w:rPr>
        <w:t>b. 索赔事件是由于非承包人的责任发生的；</w:t>
      </w:r>
    </w:p>
    <w:p>
      <w:pPr>
        <w:topLinePunct/>
        <w:adjustRightInd w:val="0"/>
        <w:snapToGrid w:val="0"/>
        <w:spacing w:line="480" w:lineRule="exact"/>
        <w:ind w:firstLine="620" w:firstLineChars="250"/>
        <w:rPr>
          <w:rFonts w:cs="Times New Roman"/>
          <w:snapToGrid w:val="0"/>
          <w:spacing w:val="4"/>
          <w:kern w:val="0"/>
          <w:sz w:val="24"/>
        </w:rPr>
      </w:pPr>
      <w:r>
        <w:rPr>
          <w:rFonts w:cs="Times New Roman"/>
          <w:snapToGrid w:val="0"/>
          <w:spacing w:val="4"/>
          <w:kern w:val="0"/>
          <w:sz w:val="24"/>
        </w:rPr>
        <w:t>c. 承包人已按照施工合同规定的期限和程序提出费用索赔申请表，并附有索赔凭证材料。</w:t>
      </w:r>
    </w:p>
    <w:p>
      <w:pPr>
        <w:topLinePunct/>
        <w:adjustRightInd w:val="0"/>
        <w:snapToGrid w:val="0"/>
        <w:spacing w:line="480" w:lineRule="exact"/>
        <w:ind w:firstLine="576" w:firstLineChars="200"/>
        <w:rPr>
          <w:rFonts w:cs="Times New Roman"/>
          <w:snapToGrid w:val="0"/>
          <w:spacing w:val="4"/>
          <w:kern w:val="0"/>
          <w:sz w:val="24"/>
        </w:rPr>
      </w:pPr>
      <w:r>
        <w:rPr>
          <w:rFonts w:hint="eastAsia" w:ascii="宋体" w:hAnsi="宋体" w:cs="宋体"/>
          <w:snapToGrid w:val="0"/>
          <w:spacing w:val="4"/>
          <w:kern w:val="0"/>
          <w:sz w:val="28"/>
          <w:szCs w:val="28"/>
        </w:rPr>
        <w:t>③</w:t>
      </w:r>
      <w:r>
        <w:rPr>
          <w:rFonts w:cs="Times New Roman"/>
          <w:snapToGrid w:val="0"/>
          <w:spacing w:val="4"/>
          <w:kern w:val="0"/>
          <w:sz w:val="24"/>
        </w:rPr>
        <w:t>承包人向委托人提出费用索赔，项目监理机构应按下列程序处理：</w:t>
      </w:r>
    </w:p>
    <w:p>
      <w:pPr>
        <w:topLinePunct/>
        <w:adjustRightInd w:val="0"/>
        <w:snapToGrid w:val="0"/>
        <w:spacing w:line="480" w:lineRule="exact"/>
        <w:ind w:firstLine="620" w:firstLineChars="250"/>
        <w:rPr>
          <w:rFonts w:cs="Times New Roman"/>
          <w:snapToGrid w:val="0"/>
          <w:spacing w:val="4"/>
          <w:kern w:val="0"/>
          <w:sz w:val="24"/>
        </w:rPr>
      </w:pPr>
      <w:r>
        <w:rPr>
          <w:rFonts w:cs="Times New Roman"/>
          <w:snapToGrid w:val="0"/>
          <w:spacing w:val="4"/>
          <w:kern w:val="0"/>
          <w:sz w:val="24"/>
        </w:rPr>
        <w:t>a. 承包人在施工合同规定的期限内向项目监理机构提交对委托人的费用索赔意向通知书；</w:t>
      </w:r>
    </w:p>
    <w:p>
      <w:pPr>
        <w:topLinePunct/>
        <w:adjustRightInd w:val="0"/>
        <w:snapToGrid w:val="0"/>
        <w:spacing w:line="480" w:lineRule="exact"/>
        <w:ind w:firstLine="620" w:firstLineChars="250"/>
        <w:rPr>
          <w:rFonts w:cs="Times New Roman"/>
          <w:snapToGrid w:val="0"/>
          <w:spacing w:val="4"/>
          <w:kern w:val="0"/>
          <w:sz w:val="24"/>
        </w:rPr>
      </w:pPr>
      <w:r>
        <w:rPr>
          <w:rFonts w:cs="Times New Roman"/>
          <w:snapToGrid w:val="0"/>
          <w:spacing w:val="4"/>
          <w:kern w:val="0"/>
          <w:sz w:val="24"/>
        </w:rPr>
        <w:t>b. 总监理工程师指定专业监理工程师收集与索赔有关的资料；</w:t>
      </w:r>
    </w:p>
    <w:p>
      <w:pPr>
        <w:topLinePunct/>
        <w:adjustRightInd w:val="0"/>
        <w:snapToGrid w:val="0"/>
        <w:spacing w:line="480" w:lineRule="exact"/>
        <w:ind w:firstLine="620" w:firstLineChars="250"/>
        <w:rPr>
          <w:rFonts w:cs="Times New Roman"/>
          <w:snapToGrid w:val="0"/>
          <w:spacing w:val="4"/>
          <w:kern w:val="0"/>
          <w:sz w:val="24"/>
        </w:rPr>
      </w:pPr>
      <w:r>
        <w:rPr>
          <w:rFonts w:cs="Times New Roman"/>
          <w:snapToGrid w:val="0"/>
          <w:spacing w:val="4"/>
          <w:kern w:val="0"/>
          <w:sz w:val="24"/>
        </w:rPr>
        <w:t>c. 承包人在承包合同规定的期限内向项目监理机构提交对委托人的费用索赔申请表；</w:t>
      </w:r>
    </w:p>
    <w:p>
      <w:pPr>
        <w:topLinePunct/>
        <w:adjustRightInd w:val="0"/>
        <w:snapToGrid w:val="0"/>
        <w:spacing w:line="480" w:lineRule="exact"/>
        <w:ind w:firstLine="620" w:firstLineChars="250"/>
        <w:rPr>
          <w:rFonts w:cs="Times New Roman"/>
          <w:snapToGrid w:val="0"/>
          <w:spacing w:val="4"/>
          <w:kern w:val="0"/>
          <w:sz w:val="24"/>
        </w:rPr>
      </w:pPr>
      <w:r>
        <w:rPr>
          <w:rFonts w:cs="Times New Roman"/>
          <w:snapToGrid w:val="0"/>
          <w:spacing w:val="4"/>
          <w:kern w:val="0"/>
          <w:sz w:val="24"/>
        </w:rPr>
        <w:t>d. 总监理工程师初步审查费用索赔申请表，符合</w:t>
      </w:r>
      <w:r>
        <w:rPr>
          <w:rFonts w:cs="Times New Roman"/>
          <w:snapToGrid w:val="0"/>
          <w:spacing w:val="4"/>
          <w:kern w:val="0"/>
          <w:sz w:val="24"/>
          <w:u w:val="wave"/>
        </w:rPr>
        <w:t>上述</w:t>
      </w:r>
      <w:r>
        <w:rPr>
          <w:rFonts w:hint="eastAsia" w:ascii="宋体" w:hAnsi="宋体" w:cs="宋体"/>
          <w:snapToGrid w:val="0"/>
          <w:spacing w:val="4"/>
          <w:kern w:val="0"/>
          <w:sz w:val="24"/>
          <w:u w:val="wave"/>
        </w:rPr>
        <w:t>②</w:t>
      </w:r>
      <w:r>
        <w:rPr>
          <w:rFonts w:cs="Times New Roman"/>
          <w:snapToGrid w:val="0"/>
          <w:spacing w:val="4"/>
          <w:kern w:val="0"/>
          <w:sz w:val="24"/>
          <w:u w:val="wave"/>
        </w:rPr>
        <w:t>款</w:t>
      </w:r>
      <w:r>
        <w:rPr>
          <w:rFonts w:cs="Times New Roman"/>
          <w:snapToGrid w:val="0"/>
          <w:spacing w:val="4"/>
          <w:kern w:val="0"/>
          <w:sz w:val="24"/>
        </w:rPr>
        <w:t>规定的条件时予以受理；</w:t>
      </w:r>
    </w:p>
    <w:p>
      <w:pPr>
        <w:topLinePunct/>
        <w:adjustRightInd w:val="0"/>
        <w:snapToGrid w:val="0"/>
        <w:spacing w:line="480" w:lineRule="exact"/>
        <w:ind w:firstLine="620" w:firstLineChars="250"/>
        <w:rPr>
          <w:rFonts w:cs="Times New Roman"/>
          <w:snapToGrid w:val="0"/>
          <w:spacing w:val="4"/>
          <w:kern w:val="0"/>
          <w:sz w:val="24"/>
        </w:rPr>
      </w:pPr>
      <w:r>
        <w:rPr>
          <w:rFonts w:cs="Times New Roman"/>
          <w:snapToGrid w:val="0"/>
          <w:spacing w:val="4"/>
          <w:kern w:val="0"/>
          <w:sz w:val="24"/>
        </w:rPr>
        <w:t>e. 总监理工程师进行费用索赔审查，并在初步确定一个额度后，与承包人和委托人进行协商；</w:t>
      </w:r>
    </w:p>
    <w:p>
      <w:pPr>
        <w:topLinePunct/>
        <w:adjustRightInd w:val="0"/>
        <w:snapToGrid w:val="0"/>
        <w:spacing w:line="480" w:lineRule="exact"/>
        <w:ind w:firstLine="620" w:firstLineChars="250"/>
        <w:rPr>
          <w:rFonts w:cs="Times New Roman"/>
          <w:snapToGrid w:val="0"/>
          <w:spacing w:val="4"/>
          <w:kern w:val="0"/>
          <w:sz w:val="24"/>
        </w:rPr>
      </w:pPr>
      <w:r>
        <w:rPr>
          <w:rFonts w:cs="Times New Roman"/>
          <w:snapToGrid w:val="0"/>
          <w:spacing w:val="4"/>
          <w:kern w:val="0"/>
          <w:sz w:val="24"/>
        </w:rPr>
        <w:t>f. 总监理工程师应在施工合同规定的期限内签署费用索赔审批表，或在施工合同规定的期限内发出要求承包人提交有关索赔报告的进一步详细资料的通知，待收到承包人提交的详细资料后，按</w:t>
      </w:r>
      <w:r>
        <w:rPr>
          <w:rFonts w:cs="Times New Roman"/>
          <w:snapToGrid w:val="0"/>
          <w:spacing w:val="4"/>
          <w:kern w:val="0"/>
          <w:sz w:val="24"/>
          <w:u w:val="wave"/>
        </w:rPr>
        <w:t>上述的第d、e项</w:t>
      </w:r>
      <w:r>
        <w:rPr>
          <w:rFonts w:cs="Times New Roman"/>
          <w:snapToGrid w:val="0"/>
          <w:spacing w:val="4"/>
          <w:kern w:val="0"/>
          <w:sz w:val="24"/>
        </w:rPr>
        <w:t>的程序进行。</w:t>
      </w:r>
    </w:p>
    <w:p>
      <w:pPr>
        <w:topLinePunct/>
        <w:adjustRightInd w:val="0"/>
        <w:snapToGrid w:val="0"/>
        <w:spacing w:line="480" w:lineRule="exact"/>
        <w:ind w:firstLine="720" w:firstLineChars="250"/>
        <w:rPr>
          <w:rFonts w:cs="Times New Roman"/>
          <w:snapToGrid w:val="0"/>
          <w:spacing w:val="4"/>
          <w:kern w:val="0"/>
          <w:sz w:val="24"/>
        </w:rPr>
      </w:pPr>
      <w:r>
        <w:rPr>
          <w:rFonts w:hint="eastAsia" w:ascii="宋体" w:hAnsi="宋体" w:cs="宋体"/>
          <w:snapToGrid w:val="0"/>
          <w:spacing w:val="4"/>
          <w:kern w:val="0"/>
          <w:sz w:val="28"/>
          <w:szCs w:val="28"/>
        </w:rPr>
        <w:t>④</w:t>
      </w:r>
      <w:r>
        <w:rPr>
          <w:rFonts w:cs="Times New Roman"/>
          <w:snapToGrid w:val="0"/>
          <w:spacing w:val="4"/>
          <w:kern w:val="0"/>
          <w:sz w:val="24"/>
        </w:rPr>
        <w:t>当承包人的费用索赔要求与工程延期要求相关联时，总监理工程师在作出费用索赔的批准决定时，应与工程延期的批准联系起来，综合作出费用索赔和工程延期的决定。</w:t>
      </w:r>
    </w:p>
    <w:p>
      <w:pPr>
        <w:topLinePunct/>
        <w:adjustRightInd w:val="0"/>
        <w:snapToGrid w:val="0"/>
        <w:spacing w:line="480" w:lineRule="exact"/>
        <w:ind w:firstLine="720" w:firstLineChars="250"/>
        <w:rPr>
          <w:rFonts w:cs="Times New Roman"/>
          <w:snapToGrid w:val="0"/>
          <w:spacing w:val="4"/>
          <w:kern w:val="0"/>
          <w:sz w:val="24"/>
        </w:rPr>
      </w:pPr>
      <w:r>
        <w:rPr>
          <w:rFonts w:hint="eastAsia" w:ascii="宋体" w:hAnsi="宋体" w:cs="宋体"/>
          <w:snapToGrid w:val="0"/>
          <w:spacing w:val="4"/>
          <w:kern w:val="0"/>
          <w:sz w:val="28"/>
          <w:szCs w:val="28"/>
        </w:rPr>
        <w:t>⑤</w:t>
      </w:r>
      <w:r>
        <w:rPr>
          <w:rFonts w:cs="Times New Roman"/>
          <w:snapToGrid w:val="0"/>
          <w:spacing w:val="4"/>
          <w:kern w:val="0"/>
          <w:sz w:val="24"/>
        </w:rPr>
        <w:t>由于承包人的原因造成委托人的额外损失，委托人向承包人提出费用索赔时，总监理工程师在审查索赔报告后，应公正地与委托人和承包人进行协商，并及时作出答复。</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2）合同争议的调解</w:t>
      </w:r>
    </w:p>
    <w:p>
      <w:pPr>
        <w:topLinePunct/>
        <w:adjustRightInd w:val="0"/>
        <w:snapToGrid w:val="0"/>
        <w:spacing w:line="480" w:lineRule="exact"/>
        <w:ind w:firstLine="576" w:firstLineChars="200"/>
        <w:rPr>
          <w:rFonts w:cs="Times New Roman"/>
          <w:snapToGrid w:val="0"/>
          <w:spacing w:val="4"/>
          <w:kern w:val="0"/>
          <w:sz w:val="24"/>
        </w:rPr>
      </w:pPr>
      <w:r>
        <w:rPr>
          <w:rFonts w:hint="eastAsia" w:ascii="宋体" w:hAnsi="宋体" w:cs="宋体"/>
          <w:snapToGrid w:val="0"/>
          <w:spacing w:val="4"/>
          <w:kern w:val="0"/>
          <w:sz w:val="28"/>
          <w:szCs w:val="28"/>
        </w:rPr>
        <w:t>①</w:t>
      </w:r>
      <w:r>
        <w:rPr>
          <w:rFonts w:cs="Times New Roman"/>
          <w:snapToGrid w:val="0"/>
          <w:spacing w:val="4"/>
          <w:kern w:val="0"/>
          <w:sz w:val="24"/>
        </w:rPr>
        <w:t>项目监理机构接到合同争议的调解要求后应进行以下工作：</w:t>
      </w:r>
    </w:p>
    <w:p>
      <w:pPr>
        <w:topLinePunct/>
        <w:adjustRightInd w:val="0"/>
        <w:snapToGrid w:val="0"/>
        <w:spacing w:line="480" w:lineRule="exact"/>
        <w:ind w:firstLine="620" w:firstLineChars="250"/>
        <w:rPr>
          <w:rFonts w:cs="Times New Roman"/>
          <w:snapToGrid w:val="0"/>
          <w:spacing w:val="4"/>
          <w:kern w:val="0"/>
          <w:sz w:val="24"/>
        </w:rPr>
      </w:pPr>
      <w:r>
        <w:rPr>
          <w:rFonts w:cs="Times New Roman"/>
          <w:snapToGrid w:val="0"/>
          <w:spacing w:val="4"/>
          <w:kern w:val="0"/>
          <w:sz w:val="24"/>
        </w:rPr>
        <w:t>a. 及时了解合同争议的全部情况，包括进行调查和取证；</w:t>
      </w:r>
    </w:p>
    <w:p>
      <w:pPr>
        <w:topLinePunct/>
        <w:adjustRightInd w:val="0"/>
        <w:snapToGrid w:val="0"/>
        <w:spacing w:line="480" w:lineRule="exact"/>
        <w:ind w:firstLine="620" w:firstLineChars="250"/>
        <w:rPr>
          <w:rFonts w:cs="Times New Roman"/>
          <w:snapToGrid w:val="0"/>
          <w:spacing w:val="4"/>
          <w:kern w:val="0"/>
          <w:sz w:val="24"/>
        </w:rPr>
      </w:pPr>
      <w:r>
        <w:rPr>
          <w:rFonts w:cs="Times New Roman"/>
          <w:snapToGrid w:val="0"/>
          <w:spacing w:val="4"/>
          <w:kern w:val="0"/>
          <w:sz w:val="24"/>
        </w:rPr>
        <w:t>b. 及时与合同争议的双方进行磋商；</w:t>
      </w:r>
    </w:p>
    <w:p>
      <w:pPr>
        <w:topLinePunct/>
        <w:adjustRightInd w:val="0"/>
        <w:snapToGrid w:val="0"/>
        <w:spacing w:line="480" w:lineRule="exact"/>
        <w:ind w:firstLine="620" w:firstLineChars="250"/>
        <w:rPr>
          <w:rFonts w:cs="Times New Roman"/>
          <w:snapToGrid w:val="0"/>
          <w:spacing w:val="4"/>
          <w:kern w:val="0"/>
          <w:sz w:val="24"/>
        </w:rPr>
      </w:pPr>
      <w:r>
        <w:rPr>
          <w:rFonts w:cs="Times New Roman"/>
          <w:snapToGrid w:val="0"/>
          <w:spacing w:val="4"/>
          <w:kern w:val="0"/>
          <w:sz w:val="24"/>
        </w:rPr>
        <w:t>c. 在项目监理机构提出调解方案后，由总监理工程师进行争议调解；</w:t>
      </w:r>
    </w:p>
    <w:p>
      <w:pPr>
        <w:topLinePunct/>
        <w:adjustRightInd w:val="0"/>
        <w:snapToGrid w:val="0"/>
        <w:spacing w:line="480" w:lineRule="exact"/>
        <w:ind w:firstLine="620" w:firstLineChars="250"/>
        <w:rPr>
          <w:rFonts w:cs="Times New Roman"/>
          <w:snapToGrid w:val="0"/>
          <w:spacing w:val="4"/>
          <w:kern w:val="0"/>
          <w:sz w:val="24"/>
        </w:rPr>
      </w:pPr>
      <w:r>
        <w:rPr>
          <w:rFonts w:cs="Times New Roman"/>
          <w:snapToGrid w:val="0"/>
          <w:spacing w:val="4"/>
          <w:kern w:val="0"/>
          <w:sz w:val="24"/>
        </w:rPr>
        <w:t>d. 当调解未能达成一致时，总监理工程师应在施工合同规定的期限内提出处理该合同争议的意见；</w:t>
      </w:r>
    </w:p>
    <w:p>
      <w:pPr>
        <w:topLinePunct/>
        <w:adjustRightInd w:val="0"/>
        <w:snapToGrid w:val="0"/>
        <w:spacing w:line="480" w:lineRule="exact"/>
        <w:ind w:firstLine="620" w:firstLineChars="250"/>
        <w:rPr>
          <w:rFonts w:cs="Times New Roman"/>
          <w:snapToGrid w:val="0"/>
          <w:spacing w:val="4"/>
          <w:kern w:val="0"/>
          <w:sz w:val="24"/>
        </w:rPr>
      </w:pPr>
      <w:r>
        <w:rPr>
          <w:rFonts w:cs="Times New Roman"/>
          <w:snapToGrid w:val="0"/>
          <w:spacing w:val="4"/>
          <w:kern w:val="0"/>
          <w:sz w:val="24"/>
        </w:rPr>
        <w:t>e. 在争议调解过程中，除已达到了施工合同规定的暂停履行合同的条件之外，项目监理机构应要求施工合同的双方继续履行施工合同。</w:t>
      </w:r>
    </w:p>
    <w:p>
      <w:pPr>
        <w:topLinePunct/>
        <w:adjustRightInd w:val="0"/>
        <w:snapToGrid w:val="0"/>
        <w:spacing w:line="480" w:lineRule="exact"/>
        <w:ind w:firstLine="576" w:firstLineChars="200"/>
        <w:rPr>
          <w:rFonts w:cs="Times New Roman"/>
          <w:snapToGrid w:val="0"/>
          <w:spacing w:val="4"/>
          <w:kern w:val="0"/>
          <w:sz w:val="24"/>
        </w:rPr>
      </w:pPr>
      <w:r>
        <w:rPr>
          <w:rFonts w:hint="eastAsia" w:ascii="宋体" w:hAnsi="宋体" w:cs="宋体"/>
          <w:snapToGrid w:val="0"/>
          <w:spacing w:val="4"/>
          <w:kern w:val="0"/>
          <w:sz w:val="28"/>
          <w:szCs w:val="28"/>
        </w:rPr>
        <w:t>②</w:t>
      </w:r>
      <w:r>
        <w:rPr>
          <w:rFonts w:cs="Times New Roman"/>
          <w:snapToGrid w:val="0"/>
          <w:spacing w:val="4"/>
          <w:kern w:val="0"/>
          <w:sz w:val="24"/>
        </w:rPr>
        <w:t>在总监理工程师签发合同争议处理意见后，委托人或承包人在施工合同规定的期限内未对合同争议处理决定提出异议，在符合施工合同的前提下，此意见应成为最后的决定，双方必须执行。</w:t>
      </w:r>
    </w:p>
    <w:p>
      <w:pPr>
        <w:topLinePunct/>
        <w:adjustRightInd w:val="0"/>
        <w:snapToGrid w:val="0"/>
        <w:spacing w:line="480" w:lineRule="exact"/>
        <w:ind w:firstLine="576" w:firstLineChars="200"/>
        <w:rPr>
          <w:rFonts w:cs="Times New Roman"/>
          <w:snapToGrid w:val="0"/>
          <w:spacing w:val="4"/>
          <w:kern w:val="0"/>
          <w:sz w:val="24"/>
        </w:rPr>
      </w:pPr>
      <w:r>
        <w:rPr>
          <w:rFonts w:hint="eastAsia" w:ascii="宋体" w:hAnsi="宋体" w:cs="宋体"/>
          <w:snapToGrid w:val="0"/>
          <w:spacing w:val="4"/>
          <w:kern w:val="0"/>
          <w:sz w:val="28"/>
          <w:szCs w:val="28"/>
        </w:rPr>
        <w:t>③</w:t>
      </w:r>
      <w:r>
        <w:rPr>
          <w:rFonts w:cs="Times New Roman"/>
          <w:snapToGrid w:val="0"/>
          <w:spacing w:val="4"/>
          <w:kern w:val="0"/>
          <w:sz w:val="24"/>
        </w:rPr>
        <w:t>在合同争议的仲裁或诉讼过程中，项目监理机构接到仲裁机关或法院要求提供有关证据的通知后，应公正地向仲裁机关或法院提供与争议有关的证据。</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3）合同解除的相关工作</w:t>
      </w:r>
    </w:p>
    <w:p>
      <w:pPr>
        <w:topLinePunct/>
        <w:adjustRightInd w:val="0"/>
        <w:snapToGrid w:val="0"/>
        <w:spacing w:line="480" w:lineRule="exact"/>
        <w:ind w:firstLine="576" w:firstLineChars="200"/>
        <w:rPr>
          <w:rFonts w:cs="Times New Roman"/>
          <w:snapToGrid w:val="0"/>
          <w:spacing w:val="4"/>
          <w:kern w:val="0"/>
          <w:sz w:val="24"/>
        </w:rPr>
      </w:pPr>
      <w:r>
        <w:rPr>
          <w:rFonts w:hint="eastAsia" w:ascii="宋体" w:hAnsi="宋体" w:cs="宋体"/>
          <w:snapToGrid w:val="0"/>
          <w:spacing w:val="4"/>
          <w:kern w:val="0"/>
          <w:sz w:val="28"/>
          <w:szCs w:val="28"/>
        </w:rPr>
        <w:t>①</w:t>
      </w:r>
      <w:r>
        <w:rPr>
          <w:rFonts w:cs="Times New Roman"/>
          <w:snapToGrid w:val="0"/>
          <w:spacing w:val="4"/>
          <w:kern w:val="0"/>
          <w:sz w:val="24"/>
        </w:rPr>
        <w:t>施工合同的解除必须符合法律程序。</w:t>
      </w:r>
    </w:p>
    <w:p>
      <w:pPr>
        <w:topLinePunct/>
        <w:adjustRightInd w:val="0"/>
        <w:snapToGrid w:val="0"/>
        <w:spacing w:line="480" w:lineRule="exact"/>
        <w:ind w:firstLine="576" w:firstLineChars="200"/>
        <w:rPr>
          <w:rFonts w:cs="Times New Roman"/>
          <w:snapToGrid w:val="0"/>
          <w:spacing w:val="4"/>
          <w:kern w:val="0"/>
          <w:sz w:val="24"/>
        </w:rPr>
      </w:pPr>
      <w:r>
        <w:rPr>
          <w:rFonts w:hint="eastAsia" w:ascii="宋体" w:hAnsi="宋体" w:cs="宋体"/>
          <w:snapToGrid w:val="0"/>
          <w:spacing w:val="4"/>
          <w:kern w:val="0"/>
          <w:sz w:val="28"/>
          <w:szCs w:val="28"/>
        </w:rPr>
        <w:t>②</w:t>
      </w:r>
      <w:r>
        <w:rPr>
          <w:rFonts w:cs="Times New Roman"/>
          <w:snapToGrid w:val="0"/>
          <w:spacing w:val="4"/>
          <w:kern w:val="0"/>
          <w:sz w:val="24"/>
        </w:rPr>
        <w:t>当委托人违约导致施工合同最终解除时，项目监理机构应就承包人按施工合同规定应得到的款项与委托人和承包人进行协商，并应按施工合同的规定从下列应得的款项中确定承包人应得到的全部款项，并书面通知委托人和承包人：</w:t>
      </w:r>
    </w:p>
    <w:p>
      <w:pPr>
        <w:topLinePunct/>
        <w:adjustRightInd w:val="0"/>
        <w:snapToGrid w:val="0"/>
        <w:spacing w:line="480" w:lineRule="exact"/>
        <w:ind w:firstLine="620" w:firstLineChars="250"/>
        <w:rPr>
          <w:rFonts w:cs="Times New Roman"/>
          <w:snapToGrid w:val="0"/>
          <w:spacing w:val="4"/>
          <w:kern w:val="0"/>
          <w:sz w:val="24"/>
        </w:rPr>
      </w:pPr>
      <w:r>
        <w:rPr>
          <w:rFonts w:cs="Times New Roman"/>
          <w:snapToGrid w:val="0"/>
          <w:spacing w:val="4"/>
          <w:kern w:val="0"/>
          <w:sz w:val="24"/>
        </w:rPr>
        <w:t>a. 承包人已完成的工程量表中所列的各项工作所应得的款项；</w:t>
      </w:r>
    </w:p>
    <w:p>
      <w:pPr>
        <w:topLinePunct/>
        <w:adjustRightInd w:val="0"/>
        <w:snapToGrid w:val="0"/>
        <w:spacing w:line="480" w:lineRule="exact"/>
        <w:ind w:firstLine="620" w:firstLineChars="250"/>
        <w:rPr>
          <w:rFonts w:cs="Times New Roman"/>
          <w:snapToGrid w:val="0"/>
          <w:spacing w:val="4"/>
          <w:kern w:val="0"/>
          <w:sz w:val="24"/>
        </w:rPr>
      </w:pPr>
      <w:r>
        <w:rPr>
          <w:rFonts w:cs="Times New Roman"/>
          <w:snapToGrid w:val="0"/>
          <w:spacing w:val="4"/>
          <w:kern w:val="0"/>
          <w:sz w:val="24"/>
        </w:rPr>
        <w:t>b. 按批准的采购计划订购工程材料、设备、构配件的款项；</w:t>
      </w:r>
    </w:p>
    <w:p>
      <w:pPr>
        <w:topLinePunct/>
        <w:adjustRightInd w:val="0"/>
        <w:snapToGrid w:val="0"/>
        <w:spacing w:line="480" w:lineRule="exact"/>
        <w:ind w:firstLine="620" w:firstLineChars="250"/>
        <w:rPr>
          <w:rFonts w:cs="Times New Roman"/>
          <w:snapToGrid w:val="0"/>
          <w:spacing w:val="4"/>
          <w:kern w:val="0"/>
          <w:sz w:val="24"/>
        </w:rPr>
      </w:pPr>
      <w:r>
        <w:rPr>
          <w:rFonts w:cs="Times New Roman"/>
          <w:snapToGrid w:val="0"/>
          <w:spacing w:val="4"/>
          <w:kern w:val="0"/>
          <w:sz w:val="24"/>
        </w:rPr>
        <w:t>c. 承包人撤离施工设备至原基地或其他目的地的合理费用；</w:t>
      </w:r>
    </w:p>
    <w:p>
      <w:pPr>
        <w:topLinePunct/>
        <w:adjustRightInd w:val="0"/>
        <w:snapToGrid w:val="0"/>
        <w:spacing w:line="480" w:lineRule="exact"/>
        <w:ind w:firstLine="620" w:firstLineChars="250"/>
        <w:rPr>
          <w:rFonts w:cs="Times New Roman"/>
          <w:snapToGrid w:val="0"/>
          <w:spacing w:val="4"/>
          <w:kern w:val="0"/>
          <w:sz w:val="24"/>
        </w:rPr>
      </w:pPr>
      <w:r>
        <w:rPr>
          <w:rFonts w:cs="Times New Roman"/>
          <w:snapToGrid w:val="0"/>
          <w:spacing w:val="4"/>
          <w:kern w:val="0"/>
          <w:sz w:val="24"/>
        </w:rPr>
        <w:t>d. 承包人所有人员的合理遣返费用；</w:t>
      </w:r>
    </w:p>
    <w:p>
      <w:pPr>
        <w:topLinePunct/>
        <w:adjustRightInd w:val="0"/>
        <w:snapToGrid w:val="0"/>
        <w:spacing w:line="480" w:lineRule="exact"/>
        <w:ind w:firstLine="620" w:firstLineChars="250"/>
        <w:rPr>
          <w:rFonts w:cs="Times New Roman"/>
          <w:snapToGrid w:val="0"/>
          <w:spacing w:val="4"/>
          <w:kern w:val="0"/>
          <w:sz w:val="24"/>
        </w:rPr>
      </w:pPr>
      <w:r>
        <w:rPr>
          <w:rFonts w:cs="Times New Roman"/>
          <w:snapToGrid w:val="0"/>
          <w:spacing w:val="4"/>
          <w:kern w:val="0"/>
          <w:sz w:val="24"/>
        </w:rPr>
        <w:t>e. 合理的利润补偿；</w:t>
      </w:r>
    </w:p>
    <w:p>
      <w:pPr>
        <w:topLinePunct/>
        <w:adjustRightInd w:val="0"/>
        <w:snapToGrid w:val="0"/>
        <w:spacing w:line="480" w:lineRule="exact"/>
        <w:ind w:firstLine="620" w:firstLineChars="250"/>
        <w:rPr>
          <w:rFonts w:cs="Times New Roman"/>
          <w:snapToGrid w:val="0"/>
          <w:spacing w:val="4"/>
          <w:kern w:val="0"/>
          <w:sz w:val="24"/>
        </w:rPr>
      </w:pPr>
      <w:r>
        <w:rPr>
          <w:rFonts w:cs="Times New Roman"/>
          <w:snapToGrid w:val="0"/>
          <w:spacing w:val="4"/>
          <w:kern w:val="0"/>
          <w:sz w:val="24"/>
        </w:rPr>
        <w:t>f. 施工合同规定的委托人应支付的违约金。</w:t>
      </w:r>
    </w:p>
    <w:p>
      <w:pPr>
        <w:topLinePunct/>
        <w:adjustRightInd w:val="0"/>
        <w:snapToGrid w:val="0"/>
        <w:spacing w:line="480" w:lineRule="exact"/>
        <w:ind w:firstLine="576" w:firstLineChars="200"/>
        <w:rPr>
          <w:rFonts w:cs="Times New Roman"/>
          <w:snapToGrid w:val="0"/>
          <w:spacing w:val="4"/>
          <w:kern w:val="0"/>
          <w:sz w:val="24"/>
        </w:rPr>
      </w:pPr>
      <w:r>
        <w:rPr>
          <w:rFonts w:hint="eastAsia" w:ascii="宋体" w:hAnsi="宋体" w:cs="宋体"/>
          <w:snapToGrid w:val="0"/>
          <w:spacing w:val="4"/>
          <w:kern w:val="0"/>
          <w:sz w:val="28"/>
          <w:szCs w:val="28"/>
        </w:rPr>
        <w:t>③</w:t>
      </w:r>
      <w:r>
        <w:rPr>
          <w:rFonts w:cs="Times New Roman"/>
          <w:snapToGrid w:val="0"/>
          <w:spacing w:val="4"/>
          <w:kern w:val="0"/>
          <w:sz w:val="24"/>
        </w:rPr>
        <w:t>由于承包人违约导致施工合同终止后，项目监理机构应按下列程序清理承包人的应得款项，或偿还委托人的相关款项，并书面通知委托人和承包人：</w:t>
      </w:r>
    </w:p>
    <w:p>
      <w:pPr>
        <w:topLinePunct/>
        <w:adjustRightInd w:val="0"/>
        <w:snapToGrid w:val="0"/>
        <w:spacing w:line="480" w:lineRule="exact"/>
        <w:ind w:firstLine="620" w:firstLineChars="250"/>
        <w:rPr>
          <w:rFonts w:cs="Times New Roman"/>
          <w:snapToGrid w:val="0"/>
          <w:spacing w:val="4"/>
          <w:kern w:val="0"/>
          <w:sz w:val="24"/>
        </w:rPr>
      </w:pPr>
      <w:r>
        <w:rPr>
          <w:rFonts w:cs="Times New Roman"/>
          <w:snapToGrid w:val="0"/>
          <w:spacing w:val="4"/>
          <w:kern w:val="0"/>
          <w:sz w:val="24"/>
        </w:rPr>
        <w:t>a. 施工合同终止时，清理承包人已按施工合同规定实际完成的工作所应得的款项和已经得到支付的款项；</w:t>
      </w:r>
    </w:p>
    <w:p>
      <w:pPr>
        <w:topLinePunct/>
        <w:adjustRightInd w:val="0"/>
        <w:snapToGrid w:val="0"/>
        <w:spacing w:line="480" w:lineRule="exact"/>
        <w:ind w:firstLine="620" w:firstLineChars="250"/>
        <w:rPr>
          <w:rFonts w:cs="Times New Roman"/>
          <w:snapToGrid w:val="0"/>
          <w:spacing w:val="4"/>
          <w:kern w:val="0"/>
          <w:sz w:val="24"/>
        </w:rPr>
      </w:pPr>
      <w:r>
        <w:rPr>
          <w:rFonts w:cs="Times New Roman"/>
          <w:snapToGrid w:val="0"/>
          <w:spacing w:val="4"/>
          <w:kern w:val="0"/>
          <w:sz w:val="24"/>
        </w:rPr>
        <w:t>b. 施工现场余留的材料、设备及临时工程的价值；</w:t>
      </w:r>
    </w:p>
    <w:p>
      <w:pPr>
        <w:topLinePunct/>
        <w:adjustRightInd w:val="0"/>
        <w:snapToGrid w:val="0"/>
        <w:spacing w:line="480" w:lineRule="exact"/>
        <w:ind w:firstLine="620" w:firstLineChars="250"/>
        <w:rPr>
          <w:rFonts w:cs="Times New Roman"/>
          <w:snapToGrid w:val="0"/>
          <w:spacing w:val="4"/>
          <w:kern w:val="0"/>
          <w:sz w:val="24"/>
        </w:rPr>
      </w:pPr>
      <w:r>
        <w:rPr>
          <w:rFonts w:cs="Times New Roman"/>
          <w:snapToGrid w:val="0"/>
          <w:spacing w:val="4"/>
          <w:kern w:val="0"/>
          <w:sz w:val="24"/>
        </w:rPr>
        <w:t>c. 检查和验收已完工工程，移交工程资料和对该部分工程的清理、质量缺陷修复等所需的费用；</w:t>
      </w:r>
    </w:p>
    <w:p>
      <w:pPr>
        <w:topLinePunct/>
        <w:adjustRightInd w:val="0"/>
        <w:snapToGrid w:val="0"/>
        <w:spacing w:line="480" w:lineRule="exact"/>
        <w:ind w:firstLine="620" w:firstLineChars="250"/>
        <w:rPr>
          <w:rFonts w:cs="Times New Roman"/>
          <w:snapToGrid w:val="0"/>
          <w:spacing w:val="4"/>
          <w:kern w:val="0"/>
          <w:sz w:val="24"/>
        </w:rPr>
      </w:pPr>
      <w:r>
        <w:rPr>
          <w:rFonts w:cs="Times New Roman"/>
          <w:snapToGrid w:val="0"/>
          <w:spacing w:val="4"/>
          <w:kern w:val="0"/>
          <w:sz w:val="24"/>
        </w:rPr>
        <w:t>d. 施工合同规定的承包人应支付的违约金；</w:t>
      </w:r>
    </w:p>
    <w:p>
      <w:pPr>
        <w:topLinePunct/>
        <w:adjustRightInd w:val="0"/>
        <w:snapToGrid w:val="0"/>
        <w:spacing w:line="480" w:lineRule="exact"/>
        <w:ind w:firstLine="620" w:firstLineChars="250"/>
        <w:rPr>
          <w:rFonts w:cs="Times New Roman"/>
          <w:snapToGrid w:val="0"/>
          <w:spacing w:val="4"/>
          <w:kern w:val="0"/>
          <w:sz w:val="24"/>
        </w:rPr>
      </w:pPr>
      <w:r>
        <w:rPr>
          <w:rFonts w:cs="Times New Roman"/>
          <w:snapToGrid w:val="0"/>
          <w:spacing w:val="4"/>
          <w:kern w:val="0"/>
          <w:sz w:val="24"/>
        </w:rPr>
        <w:t>e. 总监理工程师按照施工合同的规定，在与委托人和承包人协商后，书面提交承包人应得款项或偿还委托人款项的证明。</w:t>
      </w:r>
    </w:p>
    <w:p>
      <w:pPr>
        <w:topLinePunct/>
        <w:adjustRightInd w:val="0"/>
        <w:snapToGrid w:val="0"/>
        <w:spacing w:line="480" w:lineRule="exact"/>
        <w:ind w:firstLine="576" w:firstLineChars="200"/>
        <w:rPr>
          <w:rFonts w:cs="Times New Roman"/>
          <w:snapToGrid w:val="0"/>
          <w:spacing w:val="4"/>
          <w:kern w:val="0"/>
          <w:sz w:val="24"/>
        </w:rPr>
      </w:pPr>
      <w:r>
        <w:rPr>
          <w:rFonts w:hint="eastAsia" w:ascii="宋体" w:hAnsi="宋体" w:cs="宋体"/>
          <w:snapToGrid w:val="0"/>
          <w:spacing w:val="4"/>
          <w:kern w:val="0"/>
          <w:sz w:val="28"/>
          <w:szCs w:val="28"/>
        </w:rPr>
        <w:t>④</w:t>
      </w:r>
      <w:r>
        <w:rPr>
          <w:rFonts w:cs="Times New Roman"/>
          <w:snapToGrid w:val="0"/>
          <w:spacing w:val="4"/>
          <w:kern w:val="0"/>
          <w:sz w:val="24"/>
        </w:rPr>
        <w:t>由于不可抗力或非委托人、承包人原因导致施工合同终止时，项目监理机构应按施工合同规定处理合同解除后的有关事宜。</w:t>
      </w:r>
    </w:p>
    <w:p>
      <w:pPr>
        <w:topLinePunct/>
        <w:adjustRightInd w:val="0"/>
        <w:snapToGrid w:val="0"/>
        <w:spacing w:line="480" w:lineRule="exact"/>
        <w:ind w:firstLine="498" w:firstLineChars="200"/>
        <w:outlineLvl w:val="4"/>
        <w:rPr>
          <w:rFonts w:cs="Times New Roman"/>
          <w:b/>
          <w:bCs/>
          <w:snapToGrid w:val="0"/>
          <w:spacing w:val="4"/>
          <w:kern w:val="0"/>
          <w:sz w:val="24"/>
        </w:rPr>
      </w:pPr>
      <w:r>
        <w:rPr>
          <w:rFonts w:cs="Times New Roman"/>
          <w:b/>
          <w:snapToGrid w:val="0"/>
          <w:spacing w:val="4"/>
          <w:kern w:val="0"/>
          <w:sz w:val="24"/>
        </w:rPr>
        <w:t>4.2.</w:t>
      </w:r>
      <w:r>
        <w:rPr>
          <w:rFonts w:hint="eastAsia" w:cs="Times New Roman"/>
          <w:b/>
          <w:snapToGrid w:val="0"/>
          <w:spacing w:val="4"/>
          <w:kern w:val="0"/>
          <w:sz w:val="24"/>
        </w:rPr>
        <w:t>4</w:t>
      </w:r>
      <w:r>
        <w:rPr>
          <w:rFonts w:cs="Times New Roman"/>
          <w:b/>
          <w:snapToGrid w:val="0"/>
          <w:spacing w:val="4"/>
          <w:kern w:val="0"/>
          <w:sz w:val="24"/>
        </w:rPr>
        <w:t>.7  工程项目</w:t>
      </w:r>
      <w:r>
        <w:rPr>
          <w:rFonts w:cs="Times New Roman"/>
          <w:b/>
          <w:bCs/>
          <w:snapToGrid w:val="0"/>
          <w:spacing w:val="4"/>
          <w:kern w:val="0"/>
          <w:sz w:val="24"/>
        </w:rPr>
        <w:t>信息化管理工作</w:t>
      </w:r>
    </w:p>
    <w:p>
      <w:pPr>
        <w:topLinePunct/>
        <w:adjustRightInd w:val="0"/>
        <w:snapToGrid w:val="0"/>
        <w:spacing w:line="480" w:lineRule="exact"/>
        <w:ind w:firstLine="496" w:firstLineChars="200"/>
        <w:rPr>
          <w:rFonts w:cs="Times New Roman"/>
          <w:bCs/>
          <w:snapToGrid w:val="0"/>
          <w:spacing w:val="4"/>
          <w:kern w:val="0"/>
          <w:sz w:val="24"/>
        </w:rPr>
      </w:pPr>
      <w:r>
        <w:rPr>
          <w:rFonts w:cs="Times New Roman"/>
          <w:bCs/>
          <w:snapToGrid w:val="0"/>
          <w:spacing w:val="4"/>
          <w:kern w:val="0"/>
          <w:sz w:val="24"/>
        </w:rPr>
        <w:t>（1）项目信息化管理系统</w:t>
      </w:r>
    </w:p>
    <w:p>
      <w:pPr>
        <w:topLinePunct/>
        <w:adjustRightInd w:val="0"/>
        <w:snapToGrid w:val="0"/>
        <w:spacing w:line="480" w:lineRule="exact"/>
        <w:ind w:firstLine="496" w:firstLineChars="200"/>
        <w:rPr>
          <w:rFonts w:cs="Times New Roman"/>
          <w:bCs/>
          <w:snapToGrid w:val="0"/>
          <w:spacing w:val="4"/>
          <w:kern w:val="0"/>
          <w:sz w:val="24"/>
        </w:rPr>
      </w:pPr>
      <w:r>
        <w:rPr>
          <w:rFonts w:cs="Times New Roman"/>
          <w:bCs/>
          <w:snapToGrid w:val="0"/>
          <w:spacing w:val="4"/>
          <w:kern w:val="0"/>
          <w:sz w:val="24"/>
        </w:rPr>
        <w:t>1）项目信息化管理系统的内容和基本要求</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监理人应运用信息化技术对合同项目进行科学管理，全面提高合同工程施工管理水平。监理人应配置和运用项目信息化管理系统有效规范项目施工管理流程，包括但不限于进度、质量、安全、投资、资源、合同、结算、文档等管理系统。实现项目工程质量信息化评定与控制、项目进度实时跟踪、项目安全远程监控、项目异常情况预判、预警及动态上报应急处理、材料设备检测验收信息化管理、有效提高项目效率、加强成本控制等。</w:t>
      </w:r>
    </w:p>
    <w:p>
      <w:pPr>
        <w:topLinePunct/>
        <w:adjustRightInd w:val="0"/>
        <w:snapToGrid w:val="0"/>
        <w:spacing w:line="480" w:lineRule="exact"/>
        <w:ind w:firstLine="496" w:firstLineChars="200"/>
        <w:rPr>
          <w:rFonts w:cs="Times New Roman"/>
          <w:bCs/>
          <w:snapToGrid w:val="0"/>
          <w:spacing w:val="4"/>
          <w:kern w:val="0"/>
          <w:sz w:val="24"/>
        </w:rPr>
      </w:pPr>
      <w:bookmarkStart w:id="19" w:name="_Toc3633678"/>
      <w:bookmarkStart w:id="20" w:name="_Toc3979681"/>
      <w:bookmarkStart w:id="21" w:name="_Toc522866708"/>
      <w:bookmarkStart w:id="22" w:name="_Toc4051044"/>
      <w:bookmarkStart w:id="23" w:name="_Toc521924606"/>
      <w:bookmarkStart w:id="24" w:name="_Toc523542708"/>
      <w:bookmarkStart w:id="25" w:name="_Toc3831327"/>
      <w:bookmarkStart w:id="26" w:name="_Toc4071355"/>
      <w:bookmarkStart w:id="27" w:name="_Toc522249980"/>
      <w:bookmarkStart w:id="28" w:name="_Toc2071540"/>
      <w:bookmarkStart w:id="29" w:name="_Toc523825993"/>
      <w:bookmarkStart w:id="30" w:name="_Toc3517701"/>
      <w:bookmarkStart w:id="31" w:name="_Toc522940801"/>
      <w:bookmarkStart w:id="32" w:name="_Toc3908442"/>
      <w:bookmarkStart w:id="33" w:name="_Toc522250426"/>
      <w:bookmarkStart w:id="34" w:name="_Toc480258780"/>
      <w:bookmarkStart w:id="35" w:name="_Toc923753"/>
      <w:bookmarkStart w:id="36" w:name="_Toc1876220"/>
      <w:bookmarkStart w:id="37" w:name="_Toc3518177"/>
      <w:bookmarkStart w:id="38" w:name="_Toc1877125"/>
      <w:bookmarkStart w:id="39" w:name="_Toc3636827"/>
      <w:bookmarkStart w:id="40" w:name="_Toc479500871"/>
      <w:r>
        <w:rPr>
          <w:rFonts w:cs="Times New Roman"/>
          <w:bCs/>
          <w:snapToGrid w:val="0"/>
          <w:spacing w:val="4"/>
          <w:kern w:val="0"/>
          <w:sz w:val="24"/>
        </w:rPr>
        <w:t>2）人员配备</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监理人应配备一定数量的专门人员负责支持和维护项目信息化管理系统，并报委托人备案。监理人至少应有如下人员：</w:t>
      </w:r>
    </w:p>
    <w:p>
      <w:pPr>
        <w:topLinePunct/>
        <w:adjustRightInd w:val="0"/>
        <w:snapToGrid w:val="0"/>
        <w:spacing w:line="480" w:lineRule="exact"/>
        <w:ind w:firstLine="496" w:firstLineChars="200"/>
        <w:rPr>
          <w:rFonts w:cs="Times New Roman"/>
          <w:snapToGrid w:val="0"/>
          <w:spacing w:val="4"/>
          <w:kern w:val="0"/>
          <w:sz w:val="24"/>
        </w:rPr>
      </w:pPr>
      <w:r>
        <w:rPr>
          <w:rFonts w:hint="eastAsia" w:ascii="宋体" w:hAnsi="宋体" w:cs="宋体"/>
          <w:snapToGrid w:val="0"/>
          <w:spacing w:val="4"/>
          <w:kern w:val="0"/>
          <w:sz w:val="24"/>
        </w:rPr>
        <w:t>①</w:t>
      </w:r>
      <w:r>
        <w:rPr>
          <w:rFonts w:cs="Times New Roman"/>
          <w:snapToGrid w:val="0"/>
          <w:spacing w:val="4"/>
          <w:kern w:val="0"/>
          <w:sz w:val="24"/>
        </w:rPr>
        <w:t>系统维护人员1～2名。要求熟悉计算机软硬件技术，能进行项目相关信息化管理系统的日常维护，负责与委托人计算机系统人员协调解决系统应用中出现的问题。</w:t>
      </w:r>
    </w:p>
    <w:p>
      <w:pPr>
        <w:topLinePunct/>
        <w:adjustRightInd w:val="0"/>
        <w:snapToGrid w:val="0"/>
        <w:spacing w:line="480" w:lineRule="exact"/>
        <w:ind w:firstLine="496" w:firstLineChars="200"/>
        <w:rPr>
          <w:rFonts w:cs="Times New Roman"/>
          <w:snapToGrid w:val="0"/>
          <w:spacing w:val="4"/>
          <w:kern w:val="0"/>
          <w:sz w:val="24"/>
        </w:rPr>
      </w:pPr>
      <w:r>
        <w:rPr>
          <w:rFonts w:hint="eastAsia" w:ascii="宋体" w:hAnsi="宋体" w:cs="宋体"/>
          <w:snapToGrid w:val="0"/>
          <w:spacing w:val="4"/>
          <w:kern w:val="0"/>
          <w:sz w:val="24"/>
        </w:rPr>
        <w:t>②</w:t>
      </w:r>
      <w:r>
        <w:rPr>
          <w:rFonts w:cs="Times New Roman"/>
          <w:snapToGrid w:val="0"/>
          <w:spacing w:val="4"/>
          <w:kern w:val="0"/>
          <w:sz w:val="24"/>
        </w:rPr>
        <w:t>数据管理和录入人员2～3名。负责采集、录入、核对委托人和监理工程师要求提供的信息，并保证数据的及时准确。</w:t>
      </w:r>
    </w:p>
    <w:p>
      <w:pPr>
        <w:topLinePunct/>
        <w:adjustRightInd w:val="0"/>
        <w:snapToGrid w:val="0"/>
        <w:spacing w:line="480" w:lineRule="exact"/>
        <w:ind w:firstLine="496" w:firstLineChars="200"/>
        <w:rPr>
          <w:rFonts w:cs="Times New Roman"/>
          <w:bCs/>
          <w:snapToGrid w:val="0"/>
          <w:spacing w:val="4"/>
          <w:kern w:val="0"/>
          <w:sz w:val="24"/>
        </w:rPr>
      </w:pPr>
      <w:bookmarkStart w:id="41" w:name="_Toc521924607"/>
      <w:bookmarkStart w:id="42" w:name="_Toc3636828"/>
      <w:bookmarkStart w:id="43" w:name="_Toc480258781"/>
      <w:bookmarkStart w:id="44" w:name="_Toc2071541"/>
      <w:bookmarkStart w:id="45" w:name="_Toc1877126"/>
      <w:bookmarkStart w:id="46" w:name="_Toc522249981"/>
      <w:bookmarkStart w:id="47" w:name="_Toc4051045"/>
      <w:bookmarkStart w:id="48" w:name="_Toc1876221"/>
      <w:bookmarkStart w:id="49" w:name="_Toc3979682"/>
      <w:bookmarkStart w:id="50" w:name="_Toc522866709"/>
      <w:bookmarkStart w:id="51" w:name="_Toc523542709"/>
      <w:bookmarkStart w:id="52" w:name="_Toc3831328"/>
      <w:bookmarkStart w:id="53" w:name="_Toc4071356"/>
      <w:bookmarkStart w:id="54" w:name="_Toc3517702"/>
      <w:bookmarkStart w:id="55" w:name="_Toc523825994"/>
      <w:bookmarkStart w:id="56" w:name="_Toc522250427"/>
      <w:bookmarkStart w:id="57" w:name="_Toc3908443"/>
      <w:bookmarkStart w:id="58" w:name="_Toc923754"/>
      <w:bookmarkStart w:id="59" w:name="_Toc522940802"/>
      <w:bookmarkStart w:id="60" w:name="_Toc3633679"/>
      <w:bookmarkStart w:id="61" w:name="_Toc3518178"/>
      <w:bookmarkStart w:id="62" w:name="_Toc479500872"/>
      <w:r>
        <w:rPr>
          <w:rFonts w:cs="Times New Roman"/>
          <w:bCs/>
          <w:snapToGrid w:val="0"/>
          <w:spacing w:val="4"/>
          <w:kern w:val="0"/>
          <w:sz w:val="24"/>
        </w:rPr>
        <w:t>3）信息内容、格式及信息传递要求</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监理人应及时准确地按委托人和监理工程师所要求的时限、内容和格式将相关工程信息录入并传递给委托人和监理工程师。监理人如未能按委托人的规定将信息录入或传递给委托人，可以成为委托人缓付或停付工程进度款的理由。</w:t>
      </w:r>
    </w:p>
    <w:p>
      <w:pPr>
        <w:topLinePunct/>
        <w:adjustRightInd w:val="0"/>
        <w:snapToGrid w:val="0"/>
        <w:spacing w:line="480" w:lineRule="exact"/>
        <w:ind w:firstLine="496" w:firstLineChars="200"/>
        <w:rPr>
          <w:rFonts w:cs="Times New Roman"/>
          <w:bCs/>
          <w:snapToGrid w:val="0"/>
          <w:spacing w:val="4"/>
          <w:kern w:val="0"/>
          <w:sz w:val="24"/>
        </w:rPr>
      </w:pPr>
      <w:bookmarkStart w:id="63" w:name="_Toc480258782"/>
      <w:bookmarkStart w:id="64" w:name="_Toc4051046"/>
      <w:bookmarkStart w:id="65" w:name="_Toc522249982"/>
      <w:bookmarkStart w:id="66" w:name="_Toc3633680"/>
      <w:bookmarkStart w:id="67" w:name="_Toc3908444"/>
      <w:bookmarkStart w:id="68" w:name="_Toc3636829"/>
      <w:bookmarkStart w:id="69" w:name="_Toc1877127"/>
      <w:bookmarkStart w:id="70" w:name="_Toc3518179"/>
      <w:bookmarkStart w:id="71" w:name="_Toc479500873"/>
      <w:bookmarkStart w:id="72" w:name="_Toc3979683"/>
      <w:bookmarkStart w:id="73" w:name="_Toc923755"/>
      <w:bookmarkStart w:id="74" w:name="_Toc3517703"/>
      <w:bookmarkStart w:id="75" w:name="_Toc522866710"/>
      <w:bookmarkStart w:id="76" w:name="_Toc522250428"/>
      <w:bookmarkStart w:id="77" w:name="_Toc4071357"/>
      <w:bookmarkStart w:id="78" w:name="_Toc523542710"/>
      <w:bookmarkStart w:id="79" w:name="_Toc2071542"/>
      <w:bookmarkStart w:id="80" w:name="_Toc3831329"/>
      <w:bookmarkStart w:id="81" w:name="_Toc523825995"/>
      <w:bookmarkStart w:id="82" w:name="_Toc522940803"/>
      <w:bookmarkStart w:id="83" w:name="_Toc521924608"/>
      <w:bookmarkStart w:id="84" w:name="_Toc1876222"/>
      <w:r>
        <w:rPr>
          <w:rFonts w:cs="Times New Roman"/>
          <w:bCs/>
          <w:snapToGrid w:val="0"/>
          <w:spacing w:val="4"/>
          <w:kern w:val="0"/>
          <w:sz w:val="24"/>
        </w:rPr>
        <w:t>4）信息安全</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pPr>
        <w:topLinePunct/>
        <w:adjustRightInd w:val="0"/>
        <w:snapToGrid w:val="0"/>
        <w:spacing w:line="480" w:lineRule="exact"/>
        <w:ind w:firstLine="496" w:firstLineChars="200"/>
        <w:rPr>
          <w:rFonts w:cs="Times New Roman"/>
          <w:snapToGrid w:val="0"/>
          <w:spacing w:val="4"/>
          <w:kern w:val="0"/>
          <w:sz w:val="24"/>
          <w:u w:val="single"/>
        </w:rPr>
      </w:pPr>
      <w:r>
        <w:rPr>
          <w:rFonts w:cs="Times New Roman"/>
          <w:snapToGrid w:val="0"/>
          <w:spacing w:val="4"/>
          <w:kern w:val="0"/>
          <w:sz w:val="24"/>
        </w:rPr>
        <w:t>项目信息化管理系统采用授权用户及密码验证以保证合法用户使用。监理人在使用计算机工程信息管理系统过程中，应采取必要的措施，以确保信息的完整、准确和安全。计算机工程信息管理系统中的信息资源所有权属于委托人，在本合同履行过程中，监理人可以访问使用与本合同相关的信息。</w:t>
      </w:r>
    </w:p>
    <w:p>
      <w:pPr>
        <w:topLinePunct/>
        <w:adjustRightInd w:val="0"/>
        <w:snapToGrid w:val="0"/>
        <w:spacing w:line="480" w:lineRule="exact"/>
        <w:ind w:firstLine="496" w:firstLineChars="200"/>
        <w:rPr>
          <w:rFonts w:cs="Times New Roman"/>
          <w:bCs/>
          <w:snapToGrid w:val="0"/>
          <w:spacing w:val="4"/>
          <w:kern w:val="0"/>
          <w:sz w:val="24"/>
        </w:rPr>
      </w:pPr>
      <w:r>
        <w:rPr>
          <w:rFonts w:cs="Times New Roman"/>
          <w:bCs/>
          <w:snapToGrid w:val="0"/>
          <w:spacing w:val="4"/>
          <w:kern w:val="0"/>
          <w:sz w:val="24"/>
        </w:rPr>
        <w:t>（2）工程信息管理</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监理人要全面掌握信息源，收集相关信息资料，监理人必须进行管理的工程信息资料包括但不限于：</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1）有关政策文件、法规、技术规范、质量标准等；</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2）设计及有关批准文件、图纸会审记录、设计变更设计文件等；</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3）招投标文件、工程建设合同、协议、补充协议等；</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4）与委托人、承包人及工程有关单位之间的往来文件；</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5）承包人施工组织设计、临时工程设计、方案等资料；</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6）各种材料报验、材料、构配件、机械设备的技术资料、检测、试验报告等资料；</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7）各种报验、验收、报告、报表、计量、支付、施工记录、现场签证、质量、进度状况记录等资料；</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8）监理日记、巡查、旁站记录、工程影像资料、事故处理资料、关键的检查资料；</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9）监理通知、会议记要、备忘录、合同执行情况、监理月报、监理报告、总结、评估等；</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10）工序验收、检验批验收、分项验收、分部（或子分部）验收、中间验收、竣工验收资料；</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11）建设工程规划验收、建筑工程消防验收、环境保护验收、室内环境验收、卫生防疫验收、电梯安装工程质量验收、人防工程验收、燃气验收、建设工程竣工档案验收、防雷验收、建筑节能验收等专项验收资料；</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12）监理制度、规定与管理办法等内部文件；</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13）安全、文明生产控制资料等。</w:t>
      </w:r>
    </w:p>
    <w:p>
      <w:pPr>
        <w:topLinePunct/>
        <w:adjustRightInd w:val="0"/>
        <w:snapToGrid w:val="0"/>
        <w:spacing w:line="480" w:lineRule="exact"/>
        <w:ind w:firstLine="496" w:firstLineChars="200"/>
        <w:rPr>
          <w:rFonts w:cs="Times New Roman"/>
          <w:snapToGrid w:val="0"/>
          <w:spacing w:val="4"/>
          <w:kern w:val="0"/>
          <w:sz w:val="24"/>
        </w:rPr>
      </w:pPr>
      <w:r>
        <w:rPr>
          <w:rFonts w:cs="Times New Roman"/>
          <w:bCs/>
          <w:snapToGrid w:val="0"/>
          <w:spacing w:val="4"/>
          <w:kern w:val="0"/>
          <w:sz w:val="24"/>
        </w:rPr>
        <w:t>（2）</w:t>
      </w:r>
      <w:r>
        <w:rPr>
          <w:rFonts w:cs="Times New Roman"/>
          <w:snapToGrid w:val="0"/>
          <w:spacing w:val="4"/>
          <w:kern w:val="0"/>
          <w:sz w:val="24"/>
        </w:rPr>
        <w:t>建立信息管理制度，严格信息采集、编排、查阅、归档保存的管理办法，由专人实施。监理资料的管理必须满足以下要求：</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1）监理资料必须及时整理、真实完整、分类有序。</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2）监理资料的管理应由总监理工程师负责，并指定专人具体实施。</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3）监理资料应在各阶段监理工作结束后及时整理归档。</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4）监理档案的编制及保存应按有关规定执行。</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（3）对所收集的信息必须进行分析，确保其准确、全面、来源可靠，且要求为正式资料。</w:t>
      </w:r>
    </w:p>
    <w:p>
      <w:pPr>
        <w:topLinePunct/>
        <w:adjustRightInd w:val="0"/>
        <w:snapToGrid w:val="0"/>
        <w:spacing w:line="480" w:lineRule="exact"/>
        <w:ind w:firstLine="496" w:firstLineChars="200"/>
        <w:rPr>
          <w:rFonts w:cs="Times New Roman"/>
          <w:snapToGrid w:val="0"/>
          <w:spacing w:val="4"/>
          <w:kern w:val="0"/>
          <w:sz w:val="24"/>
        </w:rPr>
      </w:pPr>
      <w:r>
        <w:rPr>
          <w:rFonts w:cs="Times New Roman"/>
          <w:bCs/>
          <w:snapToGrid w:val="0"/>
          <w:spacing w:val="4"/>
          <w:kern w:val="0"/>
          <w:sz w:val="24"/>
        </w:rPr>
        <w:t>（4）</w:t>
      </w:r>
      <w:r>
        <w:rPr>
          <w:rFonts w:cs="Times New Roman"/>
          <w:snapToGrid w:val="0"/>
          <w:spacing w:val="4"/>
          <w:kern w:val="0"/>
          <w:sz w:val="24"/>
        </w:rPr>
        <w:t>及时将采集到的信息进行筛选分类，分别通报给有关领导、职能部门和有关人员审阅和签署意见。</w:t>
      </w:r>
    </w:p>
    <w:p>
      <w:pPr>
        <w:topLinePunct/>
        <w:adjustRightInd w:val="0"/>
        <w:snapToGrid w:val="0"/>
        <w:spacing w:line="480" w:lineRule="exact"/>
        <w:ind w:firstLine="496" w:firstLineChars="200"/>
        <w:rPr>
          <w:rFonts w:cs="Times New Roman"/>
          <w:snapToGrid w:val="0"/>
          <w:spacing w:val="4"/>
          <w:kern w:val="0"/>
          <w:sz w:val="24"/>
        </w:rPr>
      </w:pPr>
      <w:r>
        <w:rPr>
          <w:rFonts w:cs="Times New Roman"/>
          <w:bCs/>
          <w:snapToGrid w:val="0"/>
          <w:spacing w:val="4"/>
          <w:kern w:val="0"/>
          <w:sz w:val="24"/>
        </w:rPr>
        <w:t>（5）</w:t>
      </w:r>
      <w:r>
        <w:rPr>
          <w:rFonts w:cs="Times New Roman"/>
          <w:snapToGrid w:val="0"/>
          <w:spacing w:val="4"/>
          <w:kern w:val="0"/>
          <w:sz w:val="24"/>
        </w:rPr>
        <w:t>建立主体数据库系统结构，及时对信息分类保存、要求列名事件、题目、来源、概要、经办人或其他基本情况。</w:t>
      </w:r>
    </w:p>
    <w:p>
      <w:pPr>
        <w:topLinePunct/>
        <w:adjustRightInd w:val="0"/>
        <w:snapToGrid w:val="0"/>
        <w:spacing w:line="480" w:lineRule="exact"/>
        <w:ind w:firstLine="496" w:firstLineChars="200"/>
        <w:rPr>
          <w:rFonts w:cs="Times New Roman"/>
          <w:snapToGrid w:val="0"/>
          <w:spacing w:val="4"/>
          <w:kern w:val="0"/>
          <w:sz w:val="24"/>
        </w:rPr>
      </w:pPr>
      <w:r>
        <w:rPr>
          <w:rFonts w:cs="Times New Roman"/>
          <w:bCs/>
          <w:snapToGrid w:val="0"/>
          <w:spacing w:val="4"/>
          <w:kern w:val="0"/>
          <w:sz w:val="24"/>
        </w:rPr>
        <w:t>（6）</w:t>
      </w:r>
      <w:r>
        <w:rPr>
          <w:rFonts w:cs="Times New Roman"/>
          <w:snapToGrid w:val="0"/>
          <w:spacing w:val="4"/>
          <w:kern w:val="0"/>
          <w:sz w:val="24"/>
        </w:rPr>
        <w:t>对信息资料收集和反馈进行跟踪，对信息进行动态管理。</w:t>
      </w:r>
    </w:p>
    <w:p>
      <w:pPr>
        <w:topLinePunct/>
        <w:adjustRightInd w:val="0"/>
        <w:snapToGrid w:val="0"/>
        <w:spacing w:line="480" w:lineRule="exact"/>
        <w:ind w:firstLine="496" w:firstLineChars="200"/>
        <w:rPr>
          <w:rFonts w:cs="Times New Roman"/>
          <w:snapToGrid w:val="0"/>
          <w:spacing w:val="4"/>
          <w:kern w:val="0"/>
          <w:sz w:val="24"/>
        </w:rPr>
      </w:pPr>
      <w:r>
        <w:rPr>
          <w:rFonts w:cs="Times New Roman"/>
          <w:bCs/>
          <w:snapToGrid w:val="0"/>
          <w:spacing w:val="4"/>
          <w:kern w:val="0"/>
          <w:sz w:val="24"/>
        </w:rPr>
        <w:t>（7）</w:t>
      </w:r>
      <w:r>
        <w:rPr>
          <w:rFonts w:cs="Times New Roman"/>
          <w:snapToGrid w:val="0"/>
          <w:spacing w:val="4"/>
          <w:kern w:val="0"/>
          <w:sz w:val="24"/>
        </w:rPr>
        <w:t>涉及国家机密或各单位商业秘密的信息资料保管工作应制订保密管理细则，防止机密泄漏，避免造成经济损失和政治影响。</w:t>
      </w:r>
    </w:p>
    <w:p>
      <w:pPr>
        <w:topLinePunct/>
        <w:adjustRightInd w:val="0"/>
        <w:snapToGrid w:val="0"/>
        <w:spacing w:line="480" w:lineRule="exact"/>
        <w:ind w:firstLine="496" w:firstLineChars="200"/>
        <w:rPr>
          <w:rFonts w:cs="Times New Roman"/>
          <w:snapToGrid w:val="0"/>
          <w:spacing w:val="4"/>
          <w:kern w:val="0"/>
          <w:sz w:val="24"/>
        </w:rPr>
      </w:pPr>
      <w:r>
        <w:rPr>
          <w:rFonts w:cs="Times New Roman"/>
          <w:bCs/>
          <w:snapToGrid w:val="0"/>
          <w:spacing w:val="4"/>
          <w:kern w:val="0"/>
          <w:sz w:val="24"/>
        </w:rPr>
        <w:t>（8）</w:t>
      </w:r>
      <w:r>
        <w:rPr>
          <w:rFonts w:cs="Times New Roman"/>
          <w:snapToGrid w:val="0"/>
          <w:spacing w:val="4"/>
          <w:kern w:val="0"/>
          <w:sz w:val="24"/>
        </w:rPr>
        <w:t>有保留价值的信息，经请示有关领导后可以消除，但应做好登记。</w:t>
      </w:r>
    </w:p>
    <w:p>
      <w:pPr>
        <w:topLinePunct/>
        <w:adjustRightInd w:val="0"/>
        <w:snapToGrid w:val="0"/>
        <w:spacing w:line="480" w:lineRule="exact"/>
        <w:ind w:firstLine="496" w:firstLineChars="200"/>
        <w:rPr>
          <w:rFonts w:cs="Times New Roman"/>
          <w:snapToGrid w:val="0"/>
          <w:spacing w:val="4"/>
          <w:kern w:val="0"/>
          <w:sz w:val="24"/>
        </w:rPr>
      </w:pPr>
      <w:r>
        <w:rPr>
          <w:rFonts w:cs="Times New Roman"/>
          <w:bCs/>
          <w:snapToGrid w:val="0"/>
          <w:spacing w:val="4"/>
          <w:kern w:val="0"/>
          <w:sz w:val="24"/>
        </w:rPr>
        <w:t>（9）</w:t>
      </w:r>
      <w:r>
        <w:rPr>
          <w:rFonts w:cs="Times New Roman"/>
          <w:snapToGrid w:val="0"/>
          <w:spacing w:val="4"/>
          <w:kern w:val="0"/>
          <w:sz w:val="24"/>
        </w:rPr>
        <w:t>工程结束后，按有关规定进行信息整理存档、移交，并办理好移交签收手续。</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（10）监理人在提交相关信息的纸质文件的同时，须根据委托人的要求提交（</w:t>
      </w:r>
      <w:r>
        <w:rPr>
          <w:rFonts w:eastAsia="黑体" w:cs="Times New Roman"/>
          <w:bCs/>
          <w:snapToGrid w:val="0"/>
          <w:spacing w:val="4"/>
          <w:kern w:val="0"/>
          <w:sz w:val="24"/>
          <w:bdr w:val="single" w:color="auto" w:sz="4" w:space="0"/>
        </w:rPr>
        <w:t>√</w:t>
      </w:r>
      <w:r>
        <w:rPr>
          <w:rFonts w:cs="Times New Roman"/>
          <w:snapToGrid w:val="0"/>
          <w:spacing w:val="4"/>
          <w:kern w:val="0"/>
          <w:sz w:val="24"/>
        </w:rPr>
        <w:t>电子原版，</w:t>
      </w:r>
      <w:r>
        <w:rPr>
          <w:rFonts w:eastAsia="黑体" w:cs="Times New Roman"/>
          <w:bCs/>
          <w:snapToGrid w:val="0"/>
          <w:spacing w:val="4"/>
          <w:kern w:val="0"/>
          <w:sz w:val="24"/>
          <w:bdr w:val="single" w:color="auto" w:sz="4" w:space="0"/>
        </w:rPr>
        <w:t>√</w:t>
      </w:r>
      <w:r>
        <w:rPr>
          <w:rFonts w:cs="Times New Roman"/>
          <w:snapToGrid w:val="0"/>
          <w:spacing w:val="4"/>
          <w:kern w:val="0"/>
          <w:sz w:val="24"/>
        </w:rPr>
        <w:t>纸质文件扫描版）。</w:t>
      </w:r>
    </w:p>
    <w:p>
      <w:pPr>
        <w:topLinePunct/>
        <w:adjustRightInd w:val="0"/>
        <w:snapToGrid w:val="0"/>
        <w:spacing w:line="480" w:lineRule="exact"/>
        <w:ind w:firstLine="498" w:firstLineChars="200"/>
        <w:outlineLvl w:val="4"/>
        <w:rPr>
          <w:rFonts w:cs="Times New Roman"/>
          <w:b/>
          <w:bCs/>
          <w:snapToGrid w:val="0"/>
          <w:spacing w:val="4"/>
          <w:kern w:val="0"/>
          <w:sz w:val="24"/>
        </w:rPr>
      </w:pPr>
      <w:r>
        <w:rPr>
          <w:rFonts w:cs="Times New Roman"/>
          <w:b/>
          <w:snapToGrid w:val="0"/>
          <w:spacing w:val="4"/>
          <w:kern w:val="0"/>
          <w:sz w:val="24"/>
        </w:rPr>
        <w:t>4.2.</w:t>
      </w:r>
      <w:r>
        <w:rPr>
          <w:rFonts w:hint="eastAsia" w:cs="Times New Roman"/>
          <w:b/>
          <w:snapToGrid w:val="0"/>
          <w:spacing w:val="4"/>
          <w:kern w:val="0"/>
          <w:sz w:val="24"/>
        </w:rPr>
        <w:t>4</w:t>
      </w:r>
      <w:r>
        <w:rPr>
          <w:rFonts w:cs="Times New Roman"/>
          <w:b/>
          <w:snapToGrid w:val="0"/>
          <w:spacing w:val="4"/>
          <w:kern w:val="0"/>
          <w:sz w:val="24"/>
        </w:rPr>
        <w:t>.8 工程</w:t>
      </w:r>
      <w:r>
        <w:rPr>
          <w:rFonts w:cs="Times New Roman"/>
          <w:b/>
          <w:bCs/>
          <w:snapToGrid w:val="0"/>
          <w:spacing w:val="4"/>
          <w:kern w:val="0"/>
          <w:sz w:val="24"/>
        </w:rPr>
        <w:t>项目沟通与协调</w:t>
      </w:r>
    </w:p>
    <w:p>
      <w:pPr>
        <w:topLinePunct/>
        <w:adjustRightInd w:val="0"/>
        <w:snapToGrid w:val="0"/>
        <w:spacing w:line="480" w:lineRule="exact"/>
        <w:ind w:firstLine="496" w:firstLineChars="200"/>
        <w:rPr>
          <w:rFonts w:cs="Times New Roman"/>
          <w:snapToGrid w:val="0"/>
          <w:spacing w:val="4"/>
          <w:kern w:val="0"/>
          <w:sz w:val="24"/>
        </w:rPr>
      </w:pPr>
      <w:r>
        <w:rPr>
          <w:rFonts w:cs="Times New Roman"/>
          <w:bCs/>
          <w:snapToGrid w:val="0"/>
          <w:spacing w:val="4"/>
          <w:kern w:val="0"/>
          <w:sz w:val="24"/>
        </w:rPr>
        <w:t>（1）</w:t>
      </w:r>
      <w:r>
        <w:rPr>
          <w:rFonts w:cs="Times New Roman"/>
          <w:snapToGrid w:val="0"/>
          <w:spacing w:val="4"/>
          <w:kern w:val="0"/>
          <w:sz w:val="24"/>
        </w:rPr>
        <w:t>建立项目沟通与协调管理系统，健全各项制度，并本着“严格守法、遵守公德”的原则，以维护各相关方的利益为前提，应用先进、实用的方法和手段，有效解决项目实施过程中的问题。</w:t>
      </w:r>
    </w:p>
    <w:p>
      <w:pPr>
        <w:topLinePunct/>
        <w:adjustRightInd w:val="0"/>
        <w:snapToGrid w:val="0"/>
        <w:spacing w:line="480" w:lineRule="exact"/>
        <w:ind w:firstLine="496" w:firstLineChars="200"/>
        <w:rPr>
          <w:rFonts w:cs="Times New Roman"/>
          <w:snapToGrid w:val="0"/>
          <w:spacing w:val="4"/>
          <w:kern w:val="0"/>
          <w:sz w:val="24"/>
        </w:rPr>
      </w:pPr>
      <w:r>
        <w:rPr>
          <w:rFonts w:cs="Times New Roman"/>
          <w:bCs/>
          <w:snapToGrid w:val="0"/>
          <w:spacing w:val="4"/>
          <w:kern w:val="0"/>
          <w:sz w:val="24"/>
        </w:rPr>
        <w:t>（2）</w:t>
      </w:r>
      <w:r>
        <w:rPr>
          <w:rFonts w:cs="Times New Roman"/>
          <w:snapToGrid w:val="0"/>
          <w:spacing w:val="4"/>
          <w:kern w:val="0"/>
          <w:sz w:val="24"/>
        </w:rPr>
        <w:t>制定项目沟通管理计划，按内容划分主要有：施工进度、质量、安全、成本、资金、环保、设计变更、索赔、材料供应、设备使用、人力资源、文明工地建设、思想政治工作等；按时间划分主要有：项目管理实施规划、年度计划、半年计划、季度计划、月计划、旬计划、周计划等。</w:t>
      </w:r>
    </w:p>
    <w:p>
      <w:pPr>
        <w:topLinePunct/>
        <w:adjustRightInd w:val="0"/>
        <w:snapToGrid w:val="0"/>
        <w:spacing w:line="480" w:lineRule="exact"/>
        <w:ind w:firstLine="496" w:firstLineChars="200"/>
        <w:rPr>
          <w:rFonts w:cs="Times New Roman"/>
          <w:snapToGrid w:val="0"/>
          <w:spacing w:val="4"/>
          <w:kern w:val="0"/>
          <w:sz w:val="24"/>
        </w:rPr>
      </w:pPr>
      <w:r>
        <w:rPr>
          <w:rFonts w:cs="Times New Roman"/>
          <w:bCs/>
          <w:snapToGrid w:val="0"/>
          <w:spacing w:val="4"/>
          <w:kern w:val="0"/>
          <w:sz w:val="24"/>
        </w:rPr>
        <w:t>（3）</w:t>
      </w:r>
      <w:r>
        <w:rPr>
          <w:rFonts w:cs="Times New Roman"/>
          <w:snapToGrid w:val="0"/>
          <w:spacing w:val="4"/>
          <w:kern w:val="0"/>
          <w:sz w:val="24"/>
        </w:rPr>
        <w:t>项目沟通管理计划明确沟通的具体内容、对象、方式、目标、责任人、完成时间、奖罚措施等，并定期或不定期地进行检查、考核和评价，确保沟通计划落到实处。</w:t>
      </w:r>
    </w:p>
    <w:p>
      <w:pPr>
        <w:topLinePunct/>
        <w:adjustRightInd w:val="0"/>
        <w:snapToGrid w:val="0"/>
        <w:spacing w:line="480" w:lineRule="exact"/>
        <w:ind w:firstLine="496" w:firstLineChars="200"/>
        <w:rPr>
          <w:rFonts w:cs="Times New Roman"/>
          <w:snapToGrid w:val="0"/>
          <w:spacing w:val="4"/>
          <w:kern w:val="0"/>
          <w:sz w:val="24"/>
        </w:rPr>
      </w:pPr>
      <w:r>
        <w:rPr>
          <w:rFonts w:cs="Times New Roman"/>
          <w:bCs/>
          <w:snapToGrid w:val="0"/>
          <w:spacing w:val="4"/>
          <w:kern w:val="0"/>
          <w:sz w:val="24"/>
        </w:rPr>
        <w:t>（4）</w:t>
      </w:r>
      <w:r>
        <w:rPr>
          <w:rFonts w:cs="Times New Roman"/>
          <w:snapToGrid w:val="0"/>
          <w:spacing w:val="4"/>
          <w:kern w:val="0"/>
          <w:sz w:val="24"/>
        </w:rPr>
        <w:t>对项目实施各阶段出现的矛盾和问题，根据沟通与协调的进展情况和结果，按程序要求通过各种方式及时将信息反馈给各相关方，实现共享，提高沟通与协调的效果。通过有效地计划、组织和协调，监督相关各方履行各自的职责，协调参与工程建设各方关系，充分利用各方优势为本合同工程建设服务。</w:t>
      </w:r>
    </w:p>
    <w:p>
      <w:pPr>
        <w:topLinePunct/>
        <w:adjustRightInd w:val="0"/>
        <w:snapToGrid w:val="0"/>
        <w:spacing w:line="480" w:lineRule="exact"/>
        <w:ind w:firstLine="496" w:firstLineChars="200"/>
        <w:rPr>
          <w:rFonts w:cs="Times New Roman"/>
          <w:snapToGrid w:val="0"/>
          <w:spacing w:val="4"/>
          <w:kern w:val="0"/>
          <w:sz w:val="24"/>
        </w:rPr>
      </w:pPr>
      <w:r>
        <w:rPr>
          <w:rFonts w:cs="Times New Roman"/>
          <w:bCs/>
          <w:snapToGrid w:val="0"/>
          <w:spacing w:val="4"/>
          <w:kern w:val="0"/>
          <w:sz w:val="24"/>
        </w:rPr>
        <w:t>（5）</w:t>
      </w:r>
      <w:r>
        <w:rPr>
          <w:rFonts w:cs="Times New Roman"/>
          <w:snapToGrid w:val="0"/>
          <w:spacing w:val="4"/>
          <w:kern w:val="0"/>
          <w:sz w:val="24"/>
        </w:rPr>
        <w:t>定期组织召开建设单位、设计、监理、质监站、安监站、承包人参加的工地现场会，协调施工过程中出现的各种矛盾和问题，会前一天，就质量、安全、进度、资金、技术、材料等需要协调的问题等议题征求意见，分送有关单位，以便会前做好充分准备，会后写出会议纪要发与会各单位，并督促执行。</w:t>
      </w:r>
    </w:p>
    <w:p>
      <w:pPr>
        <w:topLinePunct/>
        <w:adjustRightInd w:val="0"/>
        <w:snapToGrid w:val="0"/>
        <w:spacing w:line="480" w:lineRule="exact"/>
        <w:ind w:firstLine="496" w:firstLineChars="200"/>
        <w:rPr>
          <w:rFonts w:cs="Times New Roman"/>
          <w:snapToGrid w:val="0"/>
          <w:spacing w:val="4"/>
          <w:kern w:val="0"/>
          <w:sz w:val="24"/>
        </w:rPr>
      </w:pPr>
      <w:r>
        <w:rPr>
          <w:rFonts w:cs="Times New Roman"/>
          <w:bCs/>
          <w:snapToGrid w:val="0"/>
          <w:spacing w:val="4"/>
          <w:kern w:val="0"/>
          <w:sz w:val="24"/>
        </w:rPr>
        <w:t>（6）</w:t>
      </w:r>
      <w:r>
        <w:rPr>
          <w:rFonts w:cs="Times New Roman"/>
          <w:snapToGrid w:val="0"/>
          <w:spacing w:val="4"/>
          <w:kern w:val="0"/>
          <w:sz w:val="24"/>
        </w:rPr>
        <w:t>妥善处理各分项工程之间的施工配合，要求各承包人提出需要配合的问题，如施工场地的要求、施工用水、用电、交叉作业的相互影响，施工收口处理、建筑成品保护要求及需要采取的配合措施等。</w:t>
      </w:r>
    </w:p>
    <w:p>
      <w:pPr>
        <w:topLinePunct/>
        <w:adjustRightInd w:val="0"/>
        <w:snapToGrid w:val="0"/>
        <w:spacing w:line="480" w:lineRule="exact"/>
        <w:ind w:firstLine="498" w:firstLineChars="200"/>
        <w:outlineLvl w:val="4"/>
        <w:rPr>
          <w:rFonts w:cs="Times New Roman"/>
          <w:b/>
          <w:snapToGrid w:val="0"/>
          <w:spacing w:val="4"/>
          <w:kern w:val="0"/>
          <w:sz w:val="24"/>
        </w:rPr>
      </w:pPr>
      <w:r>
        <w:rPr>
          <w:rFonts w:cs="Times New Roman"/>
          <w:b/>
          <w:snapToGrid w:val="0"/>
          <w:spacing w:val="4"/>
          <w:kern w:val="0"/>
          <w:sz w:val="24"/>
        </w:rPr>
        <w:t>4.2.</w:t>
      </w:r>
      <w:r>
        <w:rPr>
          <w:rFonts w:hint="eastAsia" w:cs="Times New Roman"/>
          <w:b/>
          <w:snapToGrid w:val="0"/>
          <w:spacing w:val="4"/>
          <w:kern w:val="0"/>
          <w:sz w:val="24"/>
        </w:rPr>
        <w:t>4</w:t>
      </w:r>
      <w:r>
        <w:rPr>
          <w:rFonts w:cs="Times New Roman"/>
          <w:b/>
          <w:snapToGrid w:val="0"/>
          <w:spacing w:val="4"/>
          <w:kern w:val="0"/>
          <w:sz w:val="24"/>
        </w:rPr>
        <w:t>.9  环境管理工作</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监理人应对施工过程中影响环境的活动进行监督管理，以满足相关的法律法规对环境保护的要求。监理人环境管理工作的主要工作内容如下：</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（1）制定相关的监督检查工作的程序及制度提交委托人及政府相关部门核准；</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（2）根据相关的法律、法规、制度及程序等，对工程建设过程中污染环境、破坏生态的行为进行监督管理，如噪声、废气、污水等污染物排放应达标、粉尘控制达标、减少水土流失和生态环境破坏；</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（3）对配套的环保工程进行施工监理，如对水处理设施、声屏障、绿化工程、水源保护区的保护等进行监理。</w:t>
      </w:r>
    </w:p>
    <w:p>
      <w:pPr>
        <w:topLinePunct/>
        <w:adjustRightInd w:val="0"/>
        <w:snapToGrid w:val="0"/>
        <w:spacing w:line="480" w:lineRule="exact"/>
        <w:ind w:firstLine="498" w:firstLineChars="200"/>
        <w:outlineLvl w:val="4"/>
        <w:rPr>
          <w:rFonts w:cs="Times New Roman"/>
          <w:b/>
          <w:snapToGrid w:val="0"/>
          <w:spacing w:val="4"/>
          <w:kern w:val="0"/>
          <w:sz w:val="24"/>
        </w:rPr>
      </w:pPr>
      <w:r>
        <w:rPr>
          <w:rFonts w:cs="Times New Roman"/>
          <w:b/>
          <w:snapToGrid w:val="0"/>
          <w:spacing w:val="4"/>
          <w:kern w:val="0"/>
          <w:sz w:val="24"/>
        </w:rPr>
        <w:t>4.2.</w:t>
      </w:r>
      <w:r>
        <w:rPr>
          <w:rFonts w:hint="eastAsia" w:cs="Times New Roman"/>
          <w:b/>
          <w:snapToGrid w:val="0"/>
          <w:spacing w:val="4"/>
          <w:kern w:val="0"/>
          <w:sz w:val="24"/>
        </w:rPr>
        <w:t>4</w:t>
      </w:r>
      <w:r>
        <w:rPr>
          <w:rFonts w:cs="Times New Roman"/>
          <w:b/>
          <w:snapToGrid w:val="0"/>
          <w:spacing w:val="4"/>
          <w:kern w:val="0"/>
          <w:sz w:val="24"/>
        </w:rPr>
        <w:t>.10 提交监理月报</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监理月报应包括以下内容：</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（1）本月工程概况；</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（2）本月工程形象进度；</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（3）工程进度，包括：</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1）本月实际完成情况与计划进度比较；</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2）对进度完成情况及采取措施效果的分析。</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（4）工程质量，包括：</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1）本月工程质量情况分析；</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2）本月采取的工程质量措施及效果。</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（5）工程计量与工程款支付，包括：</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1）工程量审核情况；</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2）工程款审批情况及月支付情况；</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3）工程款支付情况分析；</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4）本月采取的措施及效果。</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（6）合同其他事项的处理情况，包括：</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1）工程变更；</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2）工程延期；</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3）费用索赔。</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（7）本月职业健康安全及环境等情况的综合评价及相关意见或建议。</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（8）本月监理工作小结，包括：</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1）对本月进度、质量、工程款支付、安全文明施工等方面情况的综合评价；</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2）本月监理工作情况；</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3）有关本工程的意见和建议；</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4）下月监理工作的重点。</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监理月报应由总监理工程师组织编制及签认，签认后报委托人和本监理人总部。</w:t>
      </w:r>
    </w:p>
    <w:p>
      <w:pPr>
        <w:topLinePunct/>
        <w:adjustRightInd w:val="0"/>
        <w:snapToGrid w:val="0"/>
        <w:spacing w:line="480" w:lineRule="exact"/>
        <w:ind w:firstLine="498" w:firstLineChars="200"/>
        <w:outlineLvl w:val="4"/>
        <w:rPr>
          <w:rFonts w:cs="Times New Roman"/>
          <w:b/>
          <w:snapToGrid w:val="0"/>
          <w:spacing w:val="4"/>
          <w:kern w:val="0"/>
          <w:sz w:val="24"/>
        </w:rPr>
      </w:pPr>
      <w:r>
        <w:rPr>
          <w:rFonts w:cs="Times New Roman"/>
          <w:b/>
          <w:snapToGrid w:val="0"/>
          <w:spacing w:val="4"/>
          <w:kern w:val="0"/>
          <w:sz w:val="24"/>
        </w:rPr>
        <w:t>4.2.</w:t>
      </w:r>
      <w:r>
        <w:rPr>
          <w:rFonts w:hint="eastAsia" w:cs="Times New Roman"/>
          <w:b/>
          <w:snapToGrid w:val="0"/>
          <w:spacing w:val="4"/>
          <w:kern w:val="0"/>
          <w:sz w:val="24"/>
        </w:rPr>
        <w:t>4</w:t>
      </w:r>
      <w:r>
        <w:rPr>
          <w:rFonts w:cs="Times New Roman"/>
          <w:b/>
          <w:snapToGrid w:val="0"/>
          <w:spacing w:val="4"/>
          <w:kern w:val="0"/>
          <w:sz w:val="24"/>
        </w:rPr>
        <w:t>.11  施工阶段的其他监理工作</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（1）工地例会</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1）在施工过程中，总监理工程师应定期主持召开工地例会。会议纪要应由项目监理机构负责起草，并经与会各方代表会签。</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2）工地例会应包括以下主要内容：</w:t>
      </w:r>
    </w:p>
    <w:p>
      <w:pPr>
        <w:topLinePunct/>
        <w:adjustRightInd w:val="0"/>
        <w:snapToGrid w:val="0"/>
        <w:spacing w:line="480" w:lineRule="exact"/>
        <w:ind w:firstLine="496" w:firstLineChars="200"/>
        <w:rPr>
          <w:rFonts w:cs="Times New Roman"/>
          <w:snapToGrid w:val="0"/>
          <w:spacing w:val="4"/>
          <w:kern w:val="0"/>
          <w:sz w:val="24"/>
        </w:rPr>
      </w:pPr>
      <w:r>
        <w:rPr>
          <w:rFonts w:hint="eastAsia" w:ascii="宋体" w:hAnsi="宋体" w:cs="宋体"/>
          <w:snapToGrid w:val="0"/>
          <w:spacing w:val="4"/>
          <w:kern w:val="0"/>
          <w:sz w:val="24"/>
        </w:rPr>
        <w:t>①</w:t>
      </w:r>
      <w:r>
        <w:rPr>
          <w:rFonts w:cs="Times New Roman"/>
          <w:snapToGrid w:val="0"/>
          <w:spacing w:val="4"/>
          <w:kern w:val="0"/>
          <w:sz w:val="24"/>
        </w:rPr>
        <w:t>检查上次例会议定事项的落实情况，分析未完事项原因；</w:t>
      </w:r>
    </w:p>
    <w:p>
      <w:pPr>
        <w:topLinePunct/>
        <w:adjustRightInd w:val="0"/>
        <w:snapToGrid w:val="0"/>
        <w:spacing w:line="480" w:lineRule="exact"/>
        <w:ind w:firstLine="496" w:firstLineChars="200"/>
        <w:rPr>
          <w:rFonts w:cs="Times New Roman"/>
          <w:snapToGrid w:val="0"/>
          <w:spacing w:val="4"/>
          <w:kern w:val="0"/>
          <w:sz w:val="24"/>
        </w:rPr>
      </w:pPr>
      <w:r>
        <w:rPr>
          <w:rFonts w:hint="eastAsia" w:ascii="宋体" w:hAnsi="宋体" w:cs="宋体"/>
          <w:snapToGrid w:val="0"/>
          <w:spacing w:val="4"/>
          <w:kern w:val="0"/>
          <w:sz w:val="24"/>
        </w:rPr>
        <w:t>②</w:t>
      </w:r>
      <w:r>
        <w:rPr>
          <w:rFonts w:cs="Times New Roman"/>
          <w:snapToGrid w:val="0"/>
          <w:spacing w:val="4"/>
          <w:kern w:val="0"/>
          <w:sz w:val="24"/>
        </w:rPr>
        <w:t>检查分析工程项目进度计划完成情况，提出下一阶段进度目标及其落实措施；</w:t>
      </w:r>
    </w:p>
    <w:p>
      <w:pPr>
        <w:topLinePunct/>
        <w:adjustRightInd w:val="0"/>
        <w:snapToGrid w:val="0"/>
        <w:spacing w:line="480" w:lineRule="exact"/>
        <w:ind w:firstLine="496" w:firstLineChars="200"/>
        <w:rPr>
          <w:rFonts w:cs="Times New Roman"/>
          <w:snapToGrid w:val="0"/>
          <w:spacing w:val="4"/>
          <w:kern w:val="0"/>
          <w:sz w:val="24"/>
        </w:rPr>
      </w:pPr>
      <w:r>
        <w:rPr>
          <w:rFonts w:hint="eastAsia" w:ascii="宋体" w:hAnsi="宋体" w:cs="宋体"/>
          <w:snapToGrid w:val="0"/>
          <w:spacing w:val="4"/>
          <w:kern w:val="0"/>
          <w:sz w:val="24"/>
        </w:rPr>
        <w:t>③</w:t>
      </w:r>
      <w:r>
        <w:rPr>
          <w:rFonts w:cs="Times New Roman"/>
          <w:snapToGrid w:val="0"/>
          <w:spacing w:val="4"/>
          <w:kern w:val="0"/>
          <w:sz w:val="24"/>
        </w:rPr>
        <w:t>检查分析工程项目质量状况，针对存在的质量问题提出改进措施；</w:t>
      </w:r>
    </w:p>
    <w:p>
      <w:pPr>
        <w:topLinePunct/>
        <w:adjustRightInd w:val="0"/>
        <w:snapToGrid w:val="0"/>
        <w:spacing w:line="480" w:lineRule="exact"/>
        <w:ind w:firstLine="496" w:firstLineChars="200"/>
        <w:rPr>
          <w:rFonts w:cs="Times New Roman"/>
          <w:snapToGrid w:val="0"/>
          <w:spacing w:val="4"/>
          <w:kern w:val="0"/>
          <w:sz w:val="24"/>
        </w:rPr>
      </w:pPr>
      <w:r>
        <w:rPr>
          <w:rFonts w:hint="eastAsia" w:ascii="宋体" w:hAnsi="宋体" w:cs="宋体"/>
          <w:snapToGrid w:val="0"/>
          <w:spacing w:val="4"/>
          <w:kern w:val="0"/>
          <w:sz w:val="24"/>
        </w:rPr>
        <w:t>④</w:t>
      </w:r>
      <w:r>
        <w:rPr>
          <w:rFonts w:cs="Times New Roman"/>
          <w:snapToGrid w:val="0"/>
          <w:spacing w:val="4"/>
          <w:kern w:val="0"/>
          <w:sz w:val="24"/>
        </w:rPr>
        <w:t>检查工程量核定及工程款支付情况；</w:t>
      </w:r>
    </w:p>
    <w:p>
      <w:pPr>
        <w:topLinePunct/>
        <w:adjustRightInd w:val="0"/>
        <w:snapToGrid w:val="0"/>
        <w:spacing w:line="480" w:lineRule="exact"/>
        <w:ind w:firstLine="496" w:firstLineChars="200"/>
        <w:rPr>
          <w:rFonts w:cs="Times New Roman"/>
          <w:snapToGrid w:val="0"/>
          <w:spacing w:val="4"/>
          <w:kern w:val="0"/>
          <w:sz w:val="24"/>
        </w:rPr>
      </w:pPr>
      <w:r>
        <w:rPr>
          <w:rFonts w:hint="eastAsia" w:ascii="宋体" w:hAnsi="宋体" w:cs="宋体"/>
          <w:snapToGrid w:val="0"/>
          <w:spacing w:val="4"/>
          <w:kern w:val="0"/>
          <w:sz w:val="24"/>
        </w:rPr>
        <w:t>⑤</w:t>
      </w:r>
      <w:r>
        <w:rPr>
          <w:rFonts w:cs="Times New Roman"/>
          <w:snapToGrid w:val="0"/>
          <w:spacing w:val="4"/>
          <w:kern w:val="0"/>
          <w:sz w:val="24"/>
        </w:rPr>
        <w:t>检讨工作联系单的相关内容的执行情况，解决需要协调的有关事项；</w:t>
      </w:r>
    </w:p>
    <w:p>
      <w:pPr>
        <w:topLinePunct/>
        <w:adjustRightInd w:val="0"/>
        <w:snapToGrid w:val="0"/>
        <w:spacing w:line="480" w:lineRule="exact"/>
        <w:ind w:firstLine="496" w:firstLineChars="200"/>
        <w:rPr>
          <w:rFonts w:cs="Times New Roman"/>
          <w:snapToGrid w:val="0"/>
          <w:spacing w:val="4"/>
          <w:kern w:val="0"/>
          <w:sz w:val="24"/>
        </w:rPr>
      </w:pPr>
      <w:r>
        <w:rPr>
          <w:rFonts w:hint="eastAsia" w:ascii="宋体" w:hAnsi="宋体" w:cs="宋体"/>
          <w:snapToGrid w:val="0"/>
          <w:spacing w:val="4"/>
          <w:kern w:val="0"/>
          <w:sz w:val="24"/>
        </w:rPr>
        <w:t>⑥</w:t>
      </w:r>
      <w:r>
        <w:rPr>
          <w:rFonts w:cs="Times New Roman"/>
          <w:snapToGrid w:val="0"/>
          <w:spacing w:val="4"/>
          <w:kern w:val="0"/>
          <w:sz w:val="24"/>
        </w:rPr>
        <w:t>本月职业健康安全及环境、文明施工等方面的综合情况，解决需要协调的有关事项。</w:t>
      </w:r>
    </w:p>
    <w:p>
      <w:pPr>
        <w:topLinePunct/>
        <w:adjustRightInd w:val="0"/>
        <w:snapToGrid w:val="0"/>
        <w:spacing w:line="480" w:lineRule="exact"/>
        <w:ind w:firstLine="496" w:firstLineChars="200"/>
        <w:rPr>
          <w:rFonts w:cs="Times New Roman"/>
          <w:snapToGrid w:val="0"/>
          <w:spacing w:val="4"/>
          <w:kern w:val="0"/>
          <w:sz w:val="24"/>
        </w:rPr>
      </w:pPr>
      <w:r>
        <w:rPr>
          <w:rFonts w:hint="eastAsia" w:ascii="宋体" w:hAnsi="宋体" w:cs="宋体"/>
          <w:snapToGrid w:val="0"/>
          <w:spacing w:val="4"/>
          <w:kern w:val="0"/>
          <w:sz w:val="24"/>
        </w:rPr>
        <w:t>⑦</w:t>
      </w:r>
      <w:r>
        <w:rPr>
          <w:rFonts w:cs="Times New Roman"/>
          <w:snapToGrid w:val="0"/>
          <w:spacing w:val="4"/>
          <w:kern w:val="0"/>
          <w:sz w:val="24"/>
        </w:rPr>
        <w:t>其他有关事宜。</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3）总监理工程师或专业监理工程师应根据需要及时组织专题会议，解决施工过程中的各种专项问题。</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4）对于工地例会上提出的有关设计问题，监理人应积极把关控制，不应随意对相关问题做出定论。工地例会上的相关结论必须以设计变更的方式确定后方可实施。</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5）监理人需参加由委托人组织的设计例会，提出合理化建议和配合完善设计变更手续等工作。</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（2）工程暂停及复工的相关工作</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1）总监理工程师在签发工程暂停令时，应根据暂停工程的影响范围和影响程度，按照施工合同和委托监理合同的约定签发。</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2）在发生下列情况之一时，总监理工程师可签发工程暂停令：</w:t>
      </w:r>
    </w:p>
    <w:p>
      <w:pPr>
        <w:topLinePunct/>
        <w:adjustRightInd w:val="0"/>
        <w:snapToGrid w:val="0"/>
        <w:spacing w:line="480" w:lineRule="exact"/>
        <w:ind w:firstLine="496" w:firstLineChars="200"/>
        <w:rPr>
          <w:rFonts w:cs="Times New Roman"/>
          <w:snapToGrid w:val="0"/>
          <w:spacing w:val="4"/>
          <w:kern w:val="0"/>
          <w:sz w:val="24"/>
        </w:rPr>
      </w:pPr>
      <w:r>
        <w:rPr>
          <w:rFonts w:hint="eastAsia" w:ascii="宋体" w:hAnsi="宋体" w:cs="宋体"/>
          <w:snapToGrid w:val="0"/>
          <w:spacing w:val="4"/>
          <w:kern w:val="0"/>
          <w:sz w:val="24"/>
        </w:rPr>
        <w:t>①</w:t>
      </w:r>
      <w:r>
        <w:rPr>
          <w:rFonts w:cs="Times New Roman"/>
          <w:snapToGrid w:val="0"/>
          <w:spacing w:val="4"/>
          <w:kern w:val="0"/>
          <w:sz w:val="24"/>
        </w:rPr>
        <w:t>委托人要求暂停施工且工程需要暂停施工；</w:t>
      </w:r>
    </w:p>
    <w:p>
      <w:pPr>
        <w:topLinePunct/>
        <w:adjustRightInd w:val="0"/>
        <w:snapToGrid w:val="0"/>
        <w:spacing w:line="480" w:lineRule="exact"/>
        <w:ind w:firstLine="496" w:firstLineChars="200"/>
        <w:rPr>
          <w:rFonts w:cs="Times New Roman"/>
          <w:snapToGrid w:val="0"/>
          <w:spacing w:val="4"/>
          <w:kern w:val="0"/>
          <w:sz w:val="24"/>
        </w:rPr>
      </w:pPr>
      <w:r>
        <w:rPr>
          <w:rFonts w:hint="eastAsia" w:ascii="宋体" w:hAnsi="宋体" w:cs="宋体"/>
          <w:snapToGrid w:val="0"/>
          <w:spacing w:val="4"/>
          <w:kern w:val="0"/>
          <w:sz w:val="24"/>
        </w:rPr>
        <w:t>②</w:t>
      </w:r>
      <w:r>
        <w:rPr>
          <w:rFonts w:cs="Times New Roman"/>
          <w:snapToGrid w:val="0"/>
          <w:spacing w:val="4"/>
          <w:kern w:val="0"/>
          <w:sz w:val="24"/>
        </w:rPr>
        <w:t>为了保证工程质量而需要进行停工处理；</w:t>
      </w:r>
    </w:p>
    <w:p>
      <w:pPr>
        <w:topLinePunct/>
        <w:adjustRightInd w:val="0"/>
        <w:snapToGrid w:val="0"/>
        <w:spacing w:line="480" w:lineRule="exact"/>
        <w:ind w:firstLine="496" w:firstLineChars="200"/>
        <w:rPr>
          <w:rFonts w:cs="Times New Roman"/>
          <w:snapToGrid w:val="0"/>
          <w:spacing w:val="4"/>
          <w:kern w:val="0"/>
          <w:sz w:val="24"/>
        </w:rPr>
      </w:pPr>
      <w:r>
        <w:rPr>
          <w:rFonts w:hint="eastAsia" w:ascii="宋体" w:hAnsi="宋体" w:cs="宋体"/>
          <w:snapToGrid w:val="0"/>
          <w:spacing w:val="4"/>
          <w:kern w:val="0"/>
          <w:sz w:val="24"/>
        </w:rPr>
        <w:t>③</w:t>
      </w:r>
      <w:r>
        <w:rPr>
          <w:rFonts w:cs="Times New Roman"/>
          <w:snapToGrid w:val="0"/>
          <w:spacing w:val="4"/>
          <w:kern w:val="0"/>
          <w:sz w:val="24"/>
        </w:rPr>
        <w:t>施工出现了安全隐患，总监理工程师认为有必要停工以消除隐患；</w:t>
      </w:r>
    </w:p>
    <w:p>
      <w:pPr>
        <w:topLinePunct/>
        <w:adjustRightInd w:val="0"/>
        <w:snapToGrid w:val="0"/>
        <w:spacing w:line="480" w:lineRule="exact"/>
        <w:ind w:firstLine="496" w:firstLineChars="200"/>
        <w:rPr>
          <w:rFonts w:cs="Times New Roman"/>
          <w:snapToGrid w:val="0"/>
          <w:spacing w:val="4"/>
          <w:kern w:val="0"/>
          <w:sz w:val="24"/>
        </w:rPr>
      </w:pPr>
      <w:r>
        <w:rPr>
          <w:rFonts w:hint="eastAsia" w:ascii="宋体" w:hAnsi="宋体" w:cs="宋体"/>
          <w:snapToGrid w:val="0"/>
          <w:spacing w:val="4"/>
          <w:kern w:val="0"/>
          <w:sz w:val="24"/>
        </w:rPr>
        <w:t>④</w:t>
      </w:r>
      <w:r>
        <w:rPr>
          <w:rFonts w:cs="Times New Roman"/>
          <w:snapToGrid w:val="0"/>
          <w:spacing w:val="4"/>
          <w:kern w:val="0"/>
          <w:sz w:val="24"/>
        </w:rPr>
        <w:t>发生了必须暂时停止施工的紧急事件；</w:t>
      </w:r>
    </w:p>
    <w:p>
      <w:pPr>
        <w:topLinePunct/>
        <w:adjustRightInd w:val="0"/>
        <w:snapToGrid w:val="0"/>
        <w:spacing w:line="480" w:lineRule="exact"/>
        <w:ind w:firstLine="496" w:firstLineChars="200"/>
        <w:rPr>
          <w:rFonts w:cs="Times New Roman"/>
          <w:snapToGrid w:val="0"/>
          <w:spacing w:val="4"/>
          <w:kern w:val="0"/>
          <w:sz w:val="24"/>
        </w:rPr>
      </w:pPr>
      <w:r>
        <w:rPr>
          <w:rFonts w:hint="eastAsia" w:ascii="宋体" w:hAnsi="宋体" w:cs="宋体"/>
          <w:snapToGrid w:val="0"/>
          <w:spacing w:val="4"/>
          <w:kern w:val="0"/>
          <w:sz w:val="24"/>
        </w:rPr>
        <w:t>⑤</w:t>
      </w:r>
      <w:r>
        <w:rPr>
          <w:rFonts w:cs="Times New Roman"/>
          <w:snapToGrid w:val="0"/>
          <w:spacing w:val="4"/>
          <w:kern w:val="0"/>
          <w:sz w:val="24"/>
        </w:rPr>
        <w:t>承包人未经许可擅自施工或拒绝项目监理机构管理。</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3）总监理工程师在签发工程暂停令时，应根据停工原因的影响范围和影响程度，确定工程项目停工范围。</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4）由于非承包人且非</w:t>
      </w:r>
      <w:r>
        <w:rPr>
          <w:rFonts w:cs="Times New Roman"/>
          <w:snapToGrid w:val="0"/>
          <w:spacing w:val="4"/>
          <w:kern w:val="0"/>
          <w:sz w:val="24"/>
          <w:u w:val="wave"/>
        </w:rPr>
        <w:t>上述第2）-</w:t>
      </w:r>
      <w:r>
        <w:rPr>
          <w:rFonts w:hint="eastAsia" w:ascii="宋体" w:hAnsi="宋体" w:cs="宋体"/>
          <w:snapToGrid w:val="0"/>
          <w:spacing w:val="4"/>
          <w:kern w:val="0"/>
          <w:sz w:val="24"/>
          <w:u w:val="wave"/>
        </w:rPr>
        <w:t>②</w:t>
      </w:r>
      <w:r>
        <w:rPr>
          <w:rFonts w:cs="Times New Roman"/>
          <w:snapToGrid w:val="0"/>
          <w:spacing w:val="4"/>
          <w:kern w:val="0"/>
          <w:sz w:val="24"/>
          <w:u w:val="wave"/>
        </w:rPr>
        <w:t>、</w:t>
      </w:r>
      <w:r>
        <w:rPr>
          <w:rFonts w:hint="eastAsia" w:ascii="宋体" w:hAnsi="宋体" w:cs="宋体"/>
          <w:snapToGrid w:val="0"/>
          <w:spacing w:val="4"/>
          <w:kern w:val="0"/>
          <w:sz w:val="24"/>
          <w:u w:val="wave"/>
        </w:rPr>
        <w:t>③</w:t>
      </w:r>
      <w:r>
        <w:rPr>
          <w:rFonts w:cs="Times New Roman"/>
          <w:snapToGrid w:val="0"/>
          <w:spacing w:val="4"/>
          <w:kern w:val="0"/>
          <w:sz w:val="24"/>
          <w:u w:val="wave"/>
        </w:rPr>
        <w:t>、</w:t>
      </w:r>
      <w:r>
        <w:rPr>
          <w:rFonts w:hint="eastAsia" w:ascii="宋体" w:hAnsi="宋体" w:cs="宋体"/>
          <w:snapToGrid w:val="0"/>
          <w:spacing w:val="4"/>
          <w:kern w:val="0"/>
          <w:sz w:val="24"/>
          <w:u w:val="wave"/>
        </w:rPr>
        <w:t>④</w:t>
      </w:r>
      <w:r>
        <w:rPr>
          <w:rFonts w:cs="Times New Roman"/>
          <w:snapToGrid w:val="0"/>
          <w:spacing w:val="4"/>
          <w:kern w:val="0"/>
          <w:sz w:val="24"/>
          <w:u w:val="wave"/>
        </w:rPr>
        <w:t>、</w:t>
      </w:r>
      <w:r>
        <w:rPr>
          <w:rFonts w:hint="eastAsia" w:ascii="宋体" w:hAnsi="宋体" w:cs="宋体"/>
          <w:snapToGrid w:val="0"/>
          <w:spacing w:val="4"/>
          <w:kern w:val="0"/>
          <w:sz w:val="24"/>
          <w:u w:val="wave"/>
        </w:rPr>
        <w:t>⑤</w:t>
      </w:r>
      <w:r>
        <w:rPr>
          <w:rFonts w:cs="Times New Roman"/>
          <w:snapToGrid w:val="0"/>
          <w:spacing w:val="4"/>
          <w:kern w:val="0"/>
          <w:sz w:val="24"/>
          <w:u w:val="wave"/>
        </w:rPr>
        <w:t>项</w:t>
      </w:r>
      <w:r>
        <w:rPr>
          <w:rFonts w:cs="Times New Roman"/>
          <w:snapToGrid w:val="0"/>
          <w:spacing w:val="4"/>
          <w:kern w:val="0"/>
          <w:sz w:val="24"/>
        </w:rPr>
        <w:t>原因时，总监理工程师在签发工程暂停令之前，应就有关工期和费用等事宜与承包人进行协商。</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5）由于委托人原因或其他非承包人原因导致工程暂停时，项目监理机构应如实记录所发生的实际情况。总监理工程师应在施工暂停原因消失、具备复工条件时，及时签署工程复工报审表，指令承包人继续施工。</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6）由于承包人原因导致工程暂停，在具备恢复施工条件时，项目监理机构应审查承包人报送的复工申请及有关材料，同意后由总监理工程师签署工程复工报审表，指令承包人继续施工。</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7）总监理工程师在签发工程暂停令到签发工程复工报审表之间的时间内，应会同有关各方按照施工合同的约定，处理因工程暂停引起的与工期、费用等有关的问题。</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（3）工程延期及工程延误的处理工作</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1）当承包人提出工程延期要求符合施工合同文件的规定条件时，项目监理机构应予以受理。</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2）当影响工期事件具有持续性时，项目监理机构可在收到承包人提交的阶段性工程延期申请表并经过审查后，先由总监理工程师签署工程临时延期审批表并通报委托人。当承包人提交最终的工程延期申请表后，项目监理机构应复查工程延期及临时延期情况，并由总监理工程师签署工程最终延期审批表。</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3）项目监理机构在作出临时工程延期批准或最终的工程延期批准之前，均应与委托人和承包人进行协商。</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4）项目监理机构在审查工程延期时，应依下列情况确定批准工程延期的时间：</w:t>
      </w:r>
    </w:p>
    <w:p>
      <w:pPr>
        <w:topLinePunct/>
        <w:adjustRightInd w:val="0"/>
        <w:snapToGrid w:val="0"/>
        <w:spacing w:line="480" w:lineRule="exact"/>
        <w:ind w:firstLine="496" w:firstLineChars="200"/>
        <w:rPr>
          <w:rFonts w:cs="Times New Roman"/>
          <w:snapToGrid w:val="0"/>
          <w:spacing w:val="4"/>
          <w:kern w:val="0"/>
          <w:sz w:val="24"/>
        </w:rPr>
      </w:pPr>
      <w:r>
        <w:rPr>
          <w:rFonts w:hint="eastAsia" w:ascii="宋体" w:hAnsi="宋体" w:cs="宋体"/>
          <w:snapToGrid w:val="0"/>
          <w:spacing w:val="4"/>
          <w:kern w:val="0"/>
          <w:sz w:val="24"/>
        </w:rPr>
        <w:t>①</w:t>
      </w:r>
      <w:r>
        <w:rPr>
          <w:rFonts w:cs="Times New Roman"/>
          <w:snapToGrid w:val="0"/>
          <w:spacing w:val="4"/>
          <w:kern w:val="0"/>
          <w:sz w:val="24"/>
        </w:rPr>
        <w:t>施工合同中有关工程延期的约定；</w:t>
      </w:r>
    </w:p>
    <w:p>
      <w:pPr>
        <w:topLinePunct/>
        <w:adjustRightInd w:val="0"/>
        <w:snapToGrid w:val="0"/>
        <w:spacing w:line="480" w:lineRule="exact"/>
        <w:ind w:firstLine="496" w:firstLineChars="200"/>
        <w:rPr>
          <w:rFonts w:cs="Times New Roman"/>
          <w:snapToGrid w:val="0"/>
          <w:spacing w:val="4"/>
          <w:kern w:val="0"/>
          <w:sz w:val="24"/>
        </w:rPr>
      </w:pPr>
      <w:r>
        <w:rPr>
          <w:rFonts w:hint="eastAsia" w:ascii="宋体" w:hAnsi="宋体" w:cs="宋体"/>
          <w:snapToGrid w:val="0"/>
          <w:spacing w:val="4"/>
          <w:kern w:val="0"/>
          <w:sz w:val="24"/>
        </w:rPr>
        <w:t>②</w:t>
      </w:r>
      <w:r>
        <w:rPr>
          <w:rFonts w:cs="Times New Roman"/>
          <w:snapToGrid w:val="0"/>
          <w:spacing w:val="4"/>
          <w:kern w:val="0"/>
          <w:sz w:val="24"/>
        </w:rPr>
        <w:t>工期拖延和影响工期事件的事实和程度；</w:t>
      </w:r>
    </w:p>
    <w:p>
      <w:pPr>
        <w:topLinePunct/>
        <w:adjustRightInd w:val="0"/>
        <w:snapToGrid w:val="0"/>
        <w:spacing w:line="480" w:lineRule="exact"/>
        <w:ind w:firstLine="496" w:firstLineChars="200"/>
        <w:rPr>
          <w:rFonts w:cs="Times New Roman"/>
          <w:snapToGrid w:val="0"/>
          <w:spacing w:val="4"/>
          <w:kern w:val="0"/>
          <w:sz w:val="24"/>
        </w:rPr>
      </w:pPr>
      <w:r>
        <w:rPr>
          <w:rFonts w:hint="eastAsia" w:ascii="宋体" w:hAnsi="宋体" w:cs="宋体"/>
          <w:snapToGrid w:val="0"/>
          <w:spacing w:val="4"/>
          <w:kern w:val="0"/>
          <w:sz w:val="24"/>
        </w:rPr>
        <w:t>③</w:t>
      </w:r>
      <w:r>
        <w:rPr>
          <w:rFonts w:cs="Times New Roman"/>
          <w:snapToGrid w:val="0"/>
          <w:spacing w:val="4"/>
          <w:kern w:val="0"/>
          <w:sz w:val="24"/>
        </w:rPr>
        <w:t>影响工期事件对工期影响的量化程度。</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5）工程延期造成承包人提出费用索赔时，项目监理机构应按</w:t>
      </w:r>
      <w:r>
        <w:rPr>
          <w:rFonts w:cs="Times New Roman"/>
          <w:snapToGrid w:val="0"/>
          <w:spacing w:val="4"/>
          <w:kern w:val="0"/>
          <w:sz w:val="24"/>
          <w:u w:val="wave"/>
        </w:rPr>
        <w:t>本条第4.2.</w:t>
      </w:r>
      <w:r>
        <w:rPr>
          <w:rFonts w:hint="eastAsia" w:cs="Times New Roman"/>
          <w:snapToGrid w:val="0"/>
          <w:spacing w:val="4"/>
          <w:kern w:val="0"/>
          <w:sz w:val="24"/>
          <w:u w:val="wave"/>
        </w:rPr>
        <w:t>4</w:t>
      </w:r>
      <w:r>
        <w:rPr>
          <w:rFonts w:cs="Times New Roman"/>
          <w:snapToGrid w:val="0"/>
          <w:spacing w:val="4"/>
          <w:kern w:val="0"/>
          <w:sz w:val="24"/>
          <w:u w:val="wave"/>
        </w:rPr>
        <w:t>.6-（10）-1）项</w:t>
      </w:r>
      <w:r>
        <w:rPr>
          <w:rFonts w:cs="Times New Roman"/>
          <w:snapToGrid w:val="0"/>
          <w:spacing w:val="4"/>
          <w:kern w:val="0"/>
          <w:sz w:val="24"/>
        </w:rPr>
        <w:t>的约定处理。</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6）当承包人未能按照施工合同要求的工期竣工交付造成工期延误时，项目监理机构应按施工合同规定从承包人应得款项中扣除误期损害赔偿费。</w:t>
      </w:r>
    </w:p>
    <w:p>
      <w:pPr>
        <w:topLinePunct/>
        <w:adjustRightInd w:val="0"/>
        <w:snapToGrid w:val="0"/>
        <w:spacing w:line="480" w:lineRule="exact"/>
        <w:ind w:firstLine="498" w:firstLineChars="200"/>
        <w:outlineLvl w:val="3"/>
        <w:rPr>
          <w:rFonts w:cs="Times New Roman"/>
          <w:b/>
          <w:snapToGrid w:val="0"/>
          <w:spacing w:val="4"/>
          <w:kern w:val="0"/>
          <w:sz w:val="24"/>
        </w:rPr>
      </w:pPr>
      <w:r>
        <w:rPr>
          <w:rFonts w:cs="Times New Roman"/>
          <w:b/>
          <w:snapToGrid w:val="0"/>
          <w:spacing w:val="4"/>
          <w:kern w:val="0"/>
          <w:sz w:val="24"/>
        </w:rPr>
        <w:t>4.2.</w:t>
      </w:r>
      <w:r>
        <w:rPr>
          <w:rFonts w:hint="eastAsia" w:cs="Times New Roman"/>
          <w:b/>
          <w:snapToGrid w:val="0"/>
          <w:spacing w:val="4"/>
          <w:kern w:val="0"/>
          <w:sz w:val="24"/>
        </w:rPr>
        <w:t>5</w:t>
      </w:r>
      <w:r>
        <w:rPr>
          <w:rFonts w:cs="Times New Roman"/>
          <w:b/>
          <w:snapToGrid w:val="0"/>
          <w:spacing w:val="4"/>
          <w:kern w:val="0"/>
          <w:sz w:val="24"/>
        </w:rPr>
        <w:t>工程收尾阶段的监理工作（包括但不限于以下内容）</w:t>
      </w:r>
    </w:p>
    <w:p>
      <w:pPr>
        <w:topLinePunct/>
        <w:adjustRightInd w:val="0"/>
        <w:snapToGrid w:val="0"/>
        <w:spacing w:line="480" w:lineRule="exact"/>
        <w:ind w:firstLine="498" w:firstLineChars="200"/>
        <w:outlineLvl w:val="4"/>
        <w:rPr>
          <w:rFonts w:cs="Times New Roman"/>
          <w:snapToGrid w:val="0"/>
          <w:spacing w:val="4"/>
          <w:kern w:val="0"/>
          <w:sz w:val="24"/>
        </w:rPr>
      </w:pPr>
      <w:r>
        <w:rPr>
          <w:rFonts w:cs="Times New Roman"/>
          <w:b/>
          <w:snapToGrid w:val="0"/>
          <w:spacing w:val="4"/>
          <w:kern w:val="0"/>
          <w:sz w:val="24"/>
        </w:rPr>
        <w:t>4.2.</w:t>
      </w:r>
      <w:r>
        <w:rPr>
          <w:rFonts w:hint="eastAsia" w:cs="Times New Roman"/>
          <w:b/>
          <w:snapToGrid w:val="0"/>
          <w:spacing w:val="4"/>
          <w:kern w:val="0"/>
          <w:sz w:val="24"/>
        </w:rPr>
        <w:t>5</w:t>
      </w:r>
      <w:r>
        <w:rPr>
          <w:rFonts w:cs="Times New Roman"/>
          <w:b/>
          <w:snapToGrid w:val="0"/>
          <w:spacing w:val="4"/>
          <w:kern w:val="0"/>
          <w:sz w:val="24"/>
        </w:rPr>
        <w:t>.1</w:t>
      </w:r>
      <w:r>
        <w:rPr>
          <w:rFonts w:cs="Times New Roman"/>
          <w:snapToGrid w:val="0"/>
          <w:spacing w:val="4"/>
          <w:kern w:val="0"/>
          <w:sz w:val="24"/>
        </w:rPr>
        <w:t>工程收尾阶段包括竣工扫尾、验收、整改、移交、结算、考核评价等方面的管理。监理人应制定工作计划，提出各项管理要求。工程收尾阶段管理应包括以下内容：</w:t>
      </w:r>
    </w:p>
    <w:p>
      <w:pPr>
        <w:topLinePunct/>
        <w:adjustRightInd w:val="0"/>
        <w:snapToGrid w:val="0"/>
        <w:spacing w:line="480" w:lineRule="exact"/>
        <w:ind w:firstLine="496" w:firstLineChars="200"/>
        <w:rPr>
          <w:rFonts w:cs="Times New Roman"/>
          <w:snapToGrid w:val="0"/>
          <w:spacing w:val="4"/>
          <w:kern w:val="0"/>
          <w:sz w:val="24"/>
        </w:rPr>
      </w:pPr>
      <w:r>
        <w:rPr>
          <w:rFonts w:cs="Times New Roman"/>
          <w:bCs/>
          <w:snapToGrid w:val="0"/>
          <w:spacing w:val="4"/>
          <w:kern w:val="0"/>
          <w:sz w:val="24"/>
        </w:rPr>
        <w:t>（1）</w:t>
      </w:r>
      <w:r>
        <w:rPr>
          <w:rFonts w:cs="Times New Roman"/>
          <w:snapToGrid w:val="0"/>
          <w:spacing w:val="4"/>
          <w:kern w:val="0"/>
          <w:sz w:val="24"/>
        </w:rPr>
        <w:t>项目的竣工扫尾；</w:t>
      </w:r>
    </w:p>
    <w:p>
      <w:pPr>
        <w:topLinePunct/>
        <w:adjustRightInd w:val="0"/>
        <w:snapToGrid w:val="0"/>
        <w:spacing w:line="480" w:lineRule="exact"/>
        <w:ind w:firstLine="496" w:firstLineChars="200"/>
        <w:rPr>
          <w:rFonts w:cs="Times New Roman"/>
          <w:snapToGrid w:val="0"/>
          <w:spacing w:val="4"/>
          <w:kern w:val="0"/>
          <w:sz w:val="24"/>
        </w:rPr>
      </w:pPr>
      <w:r>
        <w:rPr>
          <w:rFonts w:cs="Times New Roman"/>
          <w:bCs/>
          <w:snapToGrid w:val="0"/>
          <w:spacing w:val="4"/>
          <w:kern w:val="0"/>
          <w:sz w:val="24"/>
        </w:rPr>
        <w:t>（2）</w:t>
      </w:r>
      <w:r>
        <w:rPr>
          <w:rFonts w:cs="Times New Roman"/>
          <w:snapToGrid w:val="0"/>
          <w:spacing w:val="4"/>
          <w:kern w:val="0"/>
          <w:sz w:val="24"/>
        </w:rPr>
        <w:t>项目的竣工验收、整改及移交；</w:t>
      </w:r>
    </w:p>
    <w:p>
      <w:pPr>
        <w:topLinePunct/>
        <w:adjustRightInd w:val="0"/>
        <w:snapToGrid w:val="0"/>
        <w:spacing w:line="480" w:lineRule="exact"/>
        <w:ind w:firstLine="496" w:firstLineChars="200"/>
        <w:rPr>
          <w:rFonts w:cs="Times New Roman"/>
          <w:snapToGrid w:val="0"/>
          <w:spacing w:val="4"/>
          <w:kern w:val="0"/>
          <w:sz w:val="24"/>
        </w:rPr>
      </w:pPr>
      <w:r>
        <w:rPr>
          <w:rFonts w:cs="Times New Roman"/>
          <w:bCs/>
          <w:snapToGrid w:val="0"/>
          <w:spacing w:val="4"/>
          <w:kern w:val="0"/>
          <w:sz w:val="24"/>
        </w:rPr>
        <w:t>（3）</w:t>
      </w:r>
      <w:r>
        <w:rPr>
          <w:rFonts w:cs="Times New Roman"/>
          <w:snapToGrid w:val="0"/>
          <w:spacing w:val="4"/>
          <w:kern w:val="0"/>
          <w:sz w:val="24"/>
        </w:rPr>
        <w:t>项目的竣工结算；</w:t>
      </w:r>
    </w:p>
    <w:p>
      <w:pPr>
        <w:topLinePunct/>
        <w:adjustRightInd w:val="0"/>
        <w:snapToGrid w:val="0"/>
        <w:spacing w:line="480" w:lineRule="exact"/>
        <w:ind w:firstLine="496" w:firstLineChars="200"/>
        <w:rPr>
          <w:rFonts w:cs="Times New Roman"/>
          <w:snapToGrid w:val="0"/>
          <w:spacing w:val="4"/>
          <w:kern w:val="0"/>
          <w:sz w:val="24"/>
        </w:rPr>
      </w:pPr>
      <w:r>
        <w:rPr>
          <w:rFonts w:cs="Times New Roman"/>
          <w:bCs/>
          <w:snapToGrid w:val="0"/>
          <w:spacing w:val="4"/>
          <w:kern w:val="0"/>
          <w:sz w:val="24"/>
        </w:rPr>
        <w:t>（4）</w:t>
      </w:r>
      <w:r>
        <w:rPr>
          <w:rFonts w:cs="Times New Roman"/>
          <w:snapToGrid w:val="0"/>
          <w:spacing w:val="4"/>
          <w:kern w:val="0"/>
          <w:sz w:val="24"/>
        </w:rPr>
        <w:t>项目的回访维护；</w:t>
      </w:r>
    </w:p>
    <w:p>
      <w:pPr>
        <w:topLinePunct/>
        <w:adjustRightInd w:val="0"/>
        <w:snapToGrid w:val="0"/>
        <w:spacing w:line="480" w:lineRule="exact"/>
        <w:ind w:firstLine="496" w:firstLineChars="200"/>
        <w:rPr>
          <w:rFonts w:cs="Times New Roman"/>
          <w:snapToGrid w:val="0"/>
          <w:spacing w:val="4"/>
          <w:kern w:val="0"/>
          <w:sz w:val="24"/>
        </w:rPr>
      </w:pPr>
      <w:r>
        <w:rPr>
          <w:rFonts w:cs="Times New Roman"/>
          <w:bCs/>
          <w:snapToGrid w:val="0"/>
          <w:spacing w:val="4"/>
          <w:kern w:val="0"/>
          <w:sz w:val="24"/>
        </w:rPr>
        <w:t>（5）</w:t>
      </w:r>
      <w:r>
        <w:rPr>
          <w:rFonts w:cs="Times New Roman"/>
          <w:snapToGrid w:val="0"/>
          <w:spacing w:val="4"/>
          <w:kern w:val="0"/>
          <w:sz w:val="24"/>
        </w:rPr>
        <w:t>项目的考核评价。</w:t>
      </w:r>
    </w:p>
    <w:p>
      <w:pPr>
        <w:topLinePunct/>
        <w:adjustRightInd w:val="0"/>
        <w:snapToGrid w:val="0"/>
        <w:spacing w:line="480" w:lineRule="exact"/>
        <w:ind w:firstLine="498" w:firstLineChars="200"/>
        <w:outlineLvl w:val="4"/>
        <w:rPr>
          <w:rFonts w:cs="Times New Roman"/>
          <w:b/>
          <w:snapToGrid w:val="0"/>
          <w:spacing w:val="4"/>
          <w:kern w:val="0"/>
          <w:sz w:val="24"/>
        </w:rPr>
      </w:pPr>
      <w:r>
        <w:rPr>
          <w:rFonts w:cs="Times New Roman"/>
          <w:b/>
          <w:snapToGrid w:val="0"/>
          <w:spacing w:val="4"/>
          <w:kern w:val="0"/>
          <w:sz w:val="24"/>
        </w:rPr>
        <w:t>4.2.</w:t>
      </w:r>
      <w:r>
        <w:rPr>
          <w:rFonts w:hint="eastAsia" w:cs="Times New Roman"/>
          <w:b/>
          <w:snapToGrid w:val="0"/>
          <w:spacing w:val="4"/>
          <w:kern w:val="0"/>
          <w:sz w:val="24"/>
        </w:rPr>
        <w:t>5</w:t>
      </w:r>
      <w:r>
        <w:rPr>
          <w:rFonts w:cs="Times New Roman"/>
          <w:b/>
          <w:snapToGrid w:val="0"/>
          <w:spacing w:val="4"/>
          <w:kern w:val="0"/>
          <w:sz w:val="24"/>
        </w:rPr>
        <w:t>.2  竣工验收</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1）总监理工程师应组织专业监理工程师，依据有关法律、法规、工程建设强制性标准、设计文件及施工合同，对承包人报送的竣工资料进行审查，并对工程质量进行竣工预验收。对存在的问题，应及时要求承包人整改。整改完毕由总监理工程师签署工程竣工报验单，并应在此基础上提出工程质量评估报告。工程质量评估报告应经总监理工程师和监理人技术负责人审核签字。</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2）监理人应负责组织系统联动调试、试运行及各专项验收及检测。项目监理机构应参加由委托人组织的竣工验收，并提供相关监理资料。对验收中提出的整改问题，项目监理机构应要求承包人进行整改。工程质量符合要求，由总监理工程师会同参加验收的各方签署竣工验收报告。</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（3）组织或协助委托人、承包人和产权管理单位对项目进行移交。</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（4）根据现场的实际竣工情况对承包人提交的竣工图纸（包括设备移交资料等）进行复核确认。</w:t>
      </w:r>
    </w:p>
    <w:p>
      <w:pPr>
        <w:topLinePunct/>
        <w:adjustRightInd w:val="0"/>
        <w:snapToGrid w:val="0"/>
        <w:spacing w:line="480" w:lineRule="exact"/>
        <w:ind w:firstLine="498" w:firstLineChars="200"/>
        <w:outlineLvl w:val="4"/>
        <w:rPr>
          <w:rFonts w:cs="Times New Roman"/>
          <w:b/>
          <w:snapToGrid w:val="0"/>
          <w:spacing w:val="4"/>
          <w:kern w:val="0"/>
          <w:sz w:val="24"/>
        </w:rPr>
      </w:pPr>
      <w:r>
        <w:rPr>
          <w:rFonts w:cs="Times New Roman"/>
          <w:b/>
          <w:snapToGrid w:val="0"/>
          <w:spacing w:val="4"/>
          <w:kern w:val="0"/>
          <w:sz w:val="24"/>
        </w:rPr>
        <w:t>4.2.</w:t>
      </w:r>
      <w:r>
        <w:rPr>
          <w:rFonts w:hint="eastAsia" w:cs="Times New Roman"/>
          <w:b/>
          <w:snapToGrid w:val="0"/>
          <w:spacing w:val="4"/>
          <w:kern w:val="0"/>
          <w:sz w:val="24"/>
        </w:rPr>
        <w:t>5</w:t>
      </w:r>
      <w:r>
        <w:rPr>
          <w:rFonts w:cs="Times New Roman"/>
          <w:b/>
          <w:snapToGrid w:val="0"/>
          <w:spacing w:val="4"/>
          <w:kern w:val="0"/>
          <w:sz w:val="24"/>
        </w:rPr>
        <w:t>.3  审核竣工结算</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（1）结算的总体要求</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监理人应根据有关合同约定及工程进展的实际情况，于竣工后2周内编制工程竣工结算计划报委托人批准后实施。监理人负责组织有关单位按核准的结算计划中的时间要求提交竣工结算书及竣工结算资料。监理人须根据委托人的要求审核承包人提交的工程结算书，确保工程结算资料的完整性，并对其提交给委托人的结算审核结果负责。工程结算以单个施工合同为结算对象，监理人应在完成全部合同结算的审核后形成结算汇总。总监理工程师应对监理人提交的《竣工结算审核意见书》进行签认并对由其审核的结算金额的准确性负责。</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（2）工程结算资料必须实事求是、完整、真实准确，工程资料的主要内容包括：</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1）合同（组成包括：协议书、中标通知书或委托书、投标文件澄清纪要、投标文件及其附件、合同专用条件、合同标准条件、招标文件及补遗书、本合同履行期间合同各方间签订的补充合同（协议）、其它）；</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2）结算书及电子文档；</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3）招标图纸及竣工图纸；</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4）图纸会审（交底）的会议纪要；</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5）工程量计算书（或钢筋抽料表）及电子文档；</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6）工程变更图纸、变更指令及工程变更申报审批表；</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7）施工现场变更签证及工程变更申报审批表；</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8）工程竣工验收证明；</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9）开、竣工报告；</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10）中间计量资料；</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11）其它竣工结算资料。</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（3）有权终审部门结算审核过程中的相关工作</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1）监理人应积极组织并督促承包人配合政府主管部门对本合同工程结算书（结算资料）的审核工作，以推动结算工作的顺利进行。</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2）监理人应按委托人要求，派出相关人员参加政府主管部门组织的针对本合同工程结算审核工作的相关会议（如结算工作会议、结算工程量核对会议等）。</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3）监理人应根据政府主管部门对本合同工程结算提出的意见，向委托人提出解决本合同工程结算争议的合理建议。</w:t>
      </w:r>
    </w:p>
    <w:p>
      <w:pPr>
        <w:topLinePunct/>
        <w:adjustRightInd w:val="0"/>
        <w:snapToGrid w:val="0"/>
        <w:spacing w:line="480" w:lineRule="exact"/>
        <w:ind w:firstLine="498" w:firstLineChars="200"/>
        <w:outlineLvl w:val="4"/>
        <w:rPr>
          <w:rFonts w:cs="Times New Roman"/>
          <w:b/>
          <w:snapToGrid w:val="0"/>
          <w:spacing w:val="4"/>
          <w:kern w:val="0"/>
          <w:sz w:val="24"/>
        </w:rPr>
      </w:pPr>
      <w:r>
        <w:rPr>
          <w:rFonts w:cs="Times New Roman"/>
          <w:b/>
          <w:snapToGrid w:val="0"/>
          <w:spacing w:val="4"/>
          <w:kern w:val="0"/>
          <w:sz w:val="24"/>
        </w:rPr>
        <w:t>4.2.</w:t>
      </w:r>
      <w:r>
        <w:rPr>
          <w:rFonts w:hint="eastAsia" w:cs="Times New Roman"/>
          <w:b/>
          <w:snapToGrid w:val="0"/>
          <w:spacing w:val="4"/>
          <w:kern w:val="0"/>
          <w:sz w:val="24"/>
        </w:rPr>
        <w:t>5</w:t>
      </w:r>
      <w:r>
        <w:rPr>
          <w:rFonts w:cs="Times New Roman"/>
          <w:b/>
          <w:snapToGrid w:val="0"/>
          <w:spacing w:val="4"/>
          <w:kern w:val="0"/>
          <w:sz w:val="24"/>
        </w:rPr>
        <w:t>.4  提交监理工作总结</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监理工作结束时，监理人应向委托人提交监理工作总结。监理工作总结包括但不限于以下内容：</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（1）工程概况；</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（2）监理组织机构、监理人员和投入的监理设施；</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（3）监理合同履行情况；</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（4）监理工作成效；</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（5）施工过程中出现的问题及其处理情况和建议；</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（6）工程照片（有必要时）。</w:t>
      </w:r>
    </w:p>
    <w:p>
      <w:pPr>
        <w:adjustRightInd w:val="0"/>
        <w:snapToGrid w:val="0"/>
        <w:spacing w:line="480" w:lineRule="exact"/>
        <w:ind w:firstLine="482" w:firstLineChars="200"/>
        <w:outlineLvl w:val="3"/>
        <w:rPr>
          <w:rFonts w:cs="Times New Roman"/>
          <w:b/>
          <w:snapToGrid w:val="0"/>
          <w:kern w:val="0"/>
          <w:sz w:val="24"/>
        </w:rPr>
      </w:pPr>
      <w:r>
        <w:rPr>
          <w:rFonts w:cs="Times New Roman"/>
          <w:b/>
          <w:snapToGrid w:val="0"/>
          <w:kern w:val="0"/>
          <w:sz w:val="24"/>
        </w:rPr>
        <w:t>4.2.</w:t>
      </w:r>
      <w:r>
        <w:rPr>
          <w:rFonts w:hint="eastAsia" w:cs="Times New Roman"/>
          <w:b/>
          <w:snapToGrid w:val="0"/>
          <w:kern w:val="0"/>
          <w:sz w:val="24"/>
        </w:rPr>
        <w:t>6</w:t>
      </w:r>
      <w:r>
        <w:rPr>
          <w:rFonts w:cs="Times New Roman"/>
          <w:b/>
          <w:snapToGrid w:val="0"/>
          <w:kern w:val="0"/>
          <w:sz w:val="24"/>
        </w:rPr>
        <w:t>工程质量保修期的监理工作</w:t>
      </w:r>
    </w:p>
    <w:p>
      <w:pPr>
        <w:adjustRightInd w:val="0"/>
        <w:snapToGrid w:val="0"/>
        <w:spacing w:line="480" w:lineRule="exact"/>
        <w:ind w:firstLine="480" w:firstLineChars="200"/>
        <w:rPr>
          <w:rFonts w:cs="Times New Roman"/>
          <w:snapToGrid w:val="0"/>
          <w:kern w:val="0"/>
          <w:sz w:val="24"/>
        </w:rPr>
      </w:pPr>
      <w:r>
        <w:rPr>
          <w:rFonts w:cs="Times New Roman"/>
          <w:snapToGrid w:val="0"/>
          <w:kern w:val="0"/>
          <w:sz w:val="24"/>
        </w:rPr>
        <w:t>（1）监理人应依据委托监理合同约定的工程质量保修期监理工作的时间、范围和内容开展工作。</w:t>
      </w:r>
    </w:p>
    <w:p>
      <w:pPr>
        <w:adjustRightInd w:val="0"/>
        <w:snapToGrid w:val="0"/>
        <w:spacing w:line="480" w:lineRule="exact"/>
        <w:ind w:firstLine="480" w:firstLineChars="200"/>
        <w:rPr>
          <w:rFonts w:cs="Times New Roman"/>
          <w:snapToGrid w:val="0"/>
          <w:kern w:val="0"/>
          <w:sz w:val="24"/>
        </w:rPr>
      </w:pPr>
      <w:r>
        <w:rPr>
          <w:rFonts w:cs="Times New Roman"/>
          <w:snapToGrid w:val="0"/>
          <w:kern w:val="0"/>
          <w:sz w:val="24"/>
        </w:rPr>
        <w:t>（2）承担质量保修期监理工作时，监理人应安排监理人员对委托人提出的工程质量缺陷进行检查和记录，对承包人进行修复的工程质量进行验收，合格后予以签认。</w:t>
      </w:r>
    </w:p>
    <w:p>
      <w:pPr>
        <w:adjustRightInd w:val="0"/>
        <w:snapToGrid w:val="0"/>
        <w:spacing w:line="480" w:lineRule="exact"/>
        <w:ind w:firstLine="480" w:firstLineChars="200"/>
        <w:rPr>
          <w:rFonts w:cs="Times New Roman"/>
          <w:snapToGrid w:val="0"/>
          <w:kern w:val="0"/>
          <w:sz w:val="24"/>
        </w:rPr>
      </w:pPr>
      <w:r>
        <w:rPr>
          <w:rFonts w:cs="Times New Roman"/>
          <w:snapToGrid w:val="0"/>
          <w:kern w:val="0"/>
          <w:sz w:val="24"/>
        </w:rPr>
        <w:t>（3）监理人员应对工程质量缺陷原因进行调查分析并确定责任归属，对非承包人原因造成的工程质量缺陷，监理人员应核实修复工程的费用和签署工程款支付证书，并报委托人。</w:t>
      </w:r>
    </w:p>
    <w:p>
      <w:pPr>
        <w:topLinePunct/>
        <w:adjustRightInd w:val="0"/>
        <w:snapToGrid w:val="0"/>
        <w:spacing w:line="480" w:lineRule="exact"/>
        <w:ind w:firstLine="498" w:firstLineChars="200"/>
        <w:outlineLvl w:val="2"/>
        <w:rPr>
          <w:rFonts w:cs="Times New Roman"/>
          <w:b/>
          <w:snapToGrid w:val="0"/>
          <w:spacing w:val="4"/>
          <w:kern w:val="0"/>
          <w:sz w:val="24"/>
        </w:rPr>
      </w:pPr>
      <w:r>
        <w:rPr>
          <w:rFonts w:cs="Times New Roman"/>
          <w:b/>
          <w:snapToGrid w:val="0"/>
          <w:spacing w:val="4"/>
          <w:kern w:val="0"/>
          <w:sz w:val="24"/>
        </w:rPr>
        <w:t>4.3  项目监理机构</w:t>
      </w:r>
    </w:p>
    <w:p>
      <w:pPr>
        <w:topLinePunct/>
        <w:adjustRightInd w:val="0"/>
        <w:snapToGrid w:val="0"/>
        <w:spacing w:line="480" w:lineRule="exact"/>
        <w:ind w:firstLine="498" w:firstLineChars="200"/>
        <w:outlineLvl w:val="2"/>
        <w:rPr>
          <w:rFonts w:cs="Times New Roman"/>
          <w:b/>
          <w:snapToGrid w:val="0"/>
          <w:spacing w:val="4"/>
          <w:kern w:val="0"/>
          <w:sz w:val="24"/>
        </w:rPr>
      </w:pPr>
      <w:r>
        <w:rPr>
          <w:rFonts w:cs="Times New Roman"/>
          <w:b/>
          <w:snapToGrid w:val="0"/>
          <w:spacing w:val="4"/>
          <w:kern w:val="0"/>
          <w:sz w:val="24"/>
        </w:rPr>
        <w:t>4.3.1  项目监理机构</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（1）监理人必须在施工现场建立项目监理机构。项目监理机构在完成委托监理合同约定的监理工作后可撤离施工现场。</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（2）监理人必须在委托人发出进场通知后，按委托人具体的要求进场，并立即开始履行本合同约定的服务。监理人必须按照其投标文件和监理规划的承诺，足额、按时派驻监理人员和投入设备（见</w:t>
      </w:r>
      <w:r>
        <w:rPr>
          <w:rFonts w:cs="Times New Roman"/>
          <w:snapToGrid w:val="0"/>
          <w:spacing w:val="4"/>
          <w:kern w:val="0"/>
          <w:sz w:val="24"/>
          <w:u w:val="wave"/>
        </w:rPr>
        <w:t>合同附件3、附件4</w:t>
      </w:r>
      <w:r>
        <w:rPr>
          <w:rFonts w:cs="Times New Roman"/>
          <w:snapToGrid w:val="0"/>
          <w:spacing w:val="4"/>
          <w:kern w:val="0"/>
          <w:sz w:val="24"/>
        </w:rPr>
        <w:t>）。</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（3）监理人员应包括总监理工程师、总监理工程师代表</w:t>
      </w:r>
      <w:r>
        <w:rPr>
          <w:rFonts w:hint="eastAsia" w:cs="Times New Roman"/>
          <w:snapToGrid w:val="0"/>
          <w:spacing w:val="4"/>
          <w:kern w:val="0"/>
          <w:sz w:val="24"/>
        </w:rPr>
        <w:t>、</w:t>
      </w:r>
      <w:r>
        <w:rPr>
          <w:rFonts w:cs="Times New Roman"/>
          <w:snapToGrid w:val="0"/>
          <w:spacing w:val="4"/>
          <w:kern w:val="0"/>
          <w:sz w:val="24"/>
        </w:rPr>
        <w:t>专业监理工程师和监理员</w:t>
      </w:r>
      <w:r>
        <w:rPr>
          <w:rFonts w:hint="eastAsia" w:cs="Times New Roman"/>
          <w:snapToGrid w:val="0"/>
          <w:spacing w:val="4"/>
          <w:kern w:val="0"/>
          <w:sz w:val="24"/>
        </w:rPr>
        <w:t>等</w:t>
      </w:r>
      <w:r>
        <w:rPr>
          <w:rFonts w:cs="Times New Roman"/>
          <w:snapToGrid w:val="0"/>
          <w:spacing w:val="4"/>
          <w:kern w:val="0"/>
          <w:sz w:val="24"/>
        </w:rPr>
        <w:t>。</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4）项目监理机构的监理人员应专业配套、数量满足工程项目监理工作的需要，保证足够的监理人员从事要求的施工准备期至工程收尾、工程整改、工程竣工、工程移交、工程结算、工程竣工备案、工程质量保修期的监理工作。</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（5）监理人派驻到项目所在地履行监理服务的监理人员，必须常驻现场。</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6）考虑到本合同项目的重要性、特殊性、复杂性，委托人将监理人的人员落实、驻场人员的到位作为监理管理工作考核的内容之一。如监理人的人员投入、驻场工作的安排、落实，未能达到合同要求，委托人将严格按本合同的相关约定作出处理。</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7）监理人必须保证参与本项目监理人员的稳定性，未征得委托人同意不可撤换，否则必须承担相应责任。监理人因工作安排或其他原因，需要更换派驻到项目所在地履行监理服务的主要监理人员的，应事先得到委托人的同意。</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（8）委托人有权以书面形式要求监理人更换不能按照本合同约定履行监理服务的派驻人员。</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（9）即使是委托人要求或同意更换的监理人员，其替代人员的资质仍应得到委托人的认可。由于更换人员引起的费用由监理人承担。</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（10）监理工程师在本监理合同授权范围内行使合同规定的权利，履行相应的职责。</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12）如委托人认为监理人员的数量、监理人员的业务水平、监理人员的专业配置不能满足监理工作所需时，委托人有权另行聘请符合工作需要的监理人员；所聘请监理人员的工资已包括在本合同监理酬金内，此费用由监理人向所聘监理人员支付。必要时委托人有权通知委托人从本合同监理酬金中直接支付。</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（13）委托人根据工程推进实际情况，有权要求监理人的项目负责人必须调用其资源保证落实本项目监理工作。</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（14）监理人应对其驻地监理人员的人身安全承担责任。</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15）监理人应于委托监理合同签订后十天内将项目监理机构的组织形式、人员构成及对总监理工程师的任命书面通知委托人。当总监理工程师需要调整时，监理人应征事先书面征得得委托人的同意；当专业监理工程师需要调整时，总监理工程师应书面通知委托人和承包人。</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（16）为了加强委托人与监理人的沟通与协调，委托人另行指定一名专业工程师（委托人监理代表）常驻项目监理机构，监督并协助项目监理机构工作。该名代表的主要职责是：</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1）监督监理人的日常监理工作；</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2）负责每天对监理人人员及仪器设备的投入进行考勤考核；</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3）检查监理人的旁站计划及旁站工作记录；</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4）检查监理人的监理日志及隐蔽工程验收记录；</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5）检查监理人编制的承包人人、材、机投入及实物工程量统计报表；</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6）如发生安全质量事故，应立即向委托人工程部门领导汇报；</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7）审核签认监理酬金支付申请表；</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8）每天填写工作日志，不定期接受委托人工程部门检查；</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9）委托人要求其履行的其他职责。</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（17）监理人应按照广州市建委的要求为监理人员办理平安卡。</w:t>
      </w:r>
    </w:p>
    <w:p>
      <w:pPr>
        <w:topLinePunct/>
        <w:adjustRightInd w:val="0"/>
        <w:snapToGrid w:val="0"/>
        <w:spacing w:line="480" w:lineRule="exact"/>
        <w:ind w:firstLine="498" w:firstLineChars="200"/>
        <w:outlineLvl w:val="2"/>
        <w:rPr>
          <w:rFonts w:cs="Times New Roman"/>
          <w:b/>
          <w:snapToGrid w:val="0"/>
          <w:spacing w:val="4"/>
          <w:kern w:val="0"/>
          <w:sz w:val="24"/>
        </w:rPr>
      </w:pPr>
      <w:r>
        <w:rPr>
          <w:rFonts w:cs="Times New Roman"/>
          <w:b/>
          <w:snapToGrid w:val="0"/>
          <w:spacing w:val="4"/>
          <w:kern w:val="0"/>
          <w:sz w:val="24"/>
        </w:rPr>
        <w:t>4.3.2总监理工程师的委派和指令</w:t>
      </w:r>
    </w:p>
    <w:p>
      <w:pPr>
        <w:topLinePunct/>
        <w:adjustRightInd w:val="0"/>
        <w:snapToGrid w:val="0"/>
        <w:spacing w:line="480" w:lineRule="exact"/>
        <w:ind w:firstLine="496" w:firstLineChars="200"/>
        <w:rPr>
          <w:rFonts w:cs="Times New Roman"/>
          <w:bCs/>
          <w:snapToGrid w:val="0"/>
          <w:spacing w:val="4"/>
          <w:kern w:val="0"/>
          <w:sz w:val="24"/>
        </w:rPr>
      </w:pPr>
      <w:r>
        <w:rPr>
          <w:rFonts w:cs="Times New Roman"/>
          <w:snapToGrid w:val="0"/>
          <w:spacing w:val="4"/>
          <w:kern w:val="0"/>
          <w:sz w:val="24"/>
        </w:rPr>
        <w:t>（1）</w:t>
      </w:r>
      <w:r>
        <w:rPr>
          <w:rFonts w:cs="Times New Roman"/>
          <w:bCs/>
          <w:snapToGrid w:val="0"/>
          <w:spacing w:val="4"/>
          <w:kern w:val="0"/>
          <w:sz w:val="24"/>
        </w:rPr>
        <w:t>总监理工程师可以授权监理人员负责执行其指派的一项或多项监管工作。总监理工程师应将这些监理人员的姓名及其授权范围通知承包人。被授权的监理人员在授权范围内发出的指令视为已得到总监理工程师的同意，与总监理工程师发出的指令具有同等效力。总监理工程师撤销对监理人员某项授权的，应将撤销授权的决定及时通知承包人。</w:t>
      </w:r>
    </w:p>
    <w:p>
      <w:pPr>
        <w:topLinePunct/>
        <w:adjustRightInd w:val="0"/>
        <w:snapToGrid w:val="0"/>
        <w:spacing w:line="480" w:lineRule="exact"/>
        <w:ind w:firstLine="496" w:firstLineChars="200"/>
        <w:rPr>
          <w:rFonts w:cs="Times New Roman"/>
          <w:bCs/>
          <w:snapToGrid w:val="0"/>
          <w:spacing w:val="4"/>
          <w:kern w:val="0"/>
          <w:sz w:val="24"/>
        </w:rPr>
      </w:pPr>
      <w:r>
        <w:rPr>
          <w:rFonts w:cs="Times New Roman"/>
          <w:snapToGrid w:val="0"/>
          <w:spacing w:val="4"/>
          <w:kern w:val="0"/>
          <w:sz w:val="24"/>
        </w:rPr>
        <w:t>（2）</w:t>
      </w:r>
      <w:r>
        <w:rPr>
          <w:rFonts w:cs="Times New Roman"/>
          <w:bCs/>
          <w:snapToGrid w:val="0"/>
          <w:spacing w:val="4"/>
          <w:kern w:val="0"/>
          <w:sz w:val="24"/>
        </w:rPr>
        <w:t>除特别指明外，监理人员对承包人的任何工作、工程或其采用的材料和工程设备未提出否定意见的，不应视为已获批准，也不影响总监理工程师或监理人员在以后拒绝该项工作、工程、材料或工程设备的权利。</w:t>
      </w:r>
    </w:p>
    <w:p>
      <w:pPr>
        <w:topLinePunct/>
        <w:adjustRightInd w:val="0"/>
        <w:snapToGrid w:val="0"/>
        <w:spacing w:line="480" w:lineRule="exact"/>
        <w:ind w:firstLine="496" w:firstLineChars="200"/>
        <w:rPr>
          <w:rFonts w:cs="Times New Roman"/>
          <w:bCs/>
          <w:snapToGrid w:val="0"/>
          <w:spacing w:val="4"/>
          <w:kern w:val="0"/>
          <w:sz w:val="24"/>
        </w:rPr>
      </w:pPr>
      <w:r>
        <w:rPr>
          <w:rFonts w:cs="Times New Roman"/>
          <w:snapToGrid w:val="0"/>
          <w:spacing w:val="4"/>
          <w:kern w:val="0"/>
          <w:sz w:val="24"/>
        </w:rPr>
        <w:t>（3）</w:t>
      </w:r>
      <w:r>
        <w:rPr>
          <w:rFonts w:cs="Times New Roman"/>
          <w:bCs/>
          <w:snapToGrid w:val="0"/>
          <w:spacing w:val="4"/>
          <w:kern w:val="0"/>
          <w:sz w:val="24"/>
        </w:rPr>
        <w:t>总监理工程师应按相关合同的约定向承包人发出指令，总监理工程师的指令应盖有监理人授权的施工场地机构章，并由总监理工程师或总监理工程师按</w:t>
      </w:r>
      <w:r>
        <w:rPr>
          <w:rFonts w:cs="Times New Roman"/>
          <w:bCs/>
          <w:snapToGrid w:val="0"/>
          <w:spacing w:val="4"/>
          <w:kern w:val="0"/>
          <w:sz w:val="24"/>
          <w:u w:val="wave"/>
        </w:rPr>
        <w:t>上述（1）项约定</w:t>
      </w:r>
      <w:r>
        <w:rPr>
          <w:rFonts w:cs="Times New Roman"/>
          <w:bCs/>
          <w:snapToGrid w:val="0"/>
          <w:spacing w:val="4"/>
          <w:kern w:val="0"/>
          <w:sz w:val="24"/>
        </w:rPr>
        <w:t>授权的监理人员签字。</w:t>
      </w:r>
    </w:p>
    <w:p>
      <w:pPr>
        <w:topLinePunct/>
        <w:adjustRightInd w:val="0"/>
        <w:snapToGrid w:val="0"/>
        <w:spacing w:line="480" w:lineRule="exact"/>
        <w:ind w:firstLine="496" w:firstLineChars="200"/>
        <w:rPr>
          <w:rFonts w:cs="Times New Roman"/>
          <w:bCs/>
          <w:strike/>
          <w:snapToGrid w:val="0"/>
          <w:spacing w:val="4"/>
          <w:kern w:val="0"/>
          <w:sz w:val="24"/>
        </w:rPr>
      </w:pPr>
      <w:r>
        <w:rPr>
          <w:rFonts w:cs="Times New Roman"/>
          <w:snapToGrid w:val="0"/>
          <w:spacing w:val="4"/>
          <w:kern w:val="0"/>
          <w:sz w:val="24"/>
        </w:rPr>
        <w:t>（4）</w:t>
      </w:r>
      <w:r>
        <w:rPr>
          <w:rFonts w:cs="Times New Roman"/>
          <w:bCs/>
          <w:snapToGrid w:val="0"/>
          <w:spacing w:val="4"/>
          <w:kern w:val="0"/>
          <w:sz w:val="24"/>
        </w:rPr>
        <w:t>承包人收到总监理工程师按</w:t>
      </w:r>
      <w:r>
        <w:rPr>
          <w:rFonts w:cs="Times New Roman"/>
          <w:bCs/>
          <w:snapToGrid w:val="0"/>
          <w:spacing w:val="4"/>
          <w:kern w:val="0"/>
          <w:sz w:val="24"/>
          <w:u w:val="wave"/>
        </w:rPr>
        <w:t>上述（3）项约定</w:t>
      </w:r>
      <w:r>
        <w:rPr>
          <w:rFonts w:cs="Times New Roman"/>
          <w:bCs/>
          <w:snapToGrid w:val="0"/>
          <w:spacing w:val="4"/>
          <w:kern w:val="0"/>
          <w:sz w:val="24"/>
        </w:rPr>
        <w:t>作出的指令后应遵照执行。承包人对总监理工程师的指令有异议的，可向总监理工程师提出书面意见，但应先遵照执行。总监理工程师研究承包人的书面意见后，应在48小时内对该指令予以确认、更改或撤销，并通知承包人。若总监理工程师再次决定继续执行原指令，承包人应遵照执行，承包人如仍有异议，可报委托人裁决。</w:t>
      </w:r>
    </w:p>
    <w:p>
      <w:pPr>
        <w:topLinePunct/>
        <w:adjustRightInd w:val="0"/>
        <w:snapToGrid w:val="0"/>
        <w:spacing w:line="480" w:lineRule="exact"/>
        <w:ind w:firstLine="496" w:firstLineChars="200"/>
        <w:rPr>
          <w:rFonts w:cs="Times New Roman"/>
          <w:bCs/>
          <w:snapToGrid w:val="0"/>
          <w:spacing w:val="4"/>
          <w:kern w:val="0"/>
          <w:sz w:val="24"/>
        </w:rPr>
      </w:pPr>
      <w:r>
        <w:rPr>
          <w:rFonts w:cs="Times New Roman"/>
          <w:snapToGrid w:val="0"/>
          <w:spacing w:val="4"/>
          <w:kern w:val="0"/>
          <w:sz w:val="24"/>
        </w:rPr>
        <w:t>（5）</w:t>
      </w:r>
      <w:r>
        <w:rPr>
          <w:rFonts w:cs="Times New Roman"/>
          <w:bCs/>
          <w:snapToGrid w:val="0"/>
          <w:spacing w:val="4"/>
          <w:kern w:val="0"/>
          <w:sz w:val="24"/>
        </w:rPr>
        <w:t>在紧急情况下，总监理工程师或被授权的监理人员可以当场发出口头指令，承包人应遵照执行。监理人应在发出口头指令后24小时内发出书面指令予以确认。</w:t>
      </w:r>
    </w:p>
    <w:p>
      <w:pPr>
        <w:topLinePunct/>
        <w:adjustRightInd w:val="0"/>
        <w:snapToGrid w:val="0"/>
        <w:spacing w:line="480" w:lineRule="exact"/>
        <w:ind w:firstLine="496" w:firstLineChars="200"/>
        <w:rPr>
          <w:rFonts w:cs="Times New Roman"/>
          <w:bCs/>
          <w:snapToGrid w:val="0"/>
          <w:spacing w:val="4"/>
          <w:kern w:val="0"/>
          <w:sz w:val="24"/>
        </w:rPr>
      </w:pPr>
      <w:r>
        <w:rPr>
          <w:rFonts w:cs="Times New Roman"/>
          <w:snapToGrid w:val="0"/>
          <w:spacing w:val="4"/>
          <w:kern w:val="0"/>
          <w:sz w:val="24"/>
        </w:rPr>
        <w:t>（6）</w:t>
      </w:r>
      <w:r>
        <w:rPr>
          <w:rFonts w:cs="Times New Roman"/>
          <w:bCs/>
          <w:snapToGrid w:val="0"/>
          <w:spacing w:val="4"/>
          <w:kern w:val="0"/>
          <w:sz w:val="24"/>
        </w:rPr>
        <w:t>除合同另有约定外，承包人只从总监理工程师或按</w:t>
      </w:r>
      <w:r>
        <w:rPr>
          <w:rFonts w:cs="Times New Roman"/>
          <w:bCs/>
          <w:snapToGrid w:val="0"/>
          <w:spacing w:val="4"/>
          <w:kern w:val="0"/>
          <w:sz w:val="24"/>
          <w:u w:val="wave"/>
        </w:rPr>
        <w:t>上述（1）项</w:t>
      </w:r>
      <w:r>
        <w:rPr>
          <w:rFonts w:cs="Times New Roman"/>
          <w:bCs/>
          <w:snapToGrid w:val="0"/>
          <w:spacing w:val="4"/>
          <w:kern w:val="0"/>
          <w:sz w:val="24"/>
        </w:rPr>
        <w:t>被授权的监理人员处取得指令。</w:t>
      </w:r>
    </w:p>
    <w:p>
      <w:pPr>
        <w:topLinePunct/>
        <w:adjustRightInd w:val="0"/>
        <w:snapToGrid w:val="0"/>
        <w:spacing w:line="480" w:lineRule="exact"/>
        <w:ind w:firstLine="496" w:firstLineChars="200"/>
        <w:rPr>
          <w:rFonts w:cs="Times New Roman"/>
          <w:bCs/>
          <w:snapToGrid w:val="0"/>
          <w:spacing w:val="4"/>
          <w:kern w:val="0"/>
          <w:sz w:val="24"/>
        </w:rPr>
      </w:pPr>
      <w:r>
        <w:rPr>
          <w:rFonts w:cs="Times New Roman"/>
          <w:snapToGrid w:val="0"/>
          <w:spacing w:val="4"/>
          <w:kern w:val="0"/>
          <w:sz w:val="24"/>
        </w:rPr>
        <w:t>（7）</w:t>
      </w:r>
      <w:r>
        <w:rPr>
          <w:rFonts w:cs="Times New Roman"/>
          <w:bCs/>
          <w:snapToGrid w:val="0"/>
          <w:spacing w:val="4"/>
          <w:kern w:val="0"/>
          <w:sz w:val="24"/>
        </w:rPr>
        <w:t>由于总监理工程师未能按合同约定履行职责或总监理工程师指令错误而延误工期的，工期顺延情形只适用于一般节点工期。</w:t>
      </w:r>
    </w:p>
    <w:p>
      <w:pPr>
        <w:topLinePunct/>
        <w:adjustRightInd w:val="0"/>
        <w:snapToGrid w:val="0"/>
        <w:spacing w:line="480" w:lineRule="exact"/>
        <w:ind w:firstLine="498" w:firstLineChars="200"/>
        <w:outlineLvl w:val="1"/>
        <w:rPr>
          <w:rFonts w:cs="Times New Roman"/>
          <w:snapToGrid w:val="0"/>
          <w:spacing w:val="4"/>
          <w:kern w:val="0"/>
          <w:sz w:val="24"/>
        </w:rPr>
      </w:pPr>
      <w:r>
        <w:rPr>
          <w:rFonts w:cs="Times New Roman"/>
          <w:b/>
          <w:snapToGrid w:val="0"/>
          <w:spacing w:val="4"/>
          <w:kern w:val="0"/>
          <w:sz w:val="24"/>
        </w:rPr>
        <w:t>第五条　监理人义务</w:t>
      </w:r>
    </w:p>
    <w:p>
      <w:pPr>
        <w:topLinePunct/>
        <w:adjustRightInd w:val="0"/>
        <w:snapToGrid w:val="0"/>
        <w:spacing w:line="480" w:lineRule="exact"/>
        <w:ind w:firstLine="498" w:firstLineChars="200"/>
        <w:outlineLvl w:val="2"/>
        <w:rPr>
          <w:rFonts w:cs="Times New Roman"/>
          <w:snapToGrid w:val="0"/>
          <w:spacing w:val="4"/>
          <w:kern w:val="0"/>
          <w:sz w:val="24"/>
        </w:rPr>
      </w:pPr>
      <w:r>
        <w:rPr>
          <w:rFonts w:cs="Times New Roman"/>
          <w:b/>
          <w:snapToGrid w:val="0"/>
          <w:spacing w:val="4"/>
          <w:kern w:val="0"/>
          <w:sz w:val="24"/>
        </w:rPr>
        <w:t>5.1</w:t>
      </w:r>
      <w:r>
        <w:rPr>
          <w:rFonts w:cs="Times New Roman"/>
          <w:snapToGrid w:val="0"/>
          <w:spacing w:val="4"/>
          <w:kern w:val="0"/>
          <w:sz w:val="24"/>
        </w:rPr>
        <w:t>监理人应对其派驻的项目监理机构在监理业务范围内的工作全面负责，并提供一切必要的支持。</w:t>
      </w:r>
    </w:p>
    <w:p>
      <w:pPr>
        <w:topLinePunct/>
        <w:adjustRightInd w:val="0"/>
        <w:snapToGrid w:val="0"/>
        <w:spacing w:line="480" w:lineRule="exact"/>
        <w:ind w:firstLine="498" w:firstLineChars="200"/>
        <w:outlineLvl w:val="2"/>
        <w:rPr>
          <w:rFonts w:cs="Times New Roman"/>
          <w:snapToGrid w:val="0"/>
          <w:spacing w:val="4"/>
          <w:kern w:val="0"/>
          <w:sz w:val="24"/>
        </w:rPr>
      </w:pPr>
      <w:r>
        <w:rPr>
          <w:rFonts w:cs="Times New Roman"/>
          <w:b/>
          <w:snapToGrid w:val="0"/>
          <w:spacing w:val="4"/>
          <w:kern w:val="0"/>
          <w:sz w:val="24"/>
        </w:rPr>
        <w:t>5.2</w:t>
      </w:r>
      <w:r>
        <w:rPr>
          <w:rFonts w:cs="Times New Roman"/>
          <w:snapToGrid w:val="0"/>
          <w:spacing w:val="4"/>
          <w:kern w:val="0"/>
          <w:sz w:val="24"/>
        </w:rPr>
        <w:t>监理人在本合同履行期内必须接受委托人有关项目管理机构职权规定的约束，监理人应对提供给本项目服务的人员经常进行检查、指导、管理及后方支持，对他们完成的服务承担责任。</w:t>
      </w:r>
    </w:p>
    <w:p>
      <w:pPr>
        <w:topLinePunct/>
        <w:adjustRightInd w:val="0"/>
        <w:snapToGrid w:val="0"/>
        <w:spacing w:line="480" w:lineRule="exact"/>
        <w:ind w:firstLine="498" w:firstLineChars="200"/>
        <w:outlineLvl w:val="2"/>
        <w:rPr>
          <w:rFonts w:cs="Times New Roman"/>
          <w:snapToGrid w:val="0"/>
          <w:spacing w:val="4"/>
          <w:kern w:val="0"/>
          <w:sz w:val="24"/>
        </w:rPr>
      </w:pPr>
      <w:r>
        <w:rPr>
          <w:rFonts w:cs="Times New Roman"/>
          <w:b/>
          <w:snapToGrid w:val="0"/>
          <w:spacing w:val="4"/>
          <w:kern w:val="0"/>
          <w:sz w:val="24"/>
        </w:rPr>
        <w:t>5.3</w:t>
      </w:r>
      <w:r>
        <w:rPr>
          <w:rFonts w:cs="Times New Roman"/>
          <w:snapToGrid w:val="0"/>
          <w:spacing w:val="4"/>
          <w:kern w:val="0"/>
          <w:sz w:val="24"/>
        </w:rPr>
        <w:t>监理人必须在收到图纸、勘察资料等技术文件后14个日内向委托人提供针对本合同工程特点、重点、难点的《监理规划》、相应的《监理实施细则》，经委托人审核批准后执行，委托人以此具体考核监理人的监理工作。如委托人要求监理人对《监理规划》等进行调整，监理人必须在3个日内完成调整并报委托人审批。</w:t>
      </w:r>
    </w:p>
    <w:p>
      <w:pPr>
        <w:topLinePunct/>
        <w:adjustRightInd w:val="0"/>
        <w:snapToGrid w:val="0"/>
        <w:spacing w:line="480" w:lineRule="exact"/>
        <w:ind w:firstLine="498" w:firstLineChars="200"/>
        <w:outlineLvl w:val="2"/>
        <w:rPr>
          <w:rFonts w:cs="Times New Roman"/>
          <w:snapToGrid w:val="0"/>
          <w:spacing w:val="4"/>
          <w:kern w:val="0"/>
          <w:sz w:val="24"/>
        </w:rPr>
      </w:pPr>
      <w:r>
        <w:rPr>
          <w:rFonts w:cs="Times New Roman"/>
          <w:b/>
          <w:snapToGrid w:val="0"/>
          <w:spacing w:val="4"/>
          <w:kern w:val="0"/>
          <w:sz w:val="24"/>
        </w:rPr>
        <w:t>5.4</w:t>
      </w:r>
      <w:r>
        <w:rPr>
          <w:rFonts w:cs="Times New Roman"/>
          <w:snapToGrid w:val="0"/>
          <w:spacing w:val="4"/>
          <w:kern w:val="0"/>
          <w:sz w:val="24"/>
        </w:rPr>
        <w:t>委托人委托监理人代表委托人组织施工前期手续的办理工作，直至具备施工条件。委托人委托监理人承担本合同工程范围内的协调管理工作，包括工程施工的进场、设计、退场、质量、进度及其他相关工作。</w:t>
      </w:r>
    </w:p>
    <w:p>
      <w:pPr>
        <w:topLinePunct/>
        <w:adjustRightInd w:val="0"/>
        <w:snapToGrid w:val="0"/>
        <w:spacing w:line="480" w:lineRule="exact"/>
        <w:ind w:firstLine="498" w:firstLineChars="200"/>
        <w:outlineLvl w:val="2"/>
        <w:rPr>
          <w:rFonts w:cs="Times New Roman"/>
          <w:snapToGrid w:val="0"/>
          <w:spacing w:val="4"/>
          <w:kern w:val="0"/>
          <w:sz w:val="24"/>
        </w:rPr>
      </w:pPr>
      <w:r>
        <w:rPr>
          <w:rFonts w:cs="Times New Roman"/>
          <w:b/>
          <w:snapToGrid w:val="0"/>
          <w:spacing w:val="4"/>
          <w:kern w:val="0"/>
          <w:sz w:val="24"/>
        </w:rPr>
        <w:t>5.5</w:t>
      </w:r>
      <w:r>
        <w:rPr>
          <w:rFonts w:cs="Times New Roman"/>
          <w:snapToGrid w:val="0"/>
          <w:spacing w:val="4"/>
          <w:kern w:val="0"/>
          <w:sz w:val="24"/>
        </w:rPr>
        <w:t>监理工程师在本合同工程中，对工程质量、投资与进度进行控制，办理合同约定的各项手续。监理工程师在办理各种手续时，不得扣压和延误。</w:t>
      </w:r>
    </w:p>
    <w:p>
      <w:pPr>
        <w:topLinePunct/>
        <w:adjustRightInd w:val="0"/>
        <w:snapToGrid w:val="0"/>
        <w:spacing w:line="480" w:lineRule="exact"/>
        <w:ind w:firstLine="498" w:firstLineChars="200"/>
        <w:outlineLvl w:val="2"/>
        <w:rPr>
          <w:rFonts w:cs="Times New Roman"/>
          <w:snapToGrid w:val="0"/>
          <w:spacing w:val="4"/>
          <w:kern w:val="0"/>
          <w:sz w:val="24"/>
        </w:rPr>
      </w:pPr>
      <w:r>
        <w:rPr>
          <w:rFonts w:cs="Times New Roman"/>
          <w:b/>
          <w:snapToGrid w:val="0"/>
          <w:spacing w:val="4"/>
          <w:kern w:val="0"/>
          <w:sz w:val="24"/>
        </w:rPr>
        <w:t>5.6</w:t>
      </w:r>
      <w:r>
        <w:rPr>
          <w:rFonts w:cs="Times New Roman"/>
          <w:snapToGrid w:val="0"/>
          <w:spacing w:val="4"/>
          <w:kern w:val="0"/>
          <w:sz w:val="24"/>
        </w:rPr>
        <w:t>在任何情况下（包括合同另有约定的情况），凡涉及工程变更、工程量增减、议价、索赔、处理事故、改变工期、改变技术标准、改变重大施工方案等及一切有关费用的问题，均需与委托人共同商定，报委托人批准。</w:t>
      </w:r>
    </w:p>
    <w:p>
      <w:pPr>
        <w:topLinePunct/>
        <w:adjustRightInd w:val="0"/>
        <w:snapToGrid w:val="0"/>
        <w:spacing w:line="480" w:lineRule="exact"/>
        <w:ind w:firstLine="498" w:firstLineChars="200"/>
        <w:outlineLvl w:val="2"/>
        <w:rPr>
          <w:rFonts w:cs="Times New Roman"/>
          <w:snapToGrid w:val="0"/>
          <w:spacing w:val="4"/>
          <w:kern w:val="0"/>
          <w:sz w:val="24"/>
        </w:rPr>
      </w:pPr>
      <w:r>
        <w:rPr>
          <w:rFonts w:cs="Times New Roman"/>
          <w:b/>
          <w:snapToGrid w:val="0"/>
          <w:spacing w:val="4"/>
          <w:kern w:val="0"/>
          <w:sz w:val="24"/>
        </w:rPr>
        <w:t>5.7</w:t>
      </w:r>
      <w:r>
        <w:rPr>
          <w:rFonts w:cs="Times New Roman"/>
          <w:snapToGrid w:val="0"/>
          <w:spacing w:val="4"/>
          <w:kern w:val="0"/>
          <w:sz w:val="24"/>
        </w:rPr>
        <w:t>本合同工程质量实行承包人自检、监理人、委托人和政府监督的多级管理体制。对工程质量出现问题返工而造成的一切经济和工期损失，由承包人承担，并按合同约定承担相应的违约责任。监理人根据本合同约定承担相应的责任。监理人对某一分部或分项工程的认可不影响政府监督机构或委托人在事后的否定。</w:t>
      </w:r>
    </w:p>
    <w:p>
      <w:pPr>
        <w:topLinePunct/>
        <w:adjustRightInd w:val="0"/>
        <w:snapToGrid w:val="0"/>
        <w:spacing w:line="480" w:lineRule="exact"/>
        <w:ind w:firstLine="498" w:firstLineChars="200"/>
        <w:outlineLvl w:val="2"/>
        <w:rPr>
          <w:rFonts w:cs="Times New Roman"/>
          <w:snapToGrid w:val="0"/>
          <w:spacing w:val="4"/>
          <w:kern w:val="0"/>
          <w:sz w:val="24"/>
        </w:rPr>
      </w:pPr>
      <w:r>
        <w:rPr>
          <w:rFonts w:cs="Times New Roman"/>
          <w:b/>
          <w:snapToGrid w:val="0"/>
          <w:spacing w:val="4"/>
          <w:kern w:val="0"/>
          <w:sz w:val="24"/>
        </w:rPr>
        <w:t>5.8</w:t>
      </w:r>
      <w:r>
        <w:rPr>
          <w:rFonts w:cs="Times New Roman"/>
          <w:snapToGrid w:val="0"/>
          <w:spacing w:val="4"/>
          <w:kern w:val="0"/>
          <w:sz w:val="24"/>
        </w:rPr>
        <w:t>监理人应尽一切努力，高效又经济地按照合同约定及行业通常接受的技术和惯例履行服务，遵守正确的管理和工程惯例，使用适当的先进技术和安全有效的设备、仪器、材料和方法，就与施工合同中服务有关的事宜，监理人始终作为委托人的忠实顾问，认真、充分履行其监理职责。在与承包人的交往中维护委托人的合法利益，力争使其服务达到委托人满意。</w:t>
      </w:r>
    </w:p>
    <w:p>
      <w:pPr>
        <w:topLinePunct/>
        <w:adjustRightInd w:val="0"/>
        <w:snapToGrid w:val="0"/>
        <w:spacing w:line="480" w:lineRule="exact"/>
        <w:ind w:firstLine="498" w:firstLineChars="200"/>
        <w:outlineLvl w:val="2"/>
        <w:rPr>
          <w:rFonts w:cs="Times New Roman"/>
          <w:snapToGrid w:val="0"/>
          <w:spacing w:val="4"/>
          <w:kern w:val="0"/>
          <w:sz w:val="24"/>
        </w:rPr>
      </w:pPr>
      <w:r>
        <w:rPr>
          <w:rFonts w:cs="Times New Roman"/>
          <w:b/>
          <w:snapToGrid w:val="0"/>
          <w:spacing w:val="4"/>
          <w:kern w:val="0"/>
          <w:sz w:val="24"/>
        </w:rPr>
        <w:t>5.9</w:t>
      </w:r>
      <w:r>
        <w:rPr>
          <w:rFonts w:cs="Times New Roman"/>
          <w:snapToGrid w:val="0"/>
          <w:spacing w:val="4"/>
          <w:kern w:val="0"/>
          <w:sz w:val="24"/>
        </w:rPr>
        <w:t>监理人必须不折不扣地履行其工作职责，不得推托或耽误，不能有不履行或不完全履行职务的行为，否则，必须承担相应的违约责任。</w:t>
      </w:r>
    </w:p>
    <w:p>
      <w:pPr>
        <w:topLinePunct/>
        <w:adjustRightInd w:val="0"/>
        <w:snapToGrid w:val="0"/>
        <w:spacing w:line="480" w:lineRule="exact"/>
        <w:ind w:firstLine="498" w:firstLineChars="200"/>
        <w:outlineLvl w:val="2"/>
        <w:rPr>
          <w:rFonts w:cs="Times New Roman"/>
          <w:snapToGrid w:val="0"/>
          <w:spacing w:val="4"/>
          <w:kern w:val="0"/>
          <w:sz w:val="24"/>
        </w:rPr>
      </w:pPr>
      <w:r>
        <w:rPr>
          <w:rFonts w:cs="Times New Roman"/>
          <w:b/>
          <w:snapToGrid w:val="0"/>
          <w:spacing w:val="4"/>
          <w:kern w:val="0"/>
          <w:sz w:val="24"/>
        </w:rPr>
        <w:t>5.10</w:t>
      </w:r>
      <w:r>
        <w:rPr>
          <w:rFonts w:cs="Times New Roman"/>
          <w:snapToGrid w:val="0"/>
          <w:spacing w:val="4"/>
          <w:kern w:val="0"/>
          <w:sz w:val="24"/>
        </w:rPr>
        <w:t>对于委托人及承包人书面提交并要求作出决定的事宜，监理人应在3日内作出书面答复，对影响施工现场进度的事项应在24小时内作出具有明确处理意见的书面答复。</w:t>
      </w:r>
    </w:p>
    <w:p>
      <w:pPr>
        <w:topLinePunct/>
        <w:adjustRightInd w:val="0"/>
        <w:snapToGrid w:val="0"/>
        <w:spacing w:line="480" w:lineRule="exact"/>
        <w:ind w:firstLine="498" w:firstLineChars="200"/>
        <w:outlineLvl w:val="2"/>
        <w:rPr>
          <w:rFonts w:cs="Times New Roman"/>
          <w:snapToGrid w:val="0"/>
          <w:spacing w:val="4"/>
          <w:kern w:val="0"/>
          <w:sz w:val="24"/>
        </w:rPr>
      </w:pPr>
      <w:r>
        <w:rPr>
          <w:rFonts w:cs="Times New Roman"/>
          <w:b/>
          <w:snapToGrid w:val="0"/>
          <w:spacing w:val="4"/>
          <w:kern w:val="0"/>
          <w:sz w:val="24"/>
        </w:rPr>
        <w:t>5.11</w:t>
      </w:r>
      <w:r>
        <w:rPr>
          <w:rFonts w:cs="Times New Roman"/>
          <w:snapToGrid w:val="0"/>
          <w:spacing w:val="4"/>
          <w:kern w:val="0"/>
          <w:sz w:val="24"/>
        </w:rPr>
        <w:t>监理人应在签订本合同后</w:t>
      </w:r>
      <w:r>
        <w:rPr>
          <w:rFonts w:hint="eastAsia" w:cs="Times New Roman"/>
          <w:snapToGrid w:val="0"/>
          <w:spacing w:val="4"/>
          <w:kern w:val="0"/>
          <w:sz w:val="24"/>
        </w:rPr>
        <w:t>7</w:t>
      </w:r>
      <w:r>
        <w:rPr>
          <w:rFonts w:cs="Times New Roman"/>
          <w:snapToGrid w:val="0"/>
          <w:spacing w:val="4"/>
          <w:kern w:val="0"/>
          <w:sz w:val="24"/>
        </w:rPr>
        <w:t>天内按招标文件载明的格式向委托人提交由在中国注册的银行开出的担保金额为合同价款的10%,即人民币元的《履约银行保函》原件。</w:t>
      </w:r>
    </w:p>
    <w:p>
      <w:pPr>
        <w:topLinePunct/>
        <w:adjustRightInd w:val="0"/>
        <w:snapToGrid w:val="0"/>
        <w:spacing w:line="480" w:lineRule="exact"/>
        <w:ind w:firstLine="498" w:firstLineChars="200"/>
        <w:outlineLvl w:val="2"/>
        <w:rPr>
          <w:rFonts w:cs="Times New Roman"/>
          <w:snapToGrid w:val="0"/>
          <w:spacing w:val="4"/>
          <w:kern w:val="0"/>
          <w:sz w:val="24"/>
        </w:rPr>
      </w:pPr>
      <w:r>
        <w:rPr>
          <w:rFonts w:cs="Times New Roman"/>
          <w:b/>
          <w:snapToGrid w:val="0"/>
          <w:spacing w:val="4"/>
          <w:kern w:val="0"/>
          <w:sz w:val="24"/>
        </w:rPr>
        <w:t>5.12</w:t>
      </w:r>
      <w:r>
        <w:rPr>
          <w:rFonts w:cs="Times New Roman"/>
          <w:snapToGrid w:val="0"/>
          <w:spacing w:val="4"/>
          <w:kern w:val="0"/>
          <w:sz w:val="24"/>
        </w:rPr>
        <w:t>监理人如未能在上述约定的时间内提交履约银行保函的，视为自动放弃中标资格，其所提交的投标保证金不予退还。</w:t>
      </w:r>
    </w:p>
    <w:p>
      <w:pPr>
        <w:topLinePunct/>
        <w:adjustRightInd w:val="0"/>
        <w:snapToGrid w:val="0"/>
        <w:spacing w:line="480" w:lineRule="exact"/>
        <w:ind w:firstLine="498" w:firstLineChars="200"/>
        <w:outlineLvl w:val="2"/>
        <w:rPr>
          <w:rFonts w:cs="Times New Roman"/>
          <w:snapToGrid w:val="0"/>
          <w:spacing w:val="4"/>
          <w:kern w:val="0"/>
          <w:sz w:val="24"/>
        </w:rPr>
      </w:pPr>
      <w:r>
        <w:rPr>
          <w:rFonts w:cs="Times New Roman"/>
          <w:b/>
          <w:snapToGrid w:val="0"/>
          <w:spacing w:val="4"/>
          <w:kern w:val="0"/>
          <w:sz w:val="24"/>
        </w:rPr>
        <w:t>5.13</w:t>
      </w:r>
      <w:r>
        <w:rPr>
          <w:rFonts w:cs="Times New Roman"/>
          <w:snapToGrid w:val="0"/>
          <w:spacing w:val="4"/>
          <w:kern w:val="0"/>
          <w:sz w:val="24"/>
        </w:rPr>
        <w:t>监理人提交的履约银行保函是对本合同约定的监理人的全部义务（包括但不限于监理人违约后应支付的违约金和赔偿金）的担保，监理人的任何一次不履行或不完全履行合同义务的行为，委托人均有权向出函银行提出索赔。</w:t>
      </w:r>
    </w:p>
    <w:p>
      <w:pPr>
        <w:topLinePunct/>
        <w:adjustRightInd w:val="0"/>
        <w:snapToGrid w:val="0"/>
        <w:spacing w:line="480" w:lineRule="exact"/>
        <w:ind w:firstLine="498" w:firstLineChars="200"/>
        <w:outlineLvl w:val="2"/>
        <w:rPr>
          <w:rFonts w:cs="Times New Roman"/>
          <w:snapToGrid w:val="0"/>
          <w:spacing w:val="4"/>
          <w:kern w:val="0"/>
          <w:sz w:val="24"/>
        </w:rPr>
      </w:pPr>
      <w:r>
        <w:rPr>
          <w:rFonts w:cs="Times New Roman"/>
          <w:b/>
          <w:snapToGrid w:val="0"/>
          <w:spacing w:val="4"/>
          <w:kern w:val="0"/>
          <w:sz w:val="24"/>
        </w:rPr>
        <w:t>5.14</w:t>
      </w:r>
      <w:r>
        <w:rPr>
          <w:rFonts w:cs="Times New Roman"/>
          <w:snapToGrid w:val="0"/>
          <w:spacing w:val="4"/>
          <w:kern w:val="0"/>
          <w:sz w:val="24"/>
        </w:rPr>
        <w:t>监理人不履行或不完全履行合同义务的行为导致委托人依据履约银行保函向银行索赔履约银行保函金额的一部分或者全部的，监理人必须在委托人规定的时间内补充提交履约银行保函，使得本合同履行期间有效的履约银行保函金额等于监理人第一次提交的履约银行保函金额。</w:t>
      </w:r>
    </w:p>
    <w:p>
      <w:pPr>
        <w:topLinePunct/>
        <w:adjustRightInd w:val="0"/>
        <w:snapToGrid w:val="0"/>
        <w:spacing w:line="480" w:lineRule="exact"/>
        <w:ind w:firstLine="498" w:firstLineChars="200"/>
        <w:outlineLvl w:val="2"/>
        <w:rPr>
          <w:rFonts w:cs="Times New Roman"/>
          <w:snapToGrid w:val="0"/>
          <w:spacing w:val="4"/>
          <w:kern w:val="0"/>
          <w:sz w:val="24"/>
        </w:rPr>
      </w:pPr>
      <w:r>
        <w:rPr>
          <w:rFonts w:cs="Times New Roman"/>
          <w:b/>
          <w:snapToGrid w:val="0"/>
          <w:spacing w:val="4"/>
          <w:kern w:val="0"/>
          <w:sz w:val="24"/>
        </w:rPr>
        <w:t>5.15</w:t>
      </w:r>
      <w:r>
        <w:rPr>
          <w:rFonts w:cs="Times New Roman"/>
          <w:snapToGrid w:val="0"/>
          <w:spacing w:val="4"/>
          <w:kern w:val="0"/>
          <w:sz w:val="24"/>
        </w:rPr>
        <w:t>如果监理人不按委托人的要求及时补充提交履约银行保函，则委托人有权单方面部分解除或解除本合同，并按合同专用条件第26.1（4）、（5）款的有关约定执行。</w:t>
      </w:r>
    </w:p>
    <w:p>
      <w:pPr>
        <w:topLinePunct/>
        <w:adjustRightInd w:val="0"/>
        <w:snapToGrid w:val="0"/>
        <w:spacing w:line="480" w:lineRule="exact"/>
        <w:ind w:firstLine="498" w:firstLineChars="200"/>
        <w:outlineLvl w:val="2"/>
        <w:rPr>
          <w:rFonts w:cs="Times New Roman"/>
          <w:snapToGrid w:val="0"/>
          <w:spacing w:val="4"/>
          <w:kern w:val="0"/>
          <w:sz w:val="24"/>
        </w:rPr>
      </w:pPr>
      <w:r>
        <w:rPr>
          <w:rFonts w:cs="Times New Roman"/>
          <w:b/>
          <w:snapToGrid w:val="0"/>
          <w:spacing w:val="4"/>
          <w:kern w:val="0"/>
          <w:sz w:val="24"/>
        </w:rPr>
        <w:t>5.16</w:t>
      </w:r>
      <w:r>
        <w:rPr>
          <w:rFonts w:cs="Times New Roman"/>
          <w:snapToGrid w:val="0"/>
          <w:spacing w:val="4"/>
          <w:kern w:val="0"/>
          <w:sz w:val="24"/>
        </w:rPr>
        <w:t>工程结算最终定审后，监理人可以向委托人申请退还履约银行保函。</w:t>
      </w:r>
    </w:p>
    <w:p>
      <w:pPr>
        <w:topLinePunct/>
        <w:adjustRightInd w:val="0"/>
        <w:snapToGrid w:val="0"/>
        <w:spacing w:line="480" w:lineRule="exact"/>
        <w:ind w:firstLine="498" w:firstLineChars="200"/>
        <w:outlineLvl w:val="2"/>
        <w:rPr>
          <w:rFonts w:cs="Times New Roman"/>
          <w:snapToGrid w:val="0"/>
          <w:spacing w:val="4"/>
          <w:kern w:val="0"/>
          <w:sz w:val="24"/>
        </w:rPr>
      </w:pPr>
      <w:r>
        <w:rPr>
          <w:rFonts w:cs="Times New Roman"/>
          <w:b/>
          <w:snapToGrid w:val="0"/>
          <w:spacing w:val="4"/>
          <w:kern w:val="0"/>
          <w:sz w:val="24"/>
        </w:rPr>
        <w:t xml:space="preserve">5.17 </w:t>
      </w:r>
      <w:r>
        <w:rPr>
          <w:rFonts w:cs="Times New Roman"/>
          <w:snapToGrid w:val="0"/>
          <w:spacing w:val="4"/>
          <w:kern w:val="0"/>
          <w:sz w:val="24"/>
        </w:rPr>
        <w:t>监理人应在监理服务期内，办理派驻到项目所在地人员人身和自备财产的有关保险，保险时间应随服务时间的延长而顺延，并在出险后自行办理索赔。如果监理人不办理上述保险，则应对有关风险及后果自负其责。同时，监理人应该尽一切合理的努力，按委托人可接受的条件对监理人的责任、第三方的责任以及委托人为监理服务提供的财产等进行保险。上述有关费用由监理人承担。</w:t>
      </w:r>
    </w:p>
    <w:p>
      <w:pPr>
        <w:topLinePunct/>
        <w:adjustRightInd w:val="0"/>
        <w:snapToGrid w:val="0"/>
        <w:spacing w:line="480" w:lineRule="exact"/>
        <w:ind w:firstLine="498" w:firstLineChars="200"/>
        <w:outlineLvl w:val="2"/>
        <w:rPr>
          <w:rFonts w:cs="Times New Roman"/>
          <w:snapToGrid w:val="0"/>
          <w:spacing w:val="4"/>
          <w:kern w:val="0"/>
          <w:sz w:val="24"/>
        </w:rPr>
      </w:pPr>
      <w:r>
        <w:rPr>
          <w:rFonts w:cs="Times New Roman"/>
          <w:b/>
          <w:snapToGrid w:val="0"/>
          <w:spacing w:val="4"/>
          <w:kern w:val="0"/>
          <w:sz w:val="24"/>
        </w:rPr>
        <w:t xml:space="preserve">5.18 </w:t>
      </w:r>
      <w:r>
        <w:rPr>
          <w:rFonts w:cs="Times New Roman"/>
          <w:snapToGrid w:val="0"/>
          <w:spacing w:val="4"/>
          <w:kern w:val="0"/>
          <w:sz w:val="24"/>
        </w:rPr>
        <w:t>监理人不按上述约定购买保险所产生的后果，由监理人自行承担。</w:t>
      </w:r>
    </w:p>
    <w:p>
      <w:pPr>
        <w:topLinePunct/>
        <w:adjustRightInd w:val="0"/>
        <w:snapToGrid w:val="0"/>
        <w:spacing w:line="480" w:lineRule="exact"/>
        <w:ind w:firstLine="498" w:firstLineChars="200"/>
        <w:outlineLvl w:val="1"/>
        <w:rPr>
          <w:rFonts w:cs="Times New Roman"/>
          <w:b/>
          <w:snapToGrid w:val="0"/>
          <w:spacing w:val="4"/>
          <w:kern w:val="0"/>
          <w:sz w:val="24"/>
        </w:rPr>
      </w:pPr>
      <w:r>
        <w:rPr>
          <w:rFonts w:cs="Times New Roman"/>
          <w:b/>
          <w:snapToGrid w:val="0"/>
          <w:spacing w:val="4"/>
          <w:kern w:val="0"/>
          <w:sz w:val="24"/>
        </w:rPr>
        <w:t>第九条　外部关系的协调</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委托人根据需要有权指令监理人协调部分外部关系，委托人对此无需支付任何酬金</w:t>
      </w:r>
      <w:r>
        <w:rPr>
          <w:rFonts w:hint="eastAsia" w:cs="Times New Roman"/>
          <w:snapToGrid w:val="0"/>
          <w:spacing w:val="4"/>
          <w:kern w:val="0"/>
          <w:sz w:val="24"/>
        </w:rPr>
        <w:t>，监理人的投标报价应综合考虑并包含协调外部关系的工作相关费用</w:t>
      </w:r>
      <w:r>
        <w:rPr>
          <w:rFonts w:cs="Times New Roman"/>
          <w:snapToGrid w:val="0"/>
          <w:spacing w:val="4"/>
          <w:kern w:val="0"/>
          <w:sz w:val="24"/>
        </w:rPr>
        <w:t>。</w:t>
      </w:r>
    </w:p>
    <w:p>
      <w:pPr>
        <w:topLinePunct/>
        <w:adjustRightInd w:val="0"/>
        <w:snapToGrid w:val="0"/>
        <w:spacing w:line="480" w:lineRule="exact"/>
        <w:ind w:firstLine="498" w:firstLineChars="200"/>
        <w:outlineLvl w:val="1"/>
        <w:rPr>
          <w:rFonts w:cs="Times New Roman"/>
          <w:b/>
          <w:snapToGrid w:val="0"/>
          <w:spacing w:val="4"/>
          <w:kern w:val="0"/>
          <w:sz w:val="24"/>
        </w:rPr>
      </w:pPr>
      <w:r>
        <w:rPr>
          <w:rFonts w:cs="Times New Roman"/>
          <w:b/>
          <w:bCs/>
          <w:snapToGrid w:val="0"/>
          <w:spacing w:val="4"/>
          <w:kern w:val="0"/>
          <w:sz w:val="24"/>
        </w:rPr>
        <w:t>第十条</w:t>
      </w:r>
      <w:r>
        <w:rPr>
          <w:rFonts w:cs="Times New Roman"/>
          <w:b/>
          <w:snapToGrid w:val="0"/>
          <w:spacing w:val="4"/>
          <w:kern w:val="0"/>
          <w:sz w:val="24"/>
        </w:rPr>
        <w:t>　委托人向监理人提供的文件、资料</w:t>
      </w:r>
    </w:p>
    <w:p>
      <w:pPr>
        <w:topLinePunct/>
        <w:adjustRightInd w:val="0"/>
        <w:snapToGrid w:val="0"/>
        <w:spacing w:line="440" w:lineRule="exact"/>
        <w:ind w:firstLine="496" w:firstLineChars="200"/>
        <w:rPr>
          <w:rFonts w:cs="Times New Roman"/>
          <w:snapToGrid w:val="0"/>
          <w:spacing w:val="4"/>
          <w:kern w:val="0"/>
          <w:sz w:val="24"/>
        </w:rPr>
      </w:pPr>
      <w:r>
        <w:rPr>
          <w:rFonts w:cs="Times New Roman"/>
          <w:snapToGrid w:val="0"/>
          <w:spacing w:val="4"/>
          <w:kern w:val="0"/>
          <w:sz w:val="24"/>
        </w:rPr>
        <w:t>委托人在本合同生效后3日内向监理人免费提供下述文件、资料：</w:t>
      </w:r>
    </w:p>
    <w:p>
      <w:pPr>
        <w:topLinePunct/>
        <w:adjustRightInd w:val="0"/>
        <w:snapToGrid w:val="0"/>
        <w:spacing w:line="440" w:lineRule="exact"/>
        <w:ind w:firstLine="496" w:firstLineChars="200"/>
        <w:rPr>
          <w:rFonts w:cs="Times New Roman"/>
          <w:snapToGrid w:val="0"/>
          <w:spacing w:val="4"/>
          <w:kern w:val="0"/>
          <w:sz w:val="24"/>
        </w:rPr>
      </w:pPr>
      <w:r>
        <w:rPr>
          <w:rFonts w:cs="Times New Roman"/>
          <w:snapToGrid w:val="0"/>
          <w:spacing w:val="4"/>
          <w:kern w:val="0"/>
          <w:sz w:val="24"/>
        </w:rPr>
        <w:t>（1）委托人与承包人签订的合同文件1份；</w:t>
      </w:r>
    </w:p>
    <w:p>
      <w:pPr>
        <w:topLinePunct/>
        <w:adjustRightInd w:val="0"/>
        <w:snapToGrid w:val="0"/>
        <w:spacing w:line="440" w:lineRule="exact"/>
        <w:ind w:firstLine="496" w:firstLineChars="200"/>
        <w:rPr>
          <w:rFonts w:cs="Times New Roman"/>
          <w:snapToGrid w:val="0"/>
          <w:spacing w:val="4"/>
          <w:kern w:val="0"/>
          <w:sz w:val="24"/>
        </w:rPr>
      </w:pPr>
      <w:r>
        <w:rPr>
          <w:rFonts w:cs="Times New Roman"/>
          <w:snapToGrid w:val="0"/>
          <w:spacing w:val="4"/>
          <w:kern w:val="0"/>
          <w:sz w:val="24"/>
        </w:rPr>
        <w:t>（2）合同图纸和相关的标准图纸及说明3套；</w:t>
      </w:r>
    </w:p>
    <w:p>
      <w:pPr>
        <w:topLinePunct/>
        <w:adjustRightInd w:val="0"/>
        <w:snapToGrid w:val="0"/>
        <w:spacing w:line="440" w:lineRule="exact"/>
        <w:ind w:firstLine="496" w:firstLineChars="200"/>
        <w:rPr>
          <w:rFonts w:cs="Times New Roman"/>
          <w:snapToGrid w:val="0"/>
          <w:spacing w:val="4"/>
          <w:kern w:val="0"/>
          <w:sz w:val="24"/>
        </w:rPr>
      </w:pPr>
      <w:r>
        <w:rPr>
          <w:rFonts w:cs="Times New Roman"/>
          <w:snapToGrid w:val="0"/>
          <w:spacing w:val="4"/>
          <w:kern w:val="0"/>
          <w:sz w:val="24"/>
        </w:rPr>
        <w:t>（3）施工图纸及说明3套；</w:t>
      </w:r>
    </w:p>
    <w:p>
      <w:pPr>
        <w:topLinePunct/>
        <w:adjustRightInd w:val="0"/>
        <w:snapToGrid w:val="0"/>
        <w:spacing w:line="440" w:lineRule="exact"/>
        <w:ind w:firstLine="496" w:firstLineChars="200"/>
        <w:rPr>
          <w:rFonts w:cs="Times New Roman"/>
          <w:snapToGrid w:val="0"/>
          <w:spacing w:val="4"/>
          <w:kern w:val="0"/>
          <w:sz w:val="24"/>
        </w:rPr>
      </w:pPr>
      <w:r>
        <w:rPr>
          <w:rFonts w:cs="Times New Roman"/>
          <w:snapToGrid w:val="0"/>
          <w:spacing w:val="4"/>
          <w:kern w:val="0"/>
          <w:sz w:val="24"/>
        </w:rPr>
        <w:t>（4）委托人结合本项目实际编写的技术规范1套；</w:t>
      </w:r>
    </w:p>
    <w:p>
      <w:pPr>
        <w:topLinePunct/>
        <w:adjustRightInd w:val="0"/>
        <w:snapToGrid w:val="0"/>
        <w:spacing w:line="440" w:lineRule="exact"/>
        <w:ind w:firstLine="496" w:firstLineChars="200"/>
        <w:rPr>
          <w:rFonts w:cs="Times New Roman"/>
          <w:snapToGrid w:val="0"/>
          <w:spacing w:val="4"/>
          <w:kern w:val="0"/>
          <w:sz w:val="24"/>
        </w:rPr>
      </w:pPr>
      <w:r>
        <w:rPr>
          <w:rFonts w:cs="Times New Roman"/>
          <w:snapToGrid w:val="0"/>
          <w:spacing w:val="4"/>
          <w:kern w:val="0"/>
          <w:sz w:val="24"/>
        </w:rPr>
        <w:t>（5）监理人完成本合同监理工作所必须的其他文件和资料。</w:t>
      </w:r>
    </w:p>
    <w:p>
      <w:pPr>
        <w:topLinePunct/>
        <w:adjustRightInd w:val="0"/>
        <w:snapToGrid w:val="0"/>
        <w:spacing w:line="440" w:lineRule="exact"/>
        <w:ind w:firstLine="498" w:firstLineChars="200"/>
        <w:outlineLvl w:val="1"/>
        <w:rPr>
          <w:rFonts w:cs="Times New Roman"/>
          <w:b/>
          <w:snapToGrid w:val="0"/>
          <w:spacing w:val="4"/>
          <w:kern w:val="0"/>
          <w:sz w:val="24"/>
        </w:rPr>
      </w:pPr>
      <w:r>
        <w:rPr>
          <w:rFonts w:cs="Times New Roman"/>
          <w:b/>
          <w:bCs/>
          <w:snapToGrid w:val="0"/>
          <w:spacing w:val="4"/>
          <w:kern w:val="0"/>
          <w:sz w:val="24"/>
        </w:rPr>
        <w:t>第十一条</w:t>
      </w:r>
      <w:r>
        <w:rPr>
          <w:rFonts w:cs="Times New Roman"/>
          <w:b/>
          <w:snapToGrid w:val="0"/>
          <w:spacing w:val="4"/>
          <w:kern w:val="0"/>
          <w:sz w:val="24"/>
        </w:rPr>
        <w:t>　委托人书面答复的时间</w:t>
      </w:r>
    </w:p>
    <w:p>
      <w:pPr>
        <w:topLinePunct/>
        <w:adjustRightInd w:val="0"/>
        <w:snapToGrid w:val="0"/>
        <w:spacing w:line="440" w:lineRule="exact"/>
        <w:ind w:firstLine="496" w:firstLineChars="200"/>
        <w:rPr>
          <w:rFonts w:cs="Times New Roman"/>
          <w:snapToGrid w:val="0"/>
          <w:spacing w:val="4"/>
          <w:kern w:val="0"/>
          <w:sz w:val="24"/>
        </w:rPr>
      </w:pPr>
      <w:r>
        <w:rPr>
          <w:rFonts w:cs="Times New Roman"/>
          <w:snapToGrid w:val="0"/>
          <w:spacing w:val="4"/>
          <w:kern w:val="0"/>
          <w:sz w:val="24"/>
        </w:rPr>
        <w:t>委托人应在3日内对监理人书面提交并要求作出决定的事宜作出书面答复。</w:t>
      </w:r>
    </w:p>
    <w:p>
      <w:pPr>
        <w:topLinePunct/>
        <w:adjustRightInd w:val="0"/>
        <w:snapToGrid w:val="0"/>
        <w:spacing w:line="440" w:lineRule="exact"/>
        <w:ind w:firstLine="498" w:firstLineChars="200"/>
        <w:outlineLvl w:val="1"/>
        <w:rPr>
          <w:rFonts w:cs="Times New Roman"/>
          <w:snapToGrid w:val="0"/>
          <w:spacing w:val="4"/>
          <w:kern w:val="0"/>
          <w:sz w:val="24"/>
        </w:rPr>
      </w:pPr>
      <w:r>
        <w:rPr>
          <w:rFonts w:cs="Times New Roman"/>
          <w:b/>
          <w:snapToGrid w:val="0"/>
          <w:spacing w:val="4"/>
          <w:kern w:val="0"/>
          <w:sz w:val="24"/>
        </w:rPr>
        <w:t>第十二条委托人代表及委托人监理代表</w:t>
      </w:r>
    </w:p>
    <w:p>
      <w:pPr>
        <w:topLinePunct/>
        <w:adjustRightInd w:val="0"/>
        <w:snapToGrid w:val="0"/>
        <w:spacing w:line="440" w:lineRule="exact"/>
        <w:ind w:firstLine="496" w:firstLineChars="200"/>
        <w:rPr>
          <w:rFonts w:cs="Times New Roman"/>
          <w:snapToGrid w:val="0"/>
          <w:spacing w:val="4"/>
          <w:kern w:val="0"/>
          <w:sz w:val="24"/>
        </w:rPr>
      </w:pPr>
      <w:r>
        <w:rPr>
          <w:rFonts w:cs="Times New Roman"/>
          <w:snapToGrid w:val="0"/>
          <w:spacing w:val="4"/>
          <w:kern w:val="0"/>
          <w:sz w:val="24"/>
        </w:rPr>
        <w:t>委托人代表由委托人现场项目部委派；委托人监理代表由委托人另行指定并对委托人现场项目部报告，其工作职责按本合同</w:t>
      </w:r>
      <w:r>
        <w:rPr>
          <w:rFonts w:cs="Times New Roman"/>
          <w:snapToGrid w:val="0"/>
          <w:spacing w:val="4"/>
          <w:kern w:val="0"/>
          <w:sz w:val="24"/>
          <w:u w:val="wave"/>
        </w:rPr>
        <w:t>专用条件部分第4.3.1-（16）项</w:t>
      </w:r>
      <w:r>
        <w:rPr>
          <w:rFonts w:cs="Times New Roman"/>
          <w:snapToGrid w:val="0"/>
          <w:spacing w:val="4"/>
          <w:kern w:val="0"/>
          <w:sz w:val="24"/>
        </w:rPr>
        <w:t>所述。</w:t>
      </w:r>
    </w:p>
    <w:p>
      <w:pPr>
        <w:topLinePunct/>
        <w:adjustRightInd w:val="0"/>
        <w:snapToGrid w:val="0"/>
        <w:spacing w:line="440" w:lineRule="exact"/>
        <w:ind w:firstLine="498" w:firstLineChars="200"/>
        <w:outlineLvl w:val="1"/>
        <w:rPr>
          <w:rFonts w:cs="Times New Roman"/>
          <w:b/>
          <w:snapToGrid w:val="0"/>
          <w:spacing w:val="4"/>
          <w:kern w:val="0"/>
          <w:sz w:val="24"/>
        </w:rPr>
      </w:pPr>
      <w:r>
        <w:rPr>
          <w:rFonts w:cs="Times New Roman"/>
          <w:b/>
          <w:bCs/>
          <w:snapToGrid w:val="0"/>
          <w:spacing w:val="4"/>
          <w:kern w:val="0"/>
          <w:sz w:val="24"/>
        </w:rPr>
        <w:t>第十五条委托人提供的设备设施</w:t>
      </w:r>
    </w:p>
    <w:p>
      <w:pPr>
        <w:topLinePunct/>
        <w:adjustRightInd w:val="0"/>
        <w:snapToGrid w:val="0"/>
        <w:spacing w:line="440" w:lineRule="exact"/>
        <w:ind w:firstLine="496" w:firstLineChars="200"/>
        <w:rPr>
          <w:rFonts w:cs="Times New Roman"/>
          <w:snapToGrid w:val="0"/>
          <w:spacing w:val="4"/>
          <w:kern w:val="0"/>
          <w:sz w:val="24"/>
        </w:rPr>
      </w:pPr>
      <w:r>
        <w:rPr>
          <w:rFonts w:cs="Times New Roman"/>
          <w:snapToGrid w:val="0"/>
          <w:spacing w:val="4"/>
          <w:kern w:val="0"/>
          <w:sz w:val="24"/>
        </w:rPr>
        <w:t>委托人仅向监理人提供项目监理机构办公用房（不包括房内的办公设施）及接通水电，其他满足本合同约定监理工作需要的办公、交通、通讯、生活等设施全部由监理人自行解决，其费用已包含在监理酬金中。监理人应自行解决食宿，不得与承包人同食同住。</w:t>
      </w:r>
    </w:p>
    <w:p>
      <w:pPr>
        <w:topLinePunct/>
        <w:adjustRightInd w:val="0"/>
        <w:snapToGrid w:val="0"/>
        <w:spacing w:line="440" w:lineRule="exact"/>
        <w:ind w:firstLine="496" w:firstLineChars="200"/>
        <w:rPr>
          <w:rFonts w:cs="Times New Roman"/>
          <w:snapToGrid w:val="0"/>
          <w:spacing w:val="4"/>
          <w:kern w:val="0"/>
          <w:sz w:val="24"/>
        </w:rPr>
      </w:pPr>
      <w:r>
        <w:rPr>
          <w:rFonts w:cs="Times New Roman"/>
          <w:snapToGrid w:val="0"/>
          <w:spacing w:val="4"/>
          <w:kern w:val="0"/>
          <w:sz w:val="24"/>
        </w:rPr>
        <w:t>对监理人自备的设施，双方一致同意不适用本合同</w:t>
      </w:r>
      <w:r>
        <w:rPr>
          <w:rFonts w:cs="Times New Roman"/>
          <w:snapToGrid w:val="0"/>
          <w:spacing w:val="4"/>
          <w:kern w:val="0"/>
          <w:sz w:val="24"/>
          <w:u w:val="wave"/>
        </w:rPr>
        <w:t>标准条件第十五条</w:t>
      </w:r>
      <w:r>
        <w:rPr>
          <w:rFonts w:cs="Times New Roman"/>
          <w:snapToGrid w:val="0"/>
          <w:spacing w:val="4"/>
          <w:kern w:val="0"/>
          <w:sz w:val="24"/>
        </w:rPr>
        <w:t>的约定，监理人不得向委托人索取任何经济补偿。</w:t>
      </w:r>
    </w:p>
    <w:p>
      <w:pPr>
        <w:topLinePunct/>
        <w:adjustRightInd w:val="0"/>
        <w:snapToGrid w:val="0"/>
        <w:spacing w:line="440" w:lineRule="exact"/>
        <w:ind w:firstLine="496" w:firstLineChars="200"/>
        <w:rPr>
          <w:rFonts w:cs="Times New Roman"/>
          <w:snapToGrid w:val="0"/>
          <w:spacing w:val="4"/>
          <w:kern w:val="0"/>
          <w:sz w:val="24"/>
        </w:rPr>
      </w:pPr>
      <w:r>
        <w:rPr>
          <w:rFonts w:cs="Times New Roman"/>
          <w:snapToGrid w:val="0"/>
          <w:spacing w:val="4"/>
          <w:kern w:val="0"/>
          <w:sz w:val="24"/>
        </w:rPr>
        <w:t>项目监理机构应根据工程项目类别、规模、技术复杂程度、工程项目所在地的环境条件，按委托监理合同的约定，配备满足监理工作需要的常规检测设备和工具。</w:t>
      </w:r>
    </w:p>
    <w:p>
      <w:pPr>
        <w:topLinePunct/>
        <w:adjustRightInd w:val="0"/>
        <w:snapToGrid w:val="0"/>
        <w:spacing w:line="440" w:lineRule="exact"/>
        <w:ind w:firstLine="496" w:firstLineChars="200"/>
        <w:rPr>
          <w:rFonts w:cs="Times New Roman"/>
          <w:snapToGrid w:val="0"/>
          <w:spacing w:val="4"/>
          <w:kern w:val="0"/>
          <w:sz w:val="24"/>
        </w:rPr>
      </w:pPr>
      <w:r>
        <w:rPr>
          <w:rFonts w:cs="Times New Roman"/>
          <w:snapToGrid w:val="0"/>
          <w:spacing w:val="4"/>
          <w:kern w:val="0"/>
          <w:sz w:val="24"/>
        </w:rPr>
        <w:t>项目监理机构应配备足够实施监理工作的计算机辅助管理。</w:t>
      </w:r>
    </w:p>
    <w:p>
      <w:pPr>
        <w:topLinePunct/>
        <w:adjustRightInd w:val="0"/>
        <w:snapToGrid w:val="0"/>
        <w:spacing w:line="440" w:lineRule="exact"/>
        <w:ind w:firstLine="498" w:firstLineChars="200"/>
        <w:outlineLvl w:val="1"/>
        <w:rPr>
          <w:rFonts w:cs="Times New Roman"/>
          <w:snapToGrid w:val="0"/>
          <w:spacing w:val="4"/>
          <w:kern w:val="0"/>
          <w:sz w:val="24"/>
        </w:rPr>
      </w:pPr>
      <w:r>
        <w:rPr>
          <w:rFonts w:cs="Times New Roman"/>
          <w:b/>
          <w:bCs/>
          <w:snapToGrid w:val="0"/>
          <w:spacing w:val="4"/>
          <w:kern w:val="0"/>
          <w:sz w:val="24"/>
        </w:rPr>
        <w:t>第十六条监理人的服务、工作人员</w:t>
      </w:r>
    </w:p>
    <w:p>
      <w:pPr>
        <w:topLinePunct/>
        <w:adjustRightInd w:val="0"/>
        <w:snapToGrid w:val="0"/>
        <w:spacing w:line="440" w:lineRule="exact"/>
        <w:ind w:firstLine="496" w:firstLineChars="200"/>
        <w:rPr>
          <w:rFonts w:cs="Times New Roman"/>
          <w:snapToGrid w:val="0"/>
          <w:spacing w:val="4"/>
          <w:kern w:val="0"/>
          <w:sz w:val="24"/>
        </w:rPr>
      </w:pPr>
      <w:r>
        <w:rPr>
          <w:rFonts w:cs="Times New Roman"/>
          <w:snapToGrid w:val="0"/>
          <w:spacing w:val="4"/>
          <w:kern w:val="0"/>
          <w:sz w:val="24"/>
        </w:rPr>
        <w:t>在监理服务期间，委托人不免费向监理人提供工作人员和服务人员。</w:t>
      </w:r>
    </w:p>
    <w:p>
      <w:pPr>
        <w:topLinePunct/>
        <w:adjustRightInd w:val="0"/>
        <w:snapToGrid w:val="0"/>
        <w:spacing w:line="440" w:lineRule="exact"/>
        <w:ind w:firstLine="498" w:firstLineChars="200"/>
        <w:outlineLvl w:val="1"/>
        <w:rPr>
          <w:rFonts w:cs="Times New Roman"/>
          <w:snapToGrid w:val="0"/>
          <w:spacing w:val="4"/>
          <w:kern w:val="0"/>
          <w:sz w:val="24"/>
        </w:rPr>
      </w:pPr>
      <w:r>
        <w:rPr>
          <w:rFonts w:cs="Times New Roman"/>
          <w:b/>
          <w:snapToGrid w:val="0"/>
          <w:spacing w:val="4"/>
          <w:kern w:val="0"/>
          <w:sz w:val="24"/>
        </w:rPr>
        <w:t>第十七条监理人的权利</w:t>
      </w:r>
    </w:p>
    <w:p>
      <w:pPr>
        <w:topLinePunct/>
        <w:adjustRightInd w:val="0"/>
        <w:snapToGrid w:val="0"/>
        <w:spacing w:line="440" w:lineRule="exact"/>
        <w:ind w:firstLine="496" w:firstLineChars="200"/>
        <w:rPr>
          <w:rFonts w:cs="Times New Roman"/>
          <w:snapToGrid w:val="0"/>
          <w:spacing w:val="4"/>
          <w:kern w:val="0"/>
          <w:sz w:val="24"/>
        </w:rPr>
      </w:pPr>
      <w:r>
        <w:rPr>
          <w:rFonts w:cs="Times New Roman"/>
          <w:snapToGrid w:val="0"/>
          <w:spacing w:val="4"/>
          <w:kern w:val="0"/>
          <w:sz w:val="24"/>
        </w:rPr>
        <w:t>除选择工程分包单位的认可权由委托人行使外，监理人可以行使本合同</w:t>
      </w:r>
      <w:r>
        <w:rPr>
          <w:rFonts w:cs="Times New Roman"/>
          <w:snapToGrid w:val="0"/>
          <w:spacing w:val="4"/>
          <w:kern w:val="0"/>
          <w:sz w:val="24"/>
          <w:u w:val="wave"/>
        </w:rPr>
        <w:t>标准条件第十七条</w:t>
      </w:r>
      <w:r>
        <w:rPr>
          <w:rFonts w:cs="Times New Roman"/>
          <w:snapToGrid w:val="0"/>
          <w:spacing w:val="4"/>
          <w:kern w:val="0"/>
          <w:sz w:val="24"/>
        </w:rPr>
        <w:t>约定的其他权利及下列权利：</w:t>
      </w:r>
    </w:p>
    <w:p>
      <w:pPr>
        <w:topLinePunct/>
        <w:adjustRightInd w:val="0"/>
        <w:snapToGrid w:val="0"/>
        <w:spacing w:line="440" w:lineRule="exact"/>
        <w:ind w:firstLine="496" w:firstLineChars="200"/>
        <w:rPr>
          <w:rFonts w:cs="Times New Roman"/>
          <w:snapToGrid w:val="0"/>
          <w:spacing w:val="4"/>
          <w:kern w:val="0"/>
          <w:sz w:val="24"/>
        </w:rPr>
      </w:pPr>
      <w:r>
        <w:rPr>
          <w:rFonts w:cs="Times New Roman"/>
          <w:snapToGrid w:val="0"/>
          <w:spacing w:val="4"/>
          <w:kern w:val="0"/>
          <w:sz w:val="24"/>
        </w:rPr>
        <w:t>（1）工程质量与分项分部工程（含隐蔽工程）质量的检验权。未经监理工程师现场检验确认质量的工程，委托人有权通知委托人拒绝支付工程款。</w:t>
      </w:r>
    </w:p>
    <w:p>
      <w:pPr>
        <w:topLinePunct/>
        <w:adjustRightInd w:val="0"/>
        <w:snapToGrid w:val="0"/>
        <w:spacing w:line="440" w:lineRule="exact"/>
        <w:ind w:firstLine="496" w:firstLineChars="200"/>
        <w:rPr>
          <w:rFonts w:cs="Times New Roman"/>
          <w:snapToGrid w:val="0"/>
          <w:spacing w:val="4"/>
          <w:kern w:val="0"/>
          <w:sz w:val="24"/>
        </w:rPr>
      </w:pPr>
      <w:r>
        <w:rPr>
          <w:rFonts w:cs="Times New Roman"/>
          <w:snapToGrid w:val="0"/>
          <w:spacing w:val="4"/>
          <w:kern w:val="0"/>
          <w:sz w:val="24"/>
        </w:rPr>
        <w:t>（2）对完工的分项分部工程的计量权。承包人已完工且要求支付工程款的项目，应首先由监理工程师与承包人共同到现场进行计量。未经监理工程师计量的工程，委托人有权通知委托人不予支付工程款。</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（3）工程质量事故的调查权和处理建议权。当工程出现质量事故时，监理工程师应组织质量听证会，结合现场调查的结果，提出调查报告和处理建议。</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4）监理人依据本合同约定的权限对承包人在施工质量、建设工期和建设资金使用等方面实施监管。监理人在行使合同约定的职权时不必事前征得委托人的批准，但监理人行使职权时下列事项必须取得委托人的批准（包括但不限于）：</w:t>
      </w:r>
    </w:p>
    <w:p>
      <w:pPr>
        <w:topLinePunct/>
        <w:adjustRightInd w:val="0"/>
        <w:snapToGrid w:val="0"/>
        <w:spacing w:line="480" w:lineRule="exact"/>
        <w:ind w:firstLine="496" w:firstLineChars="200"/>
        <w:rPr>
          <w:rFonts w:cs="Times New Roman"/>
          <w:bCs/>
          <w:snapToGrid w:val="0"/>
          <w:spacing w:val="4"/>
          <w:kern w:val="0"/>
          <w:sz w:val="24"/>
        </w:rPr>
      </w:pPr>
      <w:r>
        <w:rPr>
          <w:rFonts w:cs="Times New Roman"/>
          <w:bCs/>
          <w:snapToGrid w:val="0"/>
          <w:spacing w:val="4"/>
          <w:kern w:val="0"/>
          <w:sz w:val="24"/>
        </w:rPr>
        <w:t>1）同意本合同工程任何部分的分包合同；</w:t>
      </w:r>
    </w:p>
    <w:p>
      <w:pPr>
        <w:topLinePunct/>
        <w:adjustRightInd w:val="0"/>
        <w:snapToGrid w:val="0"/>
        <w:spacing w:line="480" w:lineRule="exact"/>
        <w:ind w:firstLine="496" w:firstLineChars="200"/>
        <w:rPr>
          <w:rFonts w:cs="Times New Roman"/>
          <w:bCs/>
          <w:snapToGrid w:val="0"/>
          <w:spacing w:val="4"/>
          <w:kern w:val="0"/>
          <w:sz w:val="24"/>
        </w:rPr>
      </w:pPr>
      <w:r>
        <w:rPr>
          <w:rFonts w:cs="Times New Roman"/>
          <w:bCs/>
          <w:snapToGrid w:val="0"/>
          <w:spacing w:val="4"/>
          <w:kern w:val="0"/>
          <w:sz w:val="24"/>
        </w:rPr>
        <w:t>2）工程款、材料款以及其他费用的支付；</w:t>
      </w:r>
    </w:p>
    <w:p>
      <w:pPr>
        <w:topLinePunct/>
        <w:adjustRightInd w:val="0"/>
        <w:snapToGrid w:val="0"/>
        <w:spacing w:line="480" w:lineRule="exact"/>
        <w:ind w:firstLine="496" w:firstLineChars="200"/>
        <w:rPr>
          <w:rFonts w:cs="Times New Roman"/>
          <w:bCs/>
          <w:snapToGrid w:val="0"/>
          <w:spacing w:val="4"/>
          <w:kern w:val="0"/>
          <w:sz w:val="24"/>
        </w:rPr>
      </w:pPr>
      <w:r>
        <w:rPr>
          <w:rFonts w:cs="Times New Roman"/>
          <w:bCs/>
          <w:snapToGrid w:val="0"/>
          <w:spacing w:val="4"/>
          <w:kern w:val="0"/>
          <w:sz w:val="24"/>
        </w:rPr>
        <w:t>3）施工进度更改或对工程延期的决定；</w:t>
      </w:r>
    </w:p>
    <w:p>
      <w:pPr>
        <w:topLinePunct/>
        <w:adjustRightInd w:val="0"/>
        <w:snapToGrid w:val="0"/>
        <w:spacing w:line="480" w:lineRule="exact"/>
        <w:ind w:firstLine="496" w:firstLineChars="200"/>
        <w:rPr>
          <w:rFonts w:cs="Times New Roman"/>
          <w:bCs/>
          <w:snapToGrid w:val="0"/>
          <w:spacing w:val="4"/>
          <w:kern w:val="0"/>
          <w:sz w:val="24"/>
        </w:rPr>
      </w:pPr>
      <w:r>
        <w:rPr>
          <w:rFonts w:cs="Times New Roman"/>
          <w:bCs/>
          <w:snapToGrid w:val="0"/>
          <w:spacing w:val="4"/>
          <w:kern w:val="0"/>
          <w:sz w:val="24"/>
        </w:rPr>
        <w:t>4）发布变更指令及签发现场签证；</w:t>
      </w:r>
    </w:p>
    <w:p>
      <w:pPr>
        <w:topLinePunct/>
        <w:adjustRightInd w:val="0"/>
        <w:snapToGrid w:val="0"/>
        <w:spacing w:line="480" w:lineRule="exact"/>
        <w:ind w:firstLine="496" w:firstLineChars="200"/>
        <w:rPr>
          <w:rFonts w:cs="Times New Roman"/>
          <w:bCs/>
          <w:snapToGrid w:val="0"/>
          <w:spacing w:val="4"/>
          <w:kern w:val="0"/>
          <w:sz w:val="24"/>
        </w:rPr>
      </w:pPr>
      <w:r>
        <w:rPr>
          <w:rFonts w:cs="Times New Roman"/>
          <w:bCs/>
          <w:snapToGrid w:val="0"/>
          <w:spacing w:val="4"/>
          <w:kern w:val="0"/>
          <w:sz w:val="24"/>
        </w:rPr>
        <w:t>5）确定变更工程和新增工程的单价、费率、价格；</w:t>
      </w:r>
    </w:p>
    <w:p>
      <w:pPr>
        <w:topLinePunct/>
        <w:adjustRightInd w:val="0"/>
        <w:snapToGrid w:val="0"/>
        <w:spacing w:line="480" w:lineRule="exact"/>
        <w:ind w:firstLine="496" w:firstLineChars="200"/>
        <w:rPr>
          <w:rFonts w:cs="Times New Roman"/>
          <w:bCs/>
          <w:snapToGrid w:val="0"/>
          <w:spacing w:val="4"/>
          <w:kern w:val="0"/>
          <w:sz w:val="24"/>
        </w:rPr>
      </w:pPr>
      <w:r>
        <w:rPr>
          <w:rFonts w:cs="Times New Roman"/>
          <w:bCs/>
          <w:snapToGrid w:val="0"/>
          <w:spacing w:val="4"/>
          <w:kern w:val="0"/>
          <w:sz w:val="24"/>
        </w:rPr>
        <w:t>6）承包人提出合理化建议或提出采用新工艺、新材料、新技术，涉及重大设计变更或施工方案调整的（这些变更或调整将改变原设计的基本功能或工期或投资等）；</w:t>
      </w:r>
    </w:p>
    <w:p>
      <w:pPr>
        <w:topLinePunct/>
        <w:adjustRightInd w:val="0"/>
        <w:snapToGrid w:val="0"/>
        <w:spacing w:line="480" w:lineRule="exact"/>
        <w:ind w:firstLine="496" w:firstLineChars="200"/>
        <w:rPr>
          <w:rFonts w:cs="Times New Roman"/>
          <w:bCs/>
          <w:snapToGrid w:val="0"/>
          <w:spacing w:val="4"/>
          <w:kern w:val="0"/>
          <w:sz w:val="24"/>
        </w:rPr>
      </w:pPr>
      <w:r>
        <w:rPr>
          <w:rFonts w:cs="Times New Roman"/>
          <w:snapToGrid w:val="0"/>
          <w:spacing w:val="4"/>
          <w:kern w:val="0"/>
          <w:sz w:val="24"/>
        </w:rPr>
        <w:t>（5）监理人根据委托人的相关规定（制度、实施细则等）对所本合同工程范围内的技术督导单位、材料设备管理服务单位进行协调管理。</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（6）委托人授权监理人行使的其他职权。</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监理人对工程款支付的审核必须在承包人申报计量后2日内完成。</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本合同中约定的监理人的权利应当理解为委托人赋予监理人的职权，监理人必须履行，委托人另有要求的除外。</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监理人对委托人有关人员（包括委托人授权代表）违规干扰其正常监理工作和吃拿卡要等行为，有权向委托人纪检监察部门投诉或举报。</w:t>
      </w:r>
    </w:p>
    <w:p>
      <w:pPr>
        <w:topLinePunct/>
        <w:adjustRightInd w:val="0"/>
        <w:snapToGrid w:val="0"/>
        <w:spacing w:line="480" w:lineRule="exact"/>
        <w:ind w:firstLine="498" w:firstLineChars="200"/>
        <w:outlineLvl w:val="1"/>
        <w:rPr>
          <w:rFonts w:cs="Times New Roman"/>
          <w:snapToGrid w:val="0"/>
          <w:spacing w:val="4"/>
          <w:kern w:val="0"/>
          <w:sz w:val="24"/>
        </w:rPr>
      </w:pPr>
      <w:r>
        <w:rPr>
          <w:rFonts w:cs="Times New Roman"/>
          <w:b/>
          <w:snapToGrid w:val="0"/>
          <w:spacing w:val="4"/>
          <w:kern w:val="0"/>
          <w:sz w:val="24"/>
        </w:rPr>
        <w:t>第二十五条监理服务的期限</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监理（含项目管理）服务期从</w:t>
      </w:r>
      <w:r>
        <w:rPr>
          <w:rFonts w:hint="eastAsia" w:cs="Times New Roman"/>
          <w:snapToGrid w:val="0"/>
          <w:spacing w:val="4"/>
          <w:kern w:val="0"/>
          <w:sz w:val="24"/>
        </w:rPr>
        <w:t>监理人完成合同签订后</w:t>
      </w:r>
      <w:r>
        <w:rPr>
          <w:rFonts w:cs="Times New Roman"/>
          <w:snapToGrid w:val="0"/>
          <w:spacing w:val="4"/>
          <w:kern w:val="0"/>
          <w:sz w:val="24"/>
        </w:rPr>
        <w:t>或参加由委托人组织的进场会开始起算，至本项目工程质量保修期届满且项目竣工结算完成之日止，包括项目的勘察阶段、设计阶段、施工准备阶段</w:t>
      </w:r>
      <w:r>
        <w:rPr>
          <w:rFonts w:cs="Times New Roman"/>
        </w:rPr>
        <w:t>、</w:t>
      </w:r>
      <w:r>
        <w:rPr>
          <w:rFonts w:cs="Times New Roman"/>
          <w:sz w:val="24"/>
          <w:szCs w:val="32"/>
        </w:rPr>
        <w:t>施工</w:t>
      </w:r>
      <w:r>
        <w:rPr>
          <w:rFonts w:cs="Times New Roman"/>
          <w:snapToGrid w:val="0"/>
          <w:spacing w:val="4"/>
          <w:kern w:val="0"/>
          <w:sz w:val="24"/>
        </w:rPr>
        <w:t>阶段</w:t>
      </w:r>
      <w:r>
        <w:rPr>
          <w:rFonts w:cs="Times New Roman"/>
        </w:rPr>
        <w:t>、</w:t>
      </w:r>
      <w:r>
        <w:rPr>
          <w:rFonts w:cs="Times New Roman"/>
          <w:sz w:val="24"/>
          <w:szCs w:val="32"/>
        </w:rPr>
        <w:t>工程收尾</w:t>
      </w:r>
      <w:r>
        <w:rPr>
          <w:rFonts w:cs="Times New Roman"/>
          <w:snapToGrid w:val="0"/>
          <w:spacing w:val="4"/>
          <w:kern w:val="0"/>
          <w:sz w:val="24"/>
        </w:rPr>
        <w:t>阶段、竣工结算阶段、工程交付阶段等全过程监理（含项目管理）服务。</w:t>
      </w:r>
    </w:p>
    <w:p>
      <w:pPr>
        <w:topLinePunct/>
        <w:adjustRightInd w:val="0"/>
        <w:snapToGrid w:val="0"/>
        <w:spacing w:line="480" w:lineRule="exact"/>
        <w:ind w:firstLine="498" w:firstLineChars="200"/>
        <w:outlineLvl w:val="1"/>
        <w:rPr>
          <w:rFonts w:cs="Times New Roman"/>
          <w:snapToGrid w:val="0"/>
          <w:spacing w:val="4"/>
          <w:kern w:val="0"/>
          <w:sz w:val="24"/>
        </w:rPr>
      </w:pPr>
      <w:r>
        <w:rPr>
          <w:rFonts w:cs="Times New Roman"/>
          <w:b/>
          <w:bCs/>
          <w:snapToGrid w:val="0"/>
          <w:spacing w:val="4"/>
          <w:kern w:val="0"/>
          <w:sz w:val="24"/>
        </w:rPr>
        <w:t>第二十六条</w:t>
      </w:r>
      <w:r>
        <w:rPr>
          <w:rFonts w:cs="Times New Roman"/>
          <w:snapToGrid w:val="0"/>
          <w:spacing w:val="4"/>
          <w:kern w:val="0"/>
          <w:sz w:val="24"/>
        </w:rPr>
        <w:t>　</w:t>
      </w:r>
      <w:r>
        <w:rPr>
          <w:rFonts w:cs="Times New Roman"/>
          <w:b/>
          <w:snapToGrid w:val="0"/>
          <w:spacing w:val="4"/>
          <w:kern w:val="0"/>
          <w:sz w:val="24"/>
        </w:rPr>
        <w:t>监理人的违约责任（一）</w:t>
      </w:r>
    </w:p>
    <w:p>
      <w:pPr>
        <w:topLinePunct/>
        <w:adjustRightInd w:val="0"/>
        <w:snapToGrid w:val="0"/>
        <w:spacing w:line="480" w:lineRule="exact"/>
        <w:ind w:firstLine="498" w:firstLineChars="200"/>
        <w:outlineLvl w:val="2"/>
        <w:rPr>
          <w:rFonts w:cs="Times New Roman"/>
          <w:bCs/>
          <w:snapToGrid w:val="0"/>
          <w:spacing w:val="4"/>
          <w:kern w:val="0"/>
          <w:sz w:val="24"/>
        </w:rPr>
      </w:pPr>
      <w:r>
        <w:rPr>
          <w:rFonts w:cs="Times New Roman"/>
          <w:b/>
          <w:bCs/>
          <w:snapToGrid w:val="0"/>
          <w:spacing w:val="4"/>
          <w:kern w:val="0"/>
          <w:sz w:val="24"/>
        </w:rPr>
        <w:t xml:space="preserve">26.1  </w:t>
      </w:r>
      <w:r>
        <w:rPr>
          <w:rFonts w:cs="Times New Roman"/>
          <w:bCs/>
          <w:snapToGrid w:val="0"/>
          <w:spacing w:val="4"/>
          <w:kern w:val="0"/>
          <w:sz w:val="24"/>
        </w:rPr>
        <w:t>监理人违反本合同的约定，应当按约定向委托人承担相应的违约责任，承担违约责任方式包括但不限于：</w:t>
      </w:r>
    </w:p>
    <w:p>
      <w:pPr>
        <w:topLinePunct/>
        <w:adjustRightInd w:val="0"/>
        <w:snapToGrid w:val="0"/>
        <w:spacing w:line="480" w:lineRule="exact"/>
        <w:ind w:firstLine="496" w:firstLineChars="200"/>
        <w:rPr>
          <w:rFonts w:cs="Times New Roman"/>
          <w:bCs/>
          <w:snapToGrid w:val="0"/>
          <w:spacing w:val="4"/>
          <w:kern w:val="0"/>
          <w:sz w:val="24"/>
        </w:rPr>
      </w:pPr>
      <w:r>
        <w:rPr>
          <w:rFonts w:cs="Times New Roman"/>
          <w:bCs/>
          <w:snapToGrid w:val="0"/>
          <w:spacing w:val="4"/>
          <w:kern w:val="0"/>
          <w:sz w:val="24"/>
        </w:rPr>
        <w:t>（1）书面警告。监理人未履行或未按时履行或未按质履行义务或不执行委托人（含主管人员）的指令时，委托人有权向监理人发出书面警告。监理人必须在书面警告限定的时间内履行义务，否则应承担1次一般违约责任。</w:t>
      </w:r>
    </w:p>
    <w:p>
      <w:pPr>
        <w:topLinePunct/>
        <w:adjustRightInd w:val="0"/>
        <w:snapToGrid w:val="0"/>
        <w:spacing w:line="480" w:lineRule="exact"/>
        <w:ind w:firstLine="496" w:firstLineChars="200"/>
        <w:rPr>
          <w:rFonts w:cs="Times New Roman"/>
          <w:bCs/>
          <w:snapToGrid w:val="0"/>
          <w:spacing w:val="4"/>
          <w:kern w:val="0"/>
          <w:sz w:val="24"/>
        </w:rPr>
      </w:pPr>
      <w:r>
        <w:rPr>
          <w:rFonts w:cs="Times New Roman"/>
          <w:bCs/>
          <w:snapToGrid w:val="0"/>
          <w:spacing w:val="4"/>
          <w:kern w:val="0"/>
          <w:sz w:val="24"/>
        </w:rPr>
        <w:t>（2）一般违约责任。监理人按本合同约定应当承担一般违约责任时，第一次必须向委托人交纳违约金</w:t>
      </w:r>
      <w:r>
        <w:rPr>
          <w:rFonts w:cs="Times New Roman"/>
          <w:snapToGrid w:val="0"/>
          <w:spacing w:val="4"/>
          <w:kern w:val="0"/>
          <w:sz w:val="24"/>
        </w:rPr>
        <w:t>（</w:t>
      </w:r>
      <w:r>
        <w:rPr>
          <w:rFonts w:cs="Times New Roman"/>
          <w:b/>
          <w:snapToGrid w:val="0"/>
          <w:spacing w:val="4"/>
          <w:kern w:val="0"/>
          <w:sz w:val="28"/>
          <w:szCs w:val="28"/>
        </w:rPr>
        <w:t>□</w:t>
      </w:r>
      <w:r>
        <w:rPr>
          <w:rFonts w:cs="Times New Roman"/>
          <w:snapToGrid w:val="0"/>
          <w:spacing w:val="4"/>
          <w:kern w:val="0"/>
          <w:sz w:val="24"/>
        </w:rPr>
        <w:t>1000元、</w:t>
      </w:r>
      <w:r>
        <w:rPr>
          <w:rFonts w:eastAsia="黑体" w:cs="Times New Roman"/>
          <w:bCs/>
          <w:snapToGrid w:val="0"/>
          <w:spacing w:val="4"/>
          <w:kern w:val="0"/>
          <w:sz w:val="24"/>
          <w:bdr w:val="single" w:color="auto" w:sz="4" w:space="0"/>
        </w:rPr>
        <w:t>√</w:t>
      </w:r>
      <w:r>
        <w:rPr>
          <w:rFonts w:cs="Times New Roman"/>
          <w:snapToGrid w:val="0"/>
          <w:spacing w:val="4"/>
          <w:kern w:val="0"/>
          <w:sz w:val="24"/>
        </w:rPr>
        <w:t>2000元、</w:t>
      </w:r>
      <w:r>
        <w:rPr>
          <w:rFonts w:eastAsia="黑体" w:cs="Times New Roman"/>
          <w:b/>
          <w:bCs/>
          <w:snapToGrid w:val="0"/>
          <w:spacing w:val="4"/>
          <w:kern w:val="0"/>
          <w:sz w:val="28"/>
          <w:szCs w:val="28"/>
        </w:rPr>
        <w:t>□</w:t>
      </w:r>
      <w:r>
        <w:rPr>
          <w:rFonts w:cs="Times New Roman"/>
          <w:snapToGrid w:val="0"/>
          <w:spacing w:val="4"/>
          <w:kern w:val="0"/>
          <w:sz w:val="24"/>
        </w:rPr>
        <w:t>5000元）</w:t>
      </w:r>
      <w:r>
        <w:rPr>
          <w:rFonts w:cs="Times New Roman"/>
          <w:bCs/>
          <w:snapToGrid w:val="0"/>
          <w:spacing w:val="4"/>
          <w:kern w:val="0"/>
          <w:sz w:val="24"/>
        </w:rPr>
        <w:t>/次；第二次承担同一违约性质的一般违约责任时，监理人应向委托人交纳的违约金为第一次交纳金额的2倍；第三次承担同一违约性质的一般违约责任时，监理人应向委托人交纳的违约金为第一次交纳金额的3倍；以此类推，但每次交纳的金额最高不超过第一次交纳金额的5倍。</w:t>
      </w:r>
    </w:p>
    <w:p>
      <w:pPr>
        <w:topLinePunct/>
        <w:adjustRightInd w:val="0"/>
        <w:snapToGrid w:val="0"/>
        <w:spacing w:line="480" w:lineRule="exact"/>
        <w:ind w:firstLine="496" w:firstLineChars="200"/>
        <w:rPr>
          <w:rFonts w:cs="Times New Roman"/>
          <w:bCs/>
          <w:snapToGrid w:val="0"/>
          <w:spacing w:val="4"/>
          <w:kern w:val="0"/>
          <w:sz w:val="24"/>
        </w:rPr>
      </w:pPr>
      <w:r>
        <w:rPr>
          <w:rFonts w:cs="Times New Roman"/>
          <w:bCs/>
          <w:snapToGrid w:val="0"/>
          <w:spacing w:val="4"/>
          <w:kern w:val="0"/>
          <w:sz w:val="24"/>
        </w:rPr>
        <w:t>（3）严重违约责任。监理人按本合同约定应当承担严重违约责任时，必须向委托人交纳违约金</w:t>
      </w:r>
      <w:r>
        <w:rPr>
          <w:rFonts w:cs="Times New Roman"/>
          <w:snapToGrid w:val="0"/>
          <w:spacing w:val="4"/>
          <w:kern w:val="0"/>
          <w:sz w:val="24"/>
        </w:rPr>
        <w:t>（</w:t>
      </w:r>
      <w:r>
        <w:rPr>
          <w:rFonts w:cs="Times New Roman"/>
          <w:b/>
          <w:snapToGrid w:val="0"/>
          <w:spacing w:val="4"/>
          <w:kern w:val="0"/>
          <w:sz w:val="28"/>
          <w:szCs w:val="28"/>
        </w:rPr>
        <w:t>□</w:t>
      </w:r>
      <w:r>
        <w:rPr>
          <w:rFonts w:cs="Times New Roman"/>
          <w:snapToGrid w:val="0"/>
          <w:spacing w:val="4"/>
          <w:kern w:val="0"/>
          <w:sz w:val="24"/>
        </w:rPr>
        <w:t>5000元、</w:t>
      </w:r>
      <w:r>
        <w:rPr>
          <w:rFonts w:eastAsia="黑体" w:cs="Times New Roman"/>
          <w:bCs/>
          <w:snapToGrid w:val="0"/>
          <w:spacing w:val="4"/>
          <w:kern w:val="0"/>
          <w:sz w:val="24"/>
          <w:bdr w:val="single" w:color="auto" w:sz="4" w:space="0"/>
        </w:rPr>
        <w:t>√</w:t>
      </w:r>
      <w:r>
        <w:rPr>
          <w:rFonts w:cs="Times New Roman"/>
          <w:snapToGrid w:val="0"/>
          <w:spacing w:val="4"/>
          <w:kern w:val="0"/>
          <w:sz w:val="24"/>
        </w:rPr>
        <w:t>10000元、</w:t>
      </w:r>
      <w:r>
        <w:rPr>
          <w:rFonts w:cs="Times New Roman"/>
          <w:b/>
          <w:snapToGrid w:val="0"/>
          <w:spacing w:val="4"/>
          <w:kern w:val="0"/>
          <w:sz w:val="28"/>
          <w:szCs w:val="28"/>
        </w:rPr>
        <w:t>□</w:t>
      </w:r>
      <w:r>
        <w:rPr>
          <w:rFonts w:cs="Times New Roman"/>
          <w:snapToGrid w:val="0"/>
          <w:spacing w:val="4"/>
          <w:kern w:val="0"/>
          <w:sz w:val="24"/>
        </w:rPr>
        <w:t>15000元）</w:t>
      </w:r>
      <w:r>
        <w:rPr>
          <w:rFonts w:cs="Times New Roman"/>
          <w:bCs/>
          <w:snapToGrid w:val="0"/>
          <w:spacing w:val="4"/>
          <w:kern w:val="0"/>
          <w:sz w:val="24"/>
        </w:rPr>
        <w:t>/次。</w:t>
      </w:r>
    </w:p>
    <w:p>
      <w:pPr>
        <w:topLinePunct/>
        <w:adjustRightInd w:val="0"/>
        <w:snapToGrid w:val="0"/>
        <w:spacing w:line="480" w:lineRule="exact"/>
        <w:ind w:firstLine="496" w:firstLineChars="200"/>
        <w:rPr>
          <w:rFonts w:cs="Times New Roman"/>
          <w:bCs/>
          <w:snapToGrid w:val="0"/>
          <w:spacing w:val="4"/>
          <w:kern w:val="0"/>
          <w:sz w:val="24"/>
        </w:rPr>
      </w:pPr>
      <w:r>
        <w:rPr>
          <w:rFonts w:cs="Times New Roman"/>
          <w:bCs/>
          <w:snapToGrid w:val="0"/>
          <w:spacing w:val="4"/>
          <w:kern w:val="0"/>
          <w:sz w:val="24"/>
        </w:rPr>
        <w:t>（4）部分解除合同。委托人依本合同约定向监理人发出部分解除合同的通知后，本合同部分解除即生效。于此情形下，监理人必须在收到委托人部分解除合同通知之日起3日内停止被解除部分的工作，5日内配合委托人完成现场工作和有关资料的移交，所交接资料必须完整。监理人无特殊原因未在要求期限内完成移交和撤出，或交接资料不完整的，委托人有权处理其留在现场的材料、设备和其他物件，处理费用由监理人承担，且委托人有权视情况全部解除合同。因监理人拒交或延误交接现场工作和有关资料而引致委托人工期延误及其他方面的损失，委托人有权要求监理人赔偿有关损失。委托人在发出部分解除合同的通知后，委托人即可委托新的监理人承接该部分工程，监理人不得影响或阻碍新的监理人办理进场手续和相关工作。</w:t>
      </w:r>
    </w:p>
    <w:p>
      <w:pPr>
        <w:topLinePunct/>
        <w:adjustRightInd w:val="0"/>
        <w:snapToGrid w:val="0"/>
        <w:spacing w:line="480" w:lineRule="exact"/>
        <w:ind w:firstLine="496" w:firstLineChars="200"/>
        <w:rPr>
          <w:rFonts w:cs="Times New Roman"/>
          <w:bCs/>
          <w:snapToGrid w:val="0"/>
          <w:spacing w:val="4"/>
          <w:kern w:val="0"/>
          <w:sz w:val="24"/>
        </w:rPr>
      </w:pPr>
      <w:r>
        <w:rPr>
          <w:rFonts w:cs="Times New Roman"/>
          <w:bCs/>
          <w:snapToGrid w:val="0"/>
          <w:spacing w:val="4"/>
          <w:kern w:val="0"/>
          <w:sz w:val="24"/>
        </w:rPr>
        <w:t>（5）解除合同。委托人依本合同约定向监理人发出解除合同的通知后，本合同即宣告解除。于此情形下，监理人必须在收到委托人解除合同通知之日起3日内停止全部工作，5日内配合委托人完成现场工作和有关资料的移交，并于完成交接工作当日内离场。监理人应保证所移交的资料齐全完整，监理人无特殊原因未在要求期限内完成移交和离场或所移交的资料不完整的，委托人有权处理其留在现场的材料、设备和其他物件，处理费用由监理人承担，如果引致委托人工期延误和其他方面的损失，委托人将要求监理人赔偿有关损失。委托人在发出解除合同的通知后，委托人即可委托新的监理人承接该工程，监理人不得影响或阻碍新的监理人办理进场手续和相关工作。</w:t>
      </w:r>
    </w:p>
    <w:p>
      <w:pPr>
        <w:topLinePunct/>
        <w:adjustRightInd w:val="0"/>
        <w:snapToGrid w:val="0"/>
        <w:spacing w:line="480" w:lineRule="exact"/>
        <w:ind w:firstLine="496" w:firstLineChars="200"/>
        <w:rPr>
          <w:rFonts w:cs="Times New Roman"/>
          <w:bCs/>
          <w:snapToGrid w:val="0"/>
          <w:spacing w:val="4"/>
          <w:kern w:val="0"/>
          <w:sz w:val="24"/>
        </w:rPr>
      </w:pPr>
      <w:r>
        <w:rPr>
          <w:rFonts w:cs="Times New Roman"/>
          <w:bCs/>
          <w:snapToGrid w:val="0"/>
          <w:spacing w:val="4"/>
          <w:kern w:val="0"/>
          <w:sz w:val="24"/>
        </w:rPr>
        <w:t>（6）赔偿损失。因监理人违约或工作失误给委托人造成损失的，监理人应向委托人赔偿经济损失，但损失赔偿总额不应超过该阶段的监理酬金总额。如果损失是由于监理人故意或严重渎职造成的，监理人应承担全部赔偿责任。这里的“阶段”是指本合同双方约定划分的施工准备阶段、施工阶段、施工收尾阶段和质量保修阶段。</w:t>
      </w:r>
    </w:p>
    <w:p>
      <w:pPr>
        <w:topLinePunct/>
        <w:adjustRightInd w:val="0"/>
        <w:snapToGrid w:val="0"/>
        <w:spacing w:line="480" w:lineRule="exact"/>
        <w:ind w:firstLine="498" w:firstLineChars="200"/>
        <w:outlineLvl w:val="2"/>
        <w:rPr>
          <w:rFonts w:cs="Times New Roman"/>
          <w:bCs/>
          <w:snapToGrid w:val="0"/>
          <w:spacing w:val="4"/>
          <w:kern w:val="0"/>
          <w:sz w:val="24"/>
        </w:rPr>
      </w:pPr>
      <w:r>
        <w:rPr>
          <w:rFonts w:cs="Times New Roman"/>
          <w:b/>
          <w:bCs/>
          <w:snapToGrid w:val="0"/>
          <w:spacing w:val="4"/>
          <w:kern w:val="0"/>
          <w:sz w:val="24"/>
        </w:rPr>
        <w:t>26.2</w:t>
      </w:r>
      <w:r>
        <w:rPr>
          <w:rFonts w:cs="Times New Roman"/>
          <w:bCs/>
          <w:snapToGrid w:val="0"/>
          <w:spacing w:val="4"/>
          <w:kern w:val="0"/>
          <w:sz w:val="24"/>
        </w:rPr>
        <w:t>监理人累计承担书面警告达3次的，则另行追加一般违约责任1次；监理人累计承担一般违约责任达3次的，则另行追加严重违约责任1次；监理人累计承担严重违约责任达3次或者工程进度严重滞后的，委托人有权要求监理人的法定代表人驻场办公，代行项目总监职责，直至委托人满意其监理工作时方可离场。</w:t>
      </w:r>
    </w:p>
    <w:p>
      <w:pPr>
        <w:topLinePunct/>
        <w:adjustRightInd w:val="0"/>
        <w:snapToGrid w:val="0"/>
        <w:spacing w:line="480" w:lineRule="exact"/>
        <w:ind w:firstLine="498" w:firstLineChars="200"/>
        <w:outlineLvl w:val="2"/>
        <w:rPr>
          <w:rFonts w:cs="Times New Roman"/>
          <w:bCs/>
          <w:snapToGrid w:val="0"/>
          <w:spacing w:val="4"/>
          <w:kern w:val="0"/>
          <w:sz w:val="24"/>
        </w:rPr>
      </w:pPr>
      <w:r>
        <w:rPr>
          <w:rFonts w:cs="Times New Roman"/>
          <w:b/>
          <w:bCs/>
          <w:snapToGrid w:val="0"/>
          <w:spacing w:val="4"/>
          <w:kern w:val="0"/>
          <w:sz w:val="24"/>
        </w:rPr>
        <w:t>26.3</w:t>
      </w:r>
      <w:r>
        <w:rPr>
          <w:rFonts w:cs="Times New Roman"/>
          <w:bCs/>
          <w:snapToGrid w:val="0"/>
          <w:spacing w:val="4"/>
          <w:kern w:val="0"/>
          <w:sz w:val="24"/>
        </w:rPr>
        <w:t>当监理人违约需向委托人支付违约金或赔偿金时，委托人将书面通知其保证人交纳，其保证人拒绝交纳的，委托人将通知委托人将从应支付给监理人的监理酬金中直接扣除，扣除款项计入累计监理酬金进度款，结算时不予退还，监理人不得有异议。同时，委托人保留进一步依法追究监理人及其保证人有关责任的权利。</w:t>
      </w:r>
    </w:p>
    <w:p>
      <w:pPr>
        <w:topLinePunct/>
        <w:adjustRightInd w:val="0"/>
        <w:snapToGrid w:val="0"/>
        <w:spacing w:line="480" w:lineRule="exact"/>
        <w:ind w:firstLine="498" w:firstLineChars="200"/>
        <w:outlineLvl w:val="2"/>
        <w:rPr>
          <w:rFonts w:cs="Times New Roman"/>
          <w:bCs/>
          <w:snapToGrid w:val="0"/>
          <w:spacing w:val="4"/>
          <w:kern w:val="0"/>
          <w:sz w:val="24"/>
        </w:rPr>
      </w:pPr>
      <w:r>
        <w:rPr>
          <w:rFonts w:cs="Times New Roman"/>
          <w:b/>
          <w:bCs/>
          <w:snapToGrid w:val="0"/>
          <w:spacing w:val="4"/>
          <w:kern w:val="0"/>
          <w:sz w:val="24"/>
        </w:rPr>
        <w:t>26.4</w:t>
      </w:r>
      <w:r>
        <w:rPr>
          <w:rFonts w:cs="Times New Roman"/>
          <w:bCs/>
          <w:snapToGrid w:val="0"/>
          <w:spacing w:val="4"/>
          <w:kern w:val="0"/>
          <w:sz w:val="24"/>
        </w:rPr>
        <w:t>当监理人无正当理由而不履行或没有全面且适当履行其相关承诺及监理义务时，委托人有权书面通知监理人，指明其未能履约的内容和委托人要求其承担违约责任的等级。</w:t>
      </w:r>
    </w:p>
    <w:p>
      <w:pPr>
        <w:topLinePunct/>
        <w:adjustRightInd w:val="0"/>
        <w:snapToGrid w:val="0"/>
        <w:spacing w:line="480" w:lineRule="exact"/>
        <w:ind w:firstLine="498" w:firstLineChars="200"/>
        <w:outlineLvl w:val="3"/>
        <w:rPr>
          <w:rFonts w:cs="Times New Roman"/>
          <w:b/>
          <w:bCs/>
          <w:snapToGrid w:val="0"/>
          <w:spacing w:val="4"/>
          <w:kern w:val="0"/>
          <w:sz w:val="24"/>
        </w:rPr>
      </w:pPr>
      <w:r>
        <w:rPr>
          <w:rFonts w:cs="Times New Roman"/>
          <w:b/>
          <w:bCs/>
          <w:snapToGrid w:val="0"/>
          <w:spacing w:val="4"/>
          <w:kern w:val="0"/>
          <w:sz w:val="24"/>
        </w:rPr>
        <w:t>26.4.1  监理组织管理方面的违约责任</w:t>
      </w:r>
    </w:p>
    <w:p>
      <w:pPr>
        <w:topLinePunct/>
        <w:adjustRightInd w:val="0"/>
        <w:snapToGrid w:val="0"/>
        <w:spacing w:line="480" w:lineRule="exact"/>
        <w:ind w:firstLine="496" w:firstLineChars="200"/>
        <w:rPr>
          <w:rFonts w:cs="Times New Roman"/>
          <w:bCs/>
          <w:snapToGrid w:val="0"/>
          <w:spacing w:val="4"/>
          <w:kern w:val="0"/>
          <w:sz w:val="24"/>
        </w:rPr>
      </w:pPr>
      <w:r>
        <w:rPr>
          <w:rFonts w:cs="Times New Roman"/>
          <w:bCs/>
          <w:snapToGrid w:val="0"/>
          <w:spacing w:val="4"/>
          <w:kern w:val="0"/>
          <w:sz w:val="24"/>
        </w:rPr>
        <w:t>（1）监理人承诺主动支持委托人的工作。若无正当理由又未提前向委托人报告且未得到委托人同意的，而对委托人的指令和书面通知，公开或变相拒不执行的，属于违约，监理人承担一般违约1次；监理人因此而再次违约的，每违约一次，监理人承担严重违约责任1次；情节特别严重的，委托人有权单方面部分解除合同或解除合同。同时，监理人还须承担由此造成的一切经济损失。</w:t>
      </w:r>
    </w:p>
    <w:p>
      <w:pPr>
        <w:topLinePunct/>
        <w:adjustRightInd w:val="0"/>
        <w:snapToGrid w:val="0"/>
        <w:spacing w:line="480" w:lineRule="exact"/>
        <w:ind w:firstLine="496" w:firstLineChars="200"/>
        <w:rPr>
          <w:rFonts w:cs="Times New Roman"/>
          <w:bCs/>
          <w:snapToGrid w:val="0"/>
          <w:spacing w:val="4"/>
          <w:kern w:val="0"/>
          <w:sz w:val="24"/>
        </w:rPr>
      </w:pPr>
      <w:r>
        <w:rPr>
          <w:rFonts w:cs="Times New Roman"/>
          <w:bCs/>
          <w:snapToGrid w:val="0"/>
          <w:spacing w:val="4"/>
          <w:kern w:val="0"/>
          <w:sz w:val="24"/>
        </w:rPr>
        <w:t>（2）监理人不遵守委托人依据本合同</w:t>
      </w:r>
      <w:r>
        <w:rPr>
          <w:rFonts w:cs="Times New Roman"/>
          <w:bCs/>
          <w:snapToGrid w:val="0"/>
          <w:spacing w:val="4"/>
          <w:kern w:val="0"/>
          <w:sz w:val="24"/>
          <w:u w:val="wave"/>
        </w:rPr>
        <w:t>专用条件总则第6款</w:t>
      </w:r>
      <w:r>
        <w:rPr>
          <w:rFonts w:cs="Times New Roman"/>
          <w:bCs/>
          <w:snapToGrid w:val="0"/>
          <w:spacing w:val="4"/>
          <w:kern w:val="0"/>
          <w:sz w:val="24"/>
        </w:rPr>
        <w:t>约定所制订的各项制度、规定的，由监理人按所违反制度、规定的有关规定承担违约责任。相应制度、规定没有明确规定的，由委托人参照</w:t>
      </w:r>
      <w:r>
        <w:rPr>
          <w:rFonts w:cs="Times New Roman"/>
          <w:bCs/>
          <w:snapToGrid w:val="0"/>
          <w:spacing w:val="4"/>
          <w:kern w:val="0"/>
          <w:sz w:val="24"/>
          <w:u w:val="wave"/>
        </w:rPr>
        <w:t>本条第26.4.1-（1）项</w:t>
      </w:r>
      <w:r>
        <w:rPr>
          <w:rFonts w:cs="Times New Roman"/>
          <w:bCs/>
          <w:snapToGrid w:val="0"/>
          <w:spacing w:val="4"/>
          <w:kern w:val="0"/>
          <w:sz w:val="24"/>
        </w:rPr>
        <w:t>的约定处理。</w:t>
      </w:r>
    </w:p>
    <w:p>
      <w:pPr>
        <w:topLinePunct/>
        <w:adjustRightInd w:val="0"/>
        <w:snapToGrid w:val="0"/>
        <w:spacing w:line="480" w:lineRule="exact"/>
        <w:ind w:firstLine="496" w:firstLineChars="200"/>
        <w:rPr>
          <w:rFonts w:cs="Times New Roman"/>
          <w:bCs/>
          <w:snapToGrid w:val="0"/>
          <w:spacing w:val="4"/>
          <w:kern w:val="0"/>
          <w:sz w:val="24"/>
        </w:rPr>
      </w:pPr>
      <w:r>
        <w:rPr>
          <w:rFonts w:cs="Times New Roman"/>
          <w:bCs/>
          <w:snapToGrid w:val="0"/>
          <w:spacing w:val="4"/>
          <w:kern w:val="0"/>
          <w:sz w:val="24"/>
        </w:rPr>
        <w:t>（3）监理人未按承诺建立组织架构、派驻监理人员和投入设备，监理人必须按委托人要求限期整改，并承担相应违约责任。具体约定为：</w:t>
      </w:r>
    </w:p>
    <w:p>
      <w:pPr>
        <w:topLinePunct/>
        <w:adjustRightInd w:val="0"/>
        <w:snapToGrid w:val="0"/>
        <w:spacing w:line="480" w:lineRule="exact"/>
        <w:ind w:firstLine="496" w:firstLineChars="200"/>
        <w:rPr>
          <w:rFonts w:cs="Times New Roman"/>
          <w:bCs/>
          <w:snapToGrid w:val="0"/>
          <w:spacing w:val="4"/>
          <w:kern w:val="0"/>
          <w:sz w:val="24"/>
        </w:rPr>
      </w:pPr>
      <w:r>
        <w:rPr>
          <w:rFonts w:cs="Times New Roman"/>
          <w:bCs/>
          <w:snapToGrid w:val="0"/>
          <w:spacing w:val="4"/>
          <w:kern w:val="0"/>
          <w:sz w:val="24"/>
        </w:rPr>
        <w:t>在委托人书面通知监理人进场后3日内，监理人在投标文件中承诺的除项目总监、总监代表、造价人员、资料员4类人员以外的主要监理人员（指专业监理工程师等同等级别以上的监理人员）未能足额到位，或到位后又离开，造成该岗位空缺，或未按承诺依时、足额投入有关设备的，监理人应向委托人书面解释并保证人员、设备如期到位；如果监理人拒不配合，未在委托人提出限期改正的期限内进行整改的，监理人承担严重违约责任1次，于此情形下，委托人有权单方面解除合同，并要求监理人承担由此造成的损失。</w:t>
      </w:r>
    </w:p>
    <w:p>
      <w:pPr>
        <w:topLinePunct/>
        <w:adjustRightInd w:val="0"/>
        <w:snapToGrid w:val="0"/>
        <w:spacing w:line="480" w:lineRule="exact"/>
        <w:ind w:firstLine="496" w:firstLineChars="200"/>
        <w:rPr>
          <w:rFonts w:cs="Times New Roman"/>
          <w:bCs/>
          <w:snapToGrid w:val="0"/>
          <w:spacing w:val="4"/>
          <w:kern w:val="0"/>
          <w:sz w:val="24"/>
        </w:rPr>
      </w:pPr>
      <w:r>
        <w:rPr>
          <w:rFonts w:cs="Times New Roman"/>
          <w:bCs/>
          <w:snapToGrid w:val="0"/>
          <w:spacing w:val="4"/>
          <w:kern w:val="0"/>
          <w:sz w:val="24"/>
        </w:rPr>
        <w:t>（4）监理人必须严格按照投标承诺投入监理人员，调换监理人员必须提出书面报告并附上替代人员的所有证明资料，经委托人审核书面同意后才能调换，虽经委托人书面同意更换，但监理人仍应按下表的约定承担违约责任。委托人要求监理人更换监理人员时，监理人在接到委托人通知后三天内安排更换到位，否则，委托人将有权通知委托人延期支付监理酬金，并由委托人直接聘请，聘请人员所需费用按本合同</w:t>
      </w:r>
      <w:r>
        <w:rPr>
          <w:rFonts w:cs="Times New Roman"/>
          <w:bCs/>
          <w:snapToGrid w:val="0"/>
          <w:spacing w:val="4"/>
          <w:kern w:val="0"/>
          <w:sz w:val="24"/>
          <w:u w:val="wave"/>
        </w:rPr>
        <w:t>专用条件第4.3.1-（12）项</w:t>
      </w:r>
      <w:r>
        <w:rPr>
          <w:rFonts w:cs="Times New Roman"/>
          <w:bCs/>
          <w:snapToGrid w:val="0"/>
          <w:spacing w:val="4"/>
          <w:kern w:val="0"/>
          <w:sz w:val="24"/>
        </w:rPr>
        <w:t>的约定执行。同时，监理人按下表的约定承担违约责任；情节严重的，委托人有权单方面解除合同。</w:t>
      </w:r>
    </w:p>
    <w:p>
      <w:pPr>
        <w:topLinePunct/>
        <w:adjustRightInd w:val="0"/>
        <w:snapToGrid w:val="0"/>
        <w:spacing w:line="480" w:lineRule="exact"/>
        <w:ind w:firstLine="496" w:firstLineChars="200"/>
        <w:rPr>
          <w:rFonts w:cs="Times New Roman"/>
          <w:bCs/>
          <w:snapToGrid w:val="0"/>
          <w:spacing w:val="4"/>
          <w:kern w:val="0"/>
          <w:sz w:val="24"/>
        </w:rPr>
      </w:pPr>
    </w:p>
    <w:tbl>
      <w:tblPr>
        <w:tblStyle w:val="27"/>
        <w:tblW w:w="92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4500"/>
        <w:gridCol w:w="4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720" w:type="dxa"/>
            <w:vAlign w:val="center"/>
          </w:tcPr>
          <w:p>
            <w:pPr>
              <w:spacing w:line="480" w:lineRule="exact"/>
              <w:jc w:val="center"/>
              <w:rPr>
                <w:rFonts w:eastAsia="黑体" w:cs="Times New Roman"/>
                <w:szCs w:val="21"/>
              </w:rPr>
            </w:pPr>
            <w:r>
              <w:rPr>
                <w:rFonts w:eastAsia="黑体" w:cs="Times New Roman"/>
                <w:szCs w:val="21"/>
              </w:rPr>
              <w:t>序号</w:t>
            </w:r>
          </w:p>
        </w:tc>
        <w:tc>
          <w:tcPr>
            <w:tcW w:w="4500" w:type="dxa"/>
            <w:vAlign w:val="center"/>
          </w:tcPr>
          <w:p>
            <w:pPr>
              <w:spacing w:line="480" w:lineRule="exact"/>
              <w:jc w:val="center"/>
              <w:rPr>
                <w:rFonts w:eastAsia="黑体" w:cs="Times New Roman"/>
                <w:szCs w:val="21"/>
              </w:rPr>
            </w:pPr>
            <w:r>
              <w:rPr>
                <w:rFonts w:eastAsia="黑体" w:cs="Times New Roman"/>
                <w:szCs w:val="21"/>
              </w:rPr>
              <w:t>违约项目</w:t>
            </w:r>
          </w:p>
        </w:tc>
        <w:tc>
          <w:tcPr>
            <w:tcW w:w="4073" w:type="dxa"/>
            <w:vAlign w:val="center"/>
          </w:tcPr>
          <w:p>
            <w:pPr>
              <w:spacing w:line="480" w:lineRule="exact"/>
              <w:jc w:val="center"/>
              <w:rPr>
                <w:rFonts w:eastAsia="黑体" w:cs="Times New Roman"/>
                <w:szCs w:val="21"/>
              </w:rPr>
            </w:pPr>
            <w:r>
              <w:rPr>
                <w:rFonts w:eastAsia="黑体" w:cs="Times New Roman"/>
                <w:szCs w:val="21"/>
              </w:rPr>
              <w:t>违约金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720" w:type="dxa"/>
            <w:vAlign w:val="center"/>
          </w:tcPr>
          <w:p>
            <w:pPr>
              <w:numPr>
                <w:ilvl w:val="0"/>
                <w:numId w:val="3"/>
              </w:numPr>
              <w:spacing w:line="480" w:lineRule="exact"/>
              <w:jc w:val="center"/>
              <w:rPr>
                <w:rFonts w:cs="Times New Roman"/>
                <w:szCs w:val="21"/>
              </w:rPr>
            </w:pPr>
          </w:p>
        </w:tc>
        <w:tc>
          <w:tcPr>
            <w:tcW w:w="4500" w:type="dxa"/>
            <w:vAlign w:val="center"/>
          </w:tcPr>
          <w:p>
            <w:pPr>
              <w:spacing w:line="480" w:lineRule="exact"/>
              <w:jc w:val="left"/>
              <w:rPr>
                <w:rFonts w:cs="Times New Roman"/>
                <w:szCs w:val="21"/>
              </w:rPr>
            </w:pPr>
            <w:r>
              <w:rPr>
                <w:rFonts w:cs="Times New Roman"/>
                <w:szCs w:val="21"/>
              </w:rPr>
              <w:t>经委托人同意，监理人调换监理人员</w:t>
            </w:r>
          </w:p>
        </w:tc>
        <w:tc>
          <w:tcPr>
            <w:tcW w:w="4073" w:type="dxa"/>
            <w:vAlign w:val="center"/>
          </w:tcPr>
          <w:p>
            <w:pPr>
              <w:spacing w:line="480" w:lineRule="exact"/>
              <w:jc w:val="left"/>
              <w:rPr>
                <w:rFonts w:eastAsia="黑体" w:cs="Times New Roman"/>
                <w:szCs w:val="21"/>
              </w:rPr>
            </w:pPr>
            <w:r>
              <w:rPr>
                <w:rFonts w:cs="Times New Roman"/>
                <w:szCs w:val="21"/>
              </w:rPr>
              <w:t>项目总监：</w:t>
            </w:r>
            <w:r>
              <w:rPr>
                <w:rFonts w:eastAsia="黑体" w:cs="Times New Roman"/>
                <w:szCs w:val="21"/>
              </w:rPr>
              <w:t>10000（元/人·次）</w:t>
            </w:r>
          </w:p>
          <w:p>
            <w:pPr>
              <w:spacing w:line="480" w:lineRule="exact"/>
              <w:jc w:val="left"/>
              <w:rPr>
                <w:rFonts w:cs="Times New Roman"/>
                <w:szCs w:val="21"/>
              </w:rPr>
            </w:pPr>
            <w:r>
              <w:rPr>
                <w:rFonts w:eastAsia="黑体" w:cs="Times New Roman"/>
                <w:szCs w:val="21"/>
              </w:rPr>
              <w:t>总监代表：10000（元/人·次）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720" w:type="dxa"/>
            <w:vAlign w:val="center"/>
          </w:tcPr>
          <w:p>
            <w:pPr>
              <w:numPr>
                <w:ilvl w:val="0"/>
                <w:numId w:val="3"/>
              </w:numPr>
              <w:spacing w:line="480" w:lineRule="exact"/>
              <w:jc w:val="center"/>
              <w:rPr>
                <w:rFonts w:cs="Times New Roman"/>
                <w:szCs w:val="21"/>
              </w:rPr>
            </w:pPr>
          </w:p>
        </w:tc>
        <w:tc>
          <w:tcPr>
            <w:tcW w:w="4500" w:type="dxa"/>
            <w:vAlign w:val="center"/>
          </w:tcPr>
          <w:p>
            <w:pPr>
              <w:spacing w:line="480" w:lineRule="exact"/>
              <w:jc w:val="left"/>
              <w:rPr>
                <w:rFonts w:cs="Times New Roman"/>
                <w:szCs w:val="21"/>
              </w:rPr>
            </w:pPr>
            <w:r>
              <w:rPr>
                <w:rFonts w:cs="Times New Roman"/>
                <w:szCs w:val="21"/>
              </w:rPr>
              <w:t>监理人自行调换或未按照委托人要求及时更换项目总监</w:t>
            </w:r>
          </w:p>
        </w:tc>
        <w:tc>
          <w:tcPr>
            <w:tcW w:w="4073" w:type="dxa"/>
            <w:vAlign w:val="center"/>
          </w:tcPr>
          <w:p>
            <w:pPr>
              <w:spacing w:line="480" w:lineRule="exact"/>
              <w:jc w:val="left"/>
              <w:rPr>
                <w:rFonts w:cs="Times New Roman"/>
                <w:szCs w:val="21"/>
              </w:rPr>
            </w:pPr>
            <w:r>
              <w:rPr>
                <w:rFonts w:cs="Times New Roman"/>
                <w:bCs/>
                <w:szCs w:val="21"/>
              </w:rPr>
              <w:t>本合同监理酬金总额的2%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720" w:type="dxa"/>
            <w:vAlign w:val="center"/>
          </w:tcPr>
          <w:p>
            <w:pPr>
              <w:numPr>
                <w:ilvl w:val="0"/>
                <w:numId w:val="3"/>
              </w:numPr>
              <w:spacing w:line="480" w:lineRule="exact"/>
              <w:jc w:val="center"/>
              <w:rPr>
                <w:rFonts w:cs="Times New Roman"/>
                <w:szCs w:val="21"/>
              </w:rPr>
            </w:pPr>
          </w:p>
        </w:tc>
        <w:tc>
          <w:tcPr>
            <w:tcW w:w="4500" w:type="dxa"/>
            <w:vAlign w:val="center"/>
          </w:tcPr>
          <w:p>
            <w:pPr>
              <w:spacing w:line="480" w:lineRule="exact"/>
              <w:jc w:val="left"/>
              <w:rPr>
                <w:rFonts w:cs="Times New Roman"/>
                <w:szCs w:val="21"/>
              </w:rPr>
            </w:pPr>
            <w:r>
              <w:rPr>
                <w:rFonts w:cs="Times New Roman"/>
                <w:szCs w:val="21"/>
              </w:rPr>
              <w:t>监理人自行调换或未按照委托人要求及时更换项目副总监、项目总工（如有）或总监代表</w:t>
            </w:r>
          </w:p>
        </w:tc>
        <w:tc>
          <w:tcPr>
            <w:tcW w:w="4073" w:type="dxa"/>
            <w:vAlign w:val="center"/>
          </w:tcPr>
          <w:p>
            <w:pPr>
              <w:spacing w:line="480" w:lineRule="exact"/>
              <w:jc w:val="left"/>
              <w:rPr>
                <w:rFonts w:cs="Times New Roman"/>
                <w:szCs w:val="21"/>
              </w:rPr>
            </w:pPr>
            <w:r>
              <w:rPr>
                <w:rFonts w:cs="Times New Roman"/>
                <w:bCs/>
                <w:szCs w:val="21"/>
              </w:rPr>
              <w:t>本合同监理酬金总额的1%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20" w:type="dxa"/>
            <w:vAlign w:val="center"/>
          </w:tcPr>
          <w:p>
            <w:pPr>
              <w:numPr>
                <w:ilvl w:val="0"/>
                <w:numId w:val="3"/>
              </w:numPr>
              <w:spacing w:line="480" w:lineRule="exact"/>
              <w:jc w:val="center"/>
              <w:rPr>
                <w:rFonts w:cs="Times New Roman"/>
                <w:szCs w:val="21"/>
              </w:rPr>
            </w:pPr>
          </w:p>
        </w:tc>
        <w:tc>
          <w:tcPr>
            <w:tcW w:w="4500" w:type="dxa"/>
            <w:vAlign w:val="center"/>
          </w:tcPr>
          <w:p>
            <w:pPr>
              <w:spacing w:line="480" w:lineRule="exact"/>
              <w:jc w:val="left"/>
              <w:rPr>
                <w:rFonts w:cs="Times New Roman"/>
                <w:szCs w:val="21"/>
              </w:rPr>
            </w:pPr>
            <w:r>
              <w:rPr>
                <w:rFonts w:cs="Times New Roman"/>
                <w:szCs w:val="21"/>
              </w:rPr>
              <w:t>监理人自行调换或未按照委托人要求及时更换专业监理工程师</w:t>
            </w:r>
          </w:p>
        </w:tc>
        <w:tc>
          <w:tcPr>
            <w:tcW w:w="4073" w:type="dxa"/>
            <w:vAlign w:val="center"/>
          </w:tcPr>
          <w:p>
            <w:pPr>
              <w:spacing w:line="480" w:lineRule="exact"/>
              <w:jc w:val="left"/>
              <w:rPr>
                <w:rFonts w:cs="Times New Roman"/>
                <w:szCs w:val="21"/>
              </w:rPr>
            </w:pPr>
            <w:r>
              <w:rPr>
                <w:rFonts w:cs="Times New Roman"/>
                <w:bCs/>
                <w:szCs w:val="21"/>
              </w:rPr>
              <w:t>本合同监理酬金总额的0.5%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20" w:type="dxa"/>
            <w:vAlign w:val="center"/>
          </w:tcPr>
          <w:p>
            <w:pPr>
              <w:numPr>
                <w:ilvl w:val="0"/>
                <w:numId w:val="3"/>
              </w:numPr>
              <w:spacing w:line="480" w:lineRule="exact"/>
              <w:jc w:val="center"/>
              <w:rPr>
                <w:rFonts w:cs="Times New Roman"/>
                <w:szCs w:val="21"/>
              </w:rPr>
            </w:pPr>
          </w:p>
        </w:tc>
        <w:tc>
          <w:tcPr>
            <w:tcW w:w="4500" w:type="dxa"/>
            <w:vAlign w:val="center"/>
          </w:tcPr>
          <w:p>
            <w:pPr>
              <w:spacing w:line="480" w:lineRule="exact"/>
              <w:jc w:val="left"/>
              <w:rPr>
                <w:rFonts w:cs="Times New Roman"/>
                <w:szCs w:val="21"/>
              </w:rPr>
            </w:pPr>
            <w:r>
              <w:rPr>
                <w:rFonts w:cs="Times New Roman"/>
                <w:szCs w:val="21"/>
              </w:rPr>
              <w:t>监理人自行调换或未按照委托人要求及时更换造价工程师</w:t>
            </w:r>
          </w:p>
        </w:tc>
        <w:tc>
          <w:tcPr>
            <w:tcW w:w="4073" w:type="dxa"/>
            <w:vAlign w:val="center"/>
          </w:tcPr>
          <w:p>
            <w:pPr>
              <w:spacing w:line="480" w:lineRule="exact"/>
              <w:jc w:val="left"/>
              <w:rPr>
                <w:rFonts w:cs="Times New Roman"/>
                <w:szCs w:val="21"/>
              </w:rPr>
            </w:pPr>
            <w:r>
              <w:rPr>
                <w:rFonts w:cs="Times New Roman"/>
                <w:bCs/>
                <w:szCs w:val="21"/>
              </w:rPr>
              <w:t>本合同监理酬金总额的0.5%</w:t>
            </w:r>
          </w:p>
        </w:tc>
      </w:tr>
    </w:tbl>
    <w:p>
      <w:pPr>
        <w:topLinePunct/>
        <w:adjustRightInd w:val="0"/>
        <w:snapToGrid w:val="0"/>
        <w:spacing w:line="480" w:lineRule="exact"/>
        <w:ind w:firstLine="496" w:firstLineChars="200"/>
        <w:rPr>
          <w:rFonts w:cs="Times New Roman"/>
          <w:bCs/>
          <w:snapToGrid w:val="0"/>
          <w:spacing w:val="4"/>
          <w:kern w:val="0"/>
          <w:sz w:val="24"/>
        </w:rPr>
      </w:pPr>
    </w:p>
    <w:p>
      <w:pPr>
        <w:topLinePunct/>
        <w:adjustRightInd w:val="0"/>
        <w:snapToGrid w:val="0"/>
        <w:spacing w:line="480" w:lineRule="exact"/>
        <w:ind w:firstLine="496" w:firstLineChars="200"/>
        <w:rPr>
          <w:rFonts w:cs="Times New Roman"/>
          <w:bCs/>
          <w:snapToGrid w:val="0"/>
          <w:spacing w:val="4"/>
          <w:kern w:val="0"/>
          <w:sz w:val="24"/>
        </w:rPr>
      </w:pPr>
      <w:r>
        <w:rPr>
          <w:rFonts w:cs="Times New Roman"/>
          <w:bCs/>
          <w:snapToGrid w:val="0"/>
          <w:spacing w:val="4"/>
          <w:kern w:val="0"/>
          <w:sz w:val="24"/>
        </w:rPr>
        <w:t>（5）项目总监若需离开施工现场需报委托人批准，在其请假离开的时间段内应书面委托其他驻场监理工程师（需具有相应资质和能力）全权代表其行使职权；否则视为违约，每违约一次，监理人承担一般违约责任1次。</w:t>
      </w:r>
    </w:p>
    <w:p>
      <w:pPr>
        <w:topLinePunct/>
        <w:adjustRightInd w:val="0"/>
        <w:snapToGrid w:val="0"/>
        <w:spacing w:line="480" w:lineRule="exact"/>
        <w:ind w:firstLine="496" w:firstLineChars="200"/>
        <w:rPr>
          <w:rFonts w:cs="Times New Roman"/>
          <w:bCs/>
          <w:snapToGrid w:val="0"/>
          <w:spacing w:val="4"/>
          <w:kern w:val="0"/>
          <w:sz w:val="24"/>
        </w:rPr>
      </w:pPr>
      <w:r>
        <w:rPr>
          <w:rFonts w:cs="Times New Roman"/>
          <w:bCs/>
          <w:snapToGrid w:val="0"/>
          <w:spacing w:val="4"/>
          <w:kern w:val="0"/>
          <w:sz w:val="24"/>
        </w:rPr>
        <w:t>（6）其他监理人员需离开施工现场1日以上需报委托人批准，在其请假离开的时间段内应书面委托其他驻场监理代表全权代表其行使相应职权；否则视为违约，每违约一次，监理人承担一般违约责任1次。</w:t>
      </w:r>
    </w:p>
    <w:p>
      <w:pPr>
        <w:topLinePunct/>
        <w:adjustRightInd w:val="0"/>
        <w:snapToGrid w:val="0"/>
        <w:spacing w:line="480" w:lineRule="exact"/>
        <w:ind w:firstLine="496" w:firstLineChars="200"/>
        <w:rPr>
          <w:rFonts w:cs="Times New Roman"/>
          <w:bCs/>
          <w:snapToGrid w:val="0"/>
          <w:spacing w:val="4"/>
          <w:kern w:val="0"/>
          <w:sz w:val="24"/>
        </w:rPr>
      </w:pPr>
      <w:r>
        <w:rPr>
          <w:rFonts w:cs="Times New Roman"/>
          <w:bCs/>
          <w:snapToGrid w:val="0"/>
          <w:spacing w:val="4"/>
          <w:kern w:val="0"/>
          <w:sz w:val="24"/>
        </w:rPr>
        <w:t>（7）委托人将对驻场监理人员进行考勤。除项目总监、总监代表、造价人员、资料员4类人员以外的其他监理人员每月请假日数累计超过6日，且请假总人数全月累计超过监理人数的10%，视为违约，监理人承担一般违约责任1次。</w:t>
      </w:r>
    </w:p>
    <w:p>
      <w:pPr>
        <w:topLinePunct/>
        <w:adjustRightInd w:val="0"/>
        <w:snapToGrid w:val="0"/>
        <w:spacing w:line="480" w:lineRule="exact"/>
        <w:ind w:firstLine="496" w:firstLineChars="200"/>
        <w:rPr>
          <w:rFonts w:cs="Times New Roman"/>
          <w:bCs/>
          <w:snapToGrid w:val="0"/>
          <w:spacing w:val="4"/>
          <w:kern w:val="0"/>
          <w:sz w:val="24"/>
        </w:rPr>
      </w:pPr>
      <w:r>
        <w:rPr>
          <w:rFonts w:cs="Times New Roman"/>
          <w:bCs/>
          <w:snapToGrid w:val="0"/>
          <w:spacing w:val="4"/>
          <w:kern w:val="0"/>
          <w:sz w:val="24"/>
        </w:rPr>
        <w:t>（8）对于委托人通知监理人参加的会议（包括但不限于进场会、现场问题处理会议、工程验收会议、结算问题处理会议、质保期工作的相关会议等），被通知人员（包括但不限于监理人的法定代表人、经报委托人批准同意的监理人法定代表人授权人、项目总监、项目副总监等）未经委托人书面同意自行缺席的，每缺席一人次监理人承担1次一般违约责任。</w:t>
      </w:r>
    </w:p>
    <w:p>
      <w:pPr>
        <w:topLinePunct/>
        <w:adjustRightInd w:val="0"/>
        <w:snapToGrid w:val="0"/>
        <w:spacing w:line="480" w:lineRule="exact"/>
        <w:ind w:firstLine="496" w:firstLineChars="200"/>
        <w:rPr>
          <w:rFonts w:cs="Times New Roman"/>
          <w:bCs/>
          <w:snapToGrid w:val="0"/>
          <w:spacing w:val="4"/>
          <w:kern w:val="0"/>
          <w:sz w:val="24"/>
        </w:rPr>
      </w:pPr>
      <w:r>
        <w:rPr>
          <w:rFonts w:cs="Times New Roman"/>
          <w:bCs/>
          <w:snapToGrid w:val="0"/>
          <w:spacing w:val="4"/>
          <w:kern w:val="0"/>
          <w:sz w:val="24"/>
        </w:rPr>
        <w:t>（9）监理人应该定期或不定期组织、主持召开工地例会及各种技术专题会，以及监理大纲、监理规划、监理实施细则和委托人要求必须召开的会议，否则视为违约，每违约一次，监理人承担一般违约责任1次。</w:t>
      </w:r>
    </w:p>
    <w:p>
      <w:pPr>
        <w:topLinePunct/>
        <w:adjustRightInd w:val="0"/>
        <w:snapToGrid w:val="0"/>
        <w:spacing w:line="480" w:lineRule="exact"/>
        <w:ind w:firstLine="496" w:firstLineChars="200"/>
        <w:rPr>
          <w:rFonts w:cs="Times New Roman"/>
          <w:bCs/>
          <w:snapToGrid w:val="0"/>
          <w:spacing w:val="4"/>
          <w:kern w:val="0"/>
          <w:sz w:val="24"/>
        </w:rPr>
      </w:pPr>
      <w:r>
        <w:rPr>
          <w:rFonts w:cs="Times New Roman"/>
          <w:bCs/>
          <w:snapToGrid w:val="0"/>
          <w:spacing w:val="4"/>
          <w:kern w:val="0"/>
          <w:sz w:val="24"/>
        </w:rPr>
        <w:t>（10）如监理人违反本委托监理协议书第七条、第八条的约定，未在相关信息发生变化时及时将变更情况书面报告委托人的，每确认1次，监理人承担1次一般违约责任。</w:t>
      </w:r>
    </w:p>
    <w:p>
      <w:pPr>
        <w:topLinePunct/>
        <w:adjustRightInd w:val="0"/>
        <w:snapToGrid w:val="0"/>
        <w:spacing w:line="480" w:lineRule="exact"/>
        <w:ind w:firstLine="498" w:firstLineChars="200"/>
        <w:outlineLvl w:val="3"/>
        <w:rPr>
          <w:rFonts w:cs="Times New Roman"/>
          <w:bCs/>
          <w:snapToGrid w:val="0"/>
          <w:spacing w:val="4"/>
          <w:kern w:val="0"/>
          <w:sz w:val="24"/>
        </w:rPr>
      </w:pPr>
      <w:r>
        <w:rPr>
          <w:rFonts w:cs="Times New Roman"/>
          <w:b/>
          <w:bCs/>
          <w:snapToGrid w:val="0"/>
          <w:spacing w:val="4"/>
          <w:kern w:val="0"/>
          <w:sz w:val="24"/>
        </w:rPr>
        <w:t>26.4.2履行监理职责方面的违约责任</w:t>
      </w:r>
    </w:p>
    <w:p>
      <w:pPr>
        <w:topLinePunct/>
        <w:adjustRightInd w:val="0"/>
        <w:snapToGrid w:val="0"/>
        <w:spacing w:line="480" w:lineRule="exact"/>
        <w:ind w:firstLine="496" w:firstLineChars="200"/>
        <w:rPr>
          <w:rFonts w:cs="Times New Roman"/>
          <w:bCs/>
          <w:snapToGrid w:val="0"/>
          <w:spacing w:val="4"/>
          <w:kern w:val="0"/>
          <w:sz w:val="24"/>
        </w:rPr>
      </w:pPr>
      <w:r>
        <w:rPr>
          <w:rFonts w:cs="Times New Roman"/>
          <w:bCs/>
          <w:snapToGrid w:val="0"/>
          <w:spacing w:val="4"/>
          <w:kern w:val="0"/>
          <w:sz w:val="24"/>
        </w:rPr>
        <w:t>（1）监理人在自己职责范围内对应当作出决定的事项故意拖延或者不作出明确的处理意见，在委托人书面警告后监理人在整改期限内仍不加以改正的，是为违约，监理人承担一般违约责任1次；因此造成损失的，监理人承担赔偿责任。</w:t>
      </w:r>
    </w:p>
    <w:p>
      <w:pPr>
        <w:topLinePunct/>
        <w:adjustRightInd w:val="0"/>
        <w:snapToGrid w:val="0"/>
        <w:spacing w:line="480" w:lineRule="exact"/>
        <w:ind w:firstLine="496" w:firstLineChars="200"/>
        <w:rPr>
          <w:rFonts w:cs="Times New Roman"/>
          <w:bCs/>
          <w:snapToGrid w:val="0"/>
          <w:spacing w:val="4"/>
          <w:kern w:val="0"/>
          <w:sz w:val="24"/>
        </w:rPr>
      </w:pPr>
      <w:r>
        <w:rPr>
          <w:rFonts w:cs="Times New Roman"/>
          <w:bCs/>
          <w:snapToGrid w:val="0"/>
          <w:spacing w:val="4"/>
          <w:kern w:val="0"/>
          <w:sz w:val="24"/>
        </w:rPr>
        <w:t>（2）监理人对于承包人现场的管理机构人员不到位、擅自离场，管理人员工作能力存在严重不足等存在的问题不进行有效检查、督促、处理，且不向委托人报告的，在委托人书面警告并要求限期改正后，拒不限期改正的，承担1次一般违约责任。</w:t>
      </w:r>
    </w:p>
    <w:p>
      <w:pPr>
        <w:topLinePunct/>
        <w:adjustRightInd w:val="0"/>
        <w:snapToGrid w:val="0"/>
        <w:spacing w:line="480" w:lineRule="exact"/>
        <w:ind w:firstLine="496" w:firstLineChars="200"/>
        <w:rPr>
          <w:rFonts w:cs="Times New Roman"/>
          <w:bCs/>
          <w:snapToGrid w:val="0"/>
          <w:spacing w:val="4"/>
          <w:kern w:val="0"/>
          <w:sz w:val="24"/>
        </w:rPr>
      </w:pPr>
      <w:r>
        <w:rPr>
          <w:rFonts w:cs="Times New Roman"/>
          <w:bCs/>
          <w:snapToGrid w:val="0"/>
          <w:spacing w:val="4"/>
          <w:kern w:val="0"/>
          <w:sz w:val="24"/>
        </w:rPr>
        <w:t>（3）监理人对于承包人未按投标文件所作的承诺投入机械、设备、材料等存在的问题不进行有效检查、督促、处理，且不向委托人报告的，在委托人书面警告并要求限期改正后，拒不限期改正的，承担1次一般违约责任。</w:t>
      </w:r>
    </w:p>
    <w:p>
      <w:pPr>
        <w:topLinePunct/>
        <w:adjustRightInd w:val="0"/>
        <w:snapToGrid w:val="0"/>
        <w:spacing w:line="480" w:lineRule="exact"/>
        <w:ind w:firstLine="496" w:firstLineChars="200"/>
        <w:rPr>
          <w:rFonts w:cs="Times New Roman"/>
          <w:bCs/>
          <w:snapToGrid w:val="0"/>
          <w:spacing w:val="4"/>
          <w:kern w:val="0"/>
          <w:sz w:val="24"/>
        </w:rPr>
      </w:pPr>
      <w:r>
        <w:rPr>
          <w:rFonts w:cs="Times New Roman"/>
          <w:bCs/>
          <w:snapToGrid w:val="0"/>
          <w:spacing w:val="4"/>
          <w:kern w:val="0"/>
          <w:sz w:val="24"/>
        </w:rPr>
        <w:t>（4）监理人对于承包人每次进场材料不进行检查和登记，或者对已进场的材料不按有关规定及时进行抽查、送检的，承担一般违约责任1次；如因此出现不合格材料使用于工程建设并造成质量缺陷的，监理人承担一般违约责任1次；如因此出现质量事故或经济损失达10万元/次以上的，监理人承担严重违约责任1次；如因此造成重大质量安全事故（按国家规定界定）的，委托人有权视情况的严重程度部分解除合同或解除合同，同时，委托人保留追究监理人的其他法律责任的权利。</w:t>
      </w:r>
    </w:p>
    <w:p>
      <w:pPr>
        <w:topLinePunct/>
        <w:adjustRightInd w:val="0"/>
        <w:snapToGrid w:val="0"/>
        <w:spacing w:line="480" w:lineRule="exact"/>
        <w:ind w:firstLine="496" w:firstLineChars="200"/>
        <w:rPr>
          <w:rFonts w:cs="Times New Roman"/>
          <w:bCs/>
          <w:snapToGrid w:val="0"/>
          <w:spacing w:val="4"/>
          <w:kern w:val="0"/>
          <w:sz w:val="24"/>
        </w:rPr>
      </w:pPr>
      <w:r>
        <w:rPr>
          <w:rFonts w:cs="Times New Roman"/>
          <w:bCs/>
          <w:snapToGrid w:val="0"/>
          <w:spacing w:val="4"/>
          <w:kern w:val="0"/>
          <w:sz w:val="24"/>
        </w:rPr>
        <w:t>（5）监理人在编制项目实施细则中，应按监理规范列明需监理人旁站的工序，并应得到委托人的批准。工程勘察及施工过程中，需要监理人进行旁站监督的，监理人没有到场，或者到场后没有进行监督，或发现质量问题后没有及时处理，且没有向委托人报告，在委托人书面警告并要求限期改正后，拒不限期改正的，承担一般违约责任1次。</w:t>
      </w:r>
    </w:p>
    <w:p>
      <w:pPr>
        <w:topLinePunct/>
        <w:adjustRightInd w:val="0"/>
        <w:snapToGrid w:val="0"/>
        <w:spacing w:line="480" w:lineRule="exact"/>
        <w:ind w:firstLine="496" w:firstLineChars="200"/>
        <w:rPr>
          <w:rFonts w:cs="Times New Roman"/>
          <w:bCs/>
          <w:snapToGrid w:val="0"/>
          <w:spacing w:val="4"/>
          <w:kern w:val="0"/>
          <w:sz w:val="24"/>
        </w:rPr>
      </w:pPr>
      <w:r>
        <w:rPr>
          <w:rFonts w:cs="Times New Roman"/>
          <w:bCs/>
          <w:snapToGrid w:val="0"/>
          <w:spacing w:val="4"/>
          <w:kern w:val="0"/>
          <w:sz w:val="24"/>
        </w:rPr>
        <w:t>（6）监理人不按本合同</w:t>
      </w:r>
      <w:r>
        <w:rPr>
          <w:rFonts w:cs="Times New Roman"/>
          <w:bCs/>
          <w:snapToGrid w:val="0"/>
          <w:spacing w:val="4"/>
          <w:kern w:val="0"/>
          <w:sz w:val="24"/>
          <w:u w:val="wave"/>
        </w:rPr>
        <w:t>专用条件第</w:t>
      </w:r>
      <w:r>
        <w:rPr>
          <w:rFonts w:cs="Times New Roman"/>
          <w:snapToGrid w:val="0"/>
          <w:spacing w:val="4"/>
          <w:kern w:val="0"/>
          <w:sz w:val="24"/>
          <w:u w:val="wave"/>
        </w:rPr>
        <w:t>5.17</w:t>
      </w:r>
      <w:r>
        <w:rPr>
          <w:rFonts w:cs="Times New Roman"/>
          <w:bCs/>
          <w:snapToGrid w:val="0"/>
          <w:spacing w:val="4"/>
          <w:kern w:val="0"/>
          <w:sz w:val="24"/>
          <w:u w:val="wave"/>
        </w:rPr>
        <w:t>款</w:t>
      </w:r>
      <w:r>
        <w:rPr>
          <w:rFonts w:cs="Times New Roman"/>
          <w:bCs/>
          <w:snapToGrid w:val="0"/>
          <w:spacing w:val="4"/>
          <w:kern w:val="0"/>
          <w:sz w:val="24"/>
        </w:rPr>
        <w:t>的约定办理有关保险事宜的，在委托人书面警告并要求限期改正后，监理人拒不限期改正的，承担严重违约责任1次，并承担由此产生的一切后果。</w:t>
      </w:r>
    </w:p>
    <w:p>
      <w:pPr>
        <w:topLinePunct/>
        <w:adjustRightInd w:val="0"/>
        <w:snapToGrid w:val="0"/>
        <w:spacing w:line="480" w:lineRule="exact"/>
        <w:ind w:firstLine="496" w:firstLineChars="200"/>
        <w:rPr>
          <w:rFonts w:cs="Times New Roman"/>
          <w:bCs/>
          <w:snapToGrid w:val="0"/>
          <w:spacing w:val="4"/>
          <w:kern w:val="0"/>
          <w:sz w:val="24"/>
        </w:rPr>
      </w:pPr>
      <w:r>
        <w:rPr>
          <w:rFonts w:cs="Times New Roman"/>
          <w:bCs/>
          <w:snapToGrid w:val="0"/>
          <w:spacing w:val="4"/>
          <w:kern w:val="0"/>
          <w:sz w:val="24"/>
        </w:rPr>
        <w:t>（7）监理人对承包人的施工质量应每月定期或不定期组织大检查并同时定期组织召开质量会议，将质量检查的情况报告委托人。承包人的施工质量经监理人检验为合格，但经委托人或工程质量监督机构抽查，发现存在质量不合格或未按设计要求和有关规范进行施工情形的，监理人承担一般违约1次；情节严重的，监理人承担严重违约责任1次。同时，监理人应赔偿委托人的经济损失。</w:t>
      </w:r>
    </w:p>
    <w:p>
      <w:pPr>
        <w:topLinePunct/>
        <w:adjustRightInd w:val="0"/>
        <w:snapToGrid w:val="0"/>
        <w:spacing w:line="480" w:lineRule="exact"/>
        <w:ind w:firstLine="496" w:firstLineChars="200"/>
        <w:rPr>
          <w:rFonts w:cs="Times New Roman"/>
          <w:bCs/>
          <w:snapToGrid w:val="0"/>
          <w:spacing w:val="4"/>
          <w:kern w:val="0"/>
          <w:sz w:val="24"/>
        </w:rPr>
      </w:pPr>
      <w:r>
        <w:rPr>
          <w:rFonts w:cs="Times New Roman"/>
          <w:bCs/>
          <w:snapToGrid w:val="0"/>
          <w:spacing w:val="4"/>
          <w:kern w:val="0"/>
          <w:sz w:val="24"/>
        </w:rPr>
        <w:t>（8）由于监理人应当预见而未能及时预见，或已经预见但未及时向委托人报告，或未及时提出有效的整改措施，或未及时向承包人发出整改通知并积极督促承包人实施整改而对整个工程的按期完工不能起到有效监管作用，致使工程施工的关键线路工期比计划滞后3日（含3日）以上的，监理人承担一般违约责任1次；出现关键工期滞后5日（含5日）以上的，监理人承担严重违约责任1次；出现关键线路工期滞后10日（含10日）以上的，委托人有权部分解除合同或解除合同。</w:t>
      </w:r>
    </w:p>
    <w:p>
      <w:pPr>
        <w:topLinePunct/>
        <w:adjustRightInd w:val="0"/>
        <w:snapToGrid w:val="0"/>
        <w:spacing w:line="480" w:lineRule="exact"/>
        <w:ind w:firstLine="496" w:firstLineChars="200"/>
        <w:rPr>
          <w:rFonts w:cs="Times New Roman"/>
          <w:bCs/>
          <w:snapToGrid w:val="0"/>
          <w:spacing w:val="4"/>
          <w:kern w:val="0"/>
          <w:sz w:val="24"/>
        </w:rPr>
      </w:pPr>
      <w:r>
        <w:rPr>
          <w:rFonts w:cs="Times New Roman"/>
          <w:bCs/>
          <w:snapToGrid w:val="0"/>
          <w:spacing w:val="4"/>
          <w:kern w:val="0"/>
          <w:sz w:val="24"/>
        </w:rPr>
        <w:t>（9）对于承包人提交的现场签证资料，监理人没有准确、真实的现场原始记录或不进行现场复核即予签认，致使签认的文件有错误的，监理人应立即纠正，并承担一般违约责任1次；由于该签证错误因此可能给委托人造成10万元（含10万元）以上的直接经济损失的，监理人承担严重违约责任1次，如果这种经济损失是由于监理人故意造成的，则按本合同</w:t>
      </w:r>
      <w:r>
        <w:rPr>
          <w:rFonts w:cs="Times New Roman"/>
          <w:bCs/>
          <w:snapToGrid w:val="0"/>
          <w:spacing w:val="4"/>
          <w:kern w:val="0"/>
          <w:sz w:val="24"/>
          <w:u w:val="wave"/>
        </w:rPr>
        <w:t>专用条件第26.1-（6）项</w:t>
      </w:r>
      <w:r>
        <w:rPr>
          <w:rFonts w:cs="Times New Roman"/>
          <w:bCs/>
          <w:snapToGrid w:val="0"/>
          <w:spacing w:val="4"/>
          <w:kern w:val="0"/>
          <w:sz w:val="24"/>
        </w:rPr>
        <w:t>处理。</w:t>
      </w:r>
    </w:p>
    <w:p>
      <w:pPr>
        <w:topLinePunct/>
        <w:adjustRightInd w:val="0"/>
        <w:snapToGrid w:val="0"/>
        <w:spacing w:line="480" w:lineRule="exact"/>
        <w:ind w:firstLine="496" w:firstLineChars="200"/>
        <w:rPr>
          <w:rFonts w:cs="Times New Roman"/>
          <w:bCs/>
          <w:snapToGrid w:val="0"/>
          <w:spacing w:val="4"/>
          <w:kern w:val="0"/>
          <w:sz w:val="24"/>
        </w:rPr>
      </w:pPr>
      <w:r>
        <w:rPr>
          <w:rFonts w:cs="Times New Roman"/>
          <w:bCs/>
          <w:snapToGrid w:val="0"/>
          <w:spacing w:val="4"/>
          <w:kern w:val="0"/>
          <w:sz w:val="24"/>
        </w:rPr>
        <w:t>对于现场签证（含工程数量、单价等）未经过注册造价工程师审核即报送委托人，或者虽经过注册造价工程师审核但未在规定时间内报送委托人的，监理人应限期改正；以上情形累计出现2次的，监理人承担一般违约责任1次。</w:t>
      </w:r>
    </w:p>
    <w:p>
      <w:pPr>
        <w:topLinePunct/>
        <w:adjustRightInd w:val="0"/>
        <w:snapToGrid w:val="0"/>
        <w:spacing w:line="480" w:lineRule="exact"/>
        <w:ind w:firstLine="496" w:firstLineChars="200"/>
        <w:rPr>
          <w:rFonts w:cs="Times New Roman"/>
          <w:bCs/>
          <w:snapToGrid w:val="0"/>
          <w:spacing w:val="4"/>
          <w:kern w:val="0"/>
          <w:sz w:val="24"/>
        </w:rPr>
      </w:pPr>
      <w:r>
        <w:rPr>
          <w:rFonts w:cs="Times New Roman"/>
          <w:bCs/>
          <w:snapToGrid w:val="0"/>
          <w:spacing w:val="4"/>
          <w:kern w:val="0"/>
          <w:sz w:val="24"/>
        </w:rPr>
        <w:t>（10）监理人对承包人提交的施工方案、设计变更等技术文件中明显不符合现场实际的部分，或者与招投标文件不符，会引起委托人投资增加和工期延误的部分，不进行认真审核、不进行优化就给予同意的，应限期改正，并承担一般违约责任1次；情节严重的，承担严重违约责任1次。</w:t>
      </w:r>
    </w:p>
    <w:p>
      <w:pPr>
        <w:topLinePunct/>
        <w:adjustRightInd w:val="0"/>
        <w:snapToGrid w:val="0"/>
        <w:spacing w:line="480" w:lineRule="exact"/>
        <w:ind w:firstLine="496" w:firstLineChars="200"/>
        <w:rPr>
          <w:rFonts w:cs="Times New Roman"/>
          <w:bCs/>
          <w:snapToGrid w:val="0"/>
          <w:spacing w:val="4"/>
          <w:kern w:val="0"/>
          <w:sz w:val="24"/>
        </w:rPr>
      </w:pPr>
      <w:r>
        <w:rPr>
          <w:rFonts w:cs="Times New Roman"/>
          <w:bCs/>
          <w:snapToGrid w:val="0"/>
          <w:spacing w:val="4"/>
          <w:kern w:val="0"/>
          <w:sz w:val="24"/>
        </w:rPr>
        <w:t>监理人对承包人提交的施工方案、设计变更等技术文件，应当在3日内予以批复；须转报委托人审批的，监理人应在3日内出具审核意见报委托人。由于监理人未及时批复而影响工程进度或者工程质量的，监理人承担严重违约责任1次；须转报委托人审批的，监理人未在3日内报委托人或未出具审核意见的，应限期改正，承担一般违约责任1次。</w:t>
      </w:r>
    </w:p>
    <w:p>
      <w:pPr>
        <w:topLinePunct/>
        <w:adjustRightInd w:val="0"/>
        <w:snapToGrid w:val="0"/>
        <w:spacing w:line="480" w:lineRule="exact"/>
        <w:ind w:firstLine="496" w:firstLineChars="200"/>
        <w:rPr>
          <w:rFonts w:cs="Times New Roman"/>
          <w:bCs/>
          <w:snapToGrid w:val="0"/>
          <w:spacing w:val="4"/>
          <w:kern w:val="0"/>
          <w:sz w:val="24"/>
        </w:rPr>
      </w:pPr>
      <w:r>
        <w:rPr>
          <w:rFonts w:cs="Times New Roman"/>
          <w:bCs/>
          <w:snapToGrid w:val="0"/>
          <w:spacing w:val="4"/>
          <w:kern w:val="0"/>
          <w:sz w:val="24"/>
        </w:rPr>
        <w:t>承包人提交给监理人审核的资料或文件存在错误须承包人改正的，监理人应将所有错误一次性要求承包人改正。监理人要求承包人反复修改拖延时间的，在委托人书面警告并要求限期改正后，监理人拒不限期改正的，承担一般违约责任1次。</w:t>
      </w:r>
    </w:p>
    <w:p>
      <w:pPr>
        <w:topLinePunct/>
        <w:adjustRightInd w:val="0"/>
        <w:snapToGrid w:val="0"/>
        <w:spacing w:line="480" w:lineRule="exact"/>
        <w:ind w:firstLine="496" w:firstLineChars="200"/>
        <w:rPr>
          <w:rFonts w:cs="Times New Roman"/>
          <w:bCs/>
          <w:snapToGrid w:val="0"/>
          <w:spacing w:val="4"/>
          <w:kern w:val="0"/>
          <w:sz w:val="24"/>
        </w:rPr>
      </w:pPr>
      <w:r>
        <w:rPr>
          <w:rFonts w:cs="Times New Roman"/>
          <w:bCs/>
          <w:snapToGrid w:val="0"/>
          <w:spacing w:val="4"/>
          <w:kern w:val="0"/>
          <w:sz w:val="24"/>
        </w:rPr>
        <w:t>（11）监理人应当按时对承包人的申请计量事项予以审批，申请计量事项在正常情况下应在</w:t>
      </w:r>
      <w:r>
        <w:rPr>
          <w:rFonts w:cs="Times New Roman"/>
          <w:b/>
          <w:bCs/>
          <w:snapToGrid w:val="0"/>
          <w:spacing w:val="4"/>
          <w:kern w:val="0"/>
          <w:sz w:val="24"/>
          <w:u w:val="single"/>
        </w:rPr>
        <w:t>_2_</w:t>
      </w:r>
      <w:r>
        <w:rPr>
          <w:rFonts w:cs="Times New Roman"/>
          <w:bCs/>
          <w:snapToGrid w:val="0"/>
          <w:spacing w:val="4"/>
          <w:kern w:val="0"/>
          <w:sz w:val="24"/>
        </w:rPr>
        <w:t>个工作日内完成审批；监理人对申请计量事项的真实性、准确性负责；监理人派驻的专业工程师应对承包人提交的计量报表认真审核并予以确认。监理人对不合格工程却同意计量，或者计量数量严重不实、资料不齐全却同意计量的，应立即改正，承担一般违约责任1次；情节严重的，承担严重违约责任1次；给委托人造成损失的，应当赔偿损失。</w:t>
      </w:r>
    </w:p>
    <w:p>
      <w:pPr>
        <w:topLinePunct/>
        <w:adjustRightInd w:val="0"/>
        <w:snapToGrid w:val="0"/>
        <w:spacing w:line="480" w:lineRule="exact"/>
        <w:ind w:firstLine="496" w:firstLineChars="200"/>
        <w:rPr>
          <w:rFonts w:cs="Times New Roman"/>
          <w:bCs/>
          <w:snapToGrid w:val="0"/>
          <w:spacing w:val="4"/>
          <w:kern w:val="0"/>
          <w:sz w:val="24"/>
        </w:rPr>
      </w:pPr>
      <w:r>
        <w:rPr>
          <w:rFonts w:cs="Times New Roman"/>
          <w:bCs/>
          <w:snapToGrid w:val="0"/>
          <w:spacing w:val="4"/>
          <w:kern w:val="0"/>
          <w:sz w:val="24"/>
        </w:rPr>
        <w:t>（12）监理人对于承包人提交的请款报告，不按实际完成的工作量进行审核，或不按本合同要求签署拨款意见的，应限期改正；累计出现达2次的，承担一般违约责任1次；如造成委托人超形象进度、超合同支付工程款达10万元（含10万元）以上，或监理人审核的当期支付金额与经过委托人复核的实际应付金额存在正负10％以上误差的，承担一般违约责任1次，情节严重的，承担严重违约责任1次；若由此给委托人造成10万元（含10万元）以上损失的，监理人应当赔偿委托人的损失，委托人将视情况部分解除合同或解除合同。</w:t>
      </w:r>
    </w:p>
    <w:p>
      <w:pPr>
        <w:topLinePunct/>
        <w:adjustRightInd w:val="0"/>
        <w:snapToGrid w:val="0"/>
        <w:spacing w:line="480" w:lineRule="exact"/>
        <w:ind w:firstLine="496" w:firstLineChars="200"/>
        <w:rPr>
          <w:rFonts w:cs="Times New Roman"/>
          <w:bCs/>
          <w:snapToGrid w:val="0"/>
          <w:spacing w:val="4"/>
          <w:kern w:val="0"/>
          <w:sz w:val="24"/>
        </w:rPr>
      </w:pPr>
      <w:r>
        <w:rPr>
          <w:rFonts w:cs="Times New Roman"/>
          <w:bCs/>
          <w:snapToGrid w:val="0"/>
          <w:spacing w:val="4"/>
          <w:kern w:val="0"/>
          <w:sz w:val="24"/>
        </w:rPr>
        <w:t>（13）监理人同时发生本合同</w:t>
      </w:r>
      <w:r>
        <w:rPr>
          <w:rFonts w:cs="Times New Roman"/>
          <w:bCs/>
          <w:snapToGrid w:val="0"/>
          <w:spacing w:val="4"/>
          <w:kern w:val="0"/>
          <w:sz w:val="24"/>
          <w:u w:val="wave"/>
        </w:rPr>
        <w:t>专用条件第26.4.2-（9）、（10）、（11）、（12）项</w:t>
      </w:r>
      <w:r>
        <w:rPr>
          <w:rFonts w:cs="Times New Roman"/>
          <w:bCs/>
          <w:snapToGrid w:val="0"/>
          <w:spacing w:val="4"/>
          <w:kern w:val="0"/>
          <w:sz w:val="24"/>
        </w:rPr>
        <w:t>约定的违约行为且情节严重的，视为监理人和承包人串通作假，委托人有权单方解除合同；因此造成委托人损失的，委托人有权按本合同</w:t>
      </w:r>
      <w:r>
        <w:rPr>
          <w:rFonts w:cs="Times New Roman"/>
          <w:bCs/>
          <w:snapToGrid w:val="0"/>
          <w:spacing w:val="4"/>
          <w:kern w:val="0"/>
          <w:sz w:val="24"/>
          <w:u w:val="wave"/>
        </w:rPr>
        <w:t>专用条件第26.1-（6）项</w:t>
      </w:r>
      <w:r>
        <w:rPr>
          <w:rFonts w:cs="Times New Roman"/>
          <w:bCs/>
          <w:snapToGrid w:val="0"/>
          <w:spacing w:val="4"/>
          <w:kern w:val="0"/>
          <w:sz w:val="24"/>
        </w:rPr>
        <w:t>的约定要求监理人承担赔偿责任。</w:t>
      </w:r>
    </w:p>
    <w:p>
      <w:pPr>
        <w:topLinePunct/>
        <w:adjustRightInd w:val="0"/>
        <w:snapToGrid w:val="0"/>
        <w:spacing w:line="480" w:lineRule="exact"/>
        <w:ind w:firstLine="496" w:firstLineChars="200"/>
        <w:rPr>
          <w:rFonts w:cs="Times New Roman"/>
          <w:bCs/>
          <w:snapToGrid w:val="0"/>
          <w:spacing w:val="4"/>
          <w:kern w:val="0"/>
          <w:sz w:val="24"/>
        </w:rPr>
      </w:pPr>
      <w:r>
        <w:rPr>
          <w:rFonts w:cs="Times New Roman"/>
          <w:bCs/>
          <w:snapToGrid w:val="0"/>
          <w:spacing w:val="4"/>
          <w:kern w:val="0"/>
          <w:sz w:val="24"/>
        </w:rPr>
        <w:t>（14）监理人应设立专职的职业健康安全与环境管理人员，督促承包人建立安全生产保障体系，并要求各施工标段设立专职安全员，将安全责任制度落实到人；监理人应每月定期或不定期组织安全文明施工大检查，并将检查结果向委托人报告。对于承包人没有按投标承诺做好安全文明施工措施，或没有按有关规定进行安全生产，或存在安全隐患等问题，监理人未及时发现，或发现后不督促承包人进行整改，不作及时处理并及时向委托人报告，在委托人书面警告并要求限期改正后，监理人拒不限期改正的，承担一般违约责任1次；因此而发生安全生产事故，或被上级主管部门通报批评，或被新闻媒体曝光的，监理人承担严重违约责任1次；情节严重的，委托人有权部分解除合同或解除合同；因此而发生重大安全质量事故（按国家及本合同有关规定界定）的，监理人承担赔偿责任，赔偿金为本合同监理酬金的1%～5%。</w:t>
      </w:r>
    </w:p>
    <w:p>
      <w:pPr>
        <w:topLinePunct/>
        <w:adjustRightInd w:val="0"/>
        <w:snapToGrid w:val="0"/>
        <w:spacing w:line="480" w:lineRule="exact"/>
        <w:ind w:firstLine="496" w:firstLineChars="200"/>
        <w:rPr>
          <w:rFonts w:cs="Times New Roman"/>
          <w:bCs/>
          <w:snapToGrid w:val="0"/>
          <w:spacing w:val="4"/>
          <w:kern w:val="0"/>
          <w:sz w:val="24"/>
        </w:rPr>
      </w:pPr>
      <w:r>
        <w:rPr>
          <w:rFonts w:cs="Times New Roman"/>
          <w:bCs/>
          <w:snapToGrid w:val="0"/>
          <w:spacing w:val="4"/>
          <w:kern w:val="0"/>
          <w:sz w:val="24"/>
        </w:rPr>
        <w:t>（15）由于下列原因，使本合同工程在投资、工期、质量等方面给委托人造成损失的，监理人承担赔偿，但累计赔偿总额不应超过本合同监理酬金总额（除去税金）：</w:t>
      </w:r>
    </w:p>
    <w:p>
      <w:pPr>
        <w:topLinePunct/>
        <w:adjustRightInd w:val="0"/>
        <w:snapToGrid w:val="0"/>
        <w:spacing w:line="480" w:lineRule="exact"/>
        <w:ind w:firstLine="496" w:firstLineChars="200"/>
        <w:rPr>
          <w:rFonts w:cs="Times New Roman"/>
          <w:bCs/>
          <w:snapToGrid w:val="0"/>
          <w:spacing w:val="4"/>
          <w:kern w:val="0"/>
          <w:sz w:val="24"/>
        </w:rPr>
      </w:pPr>
      <w:r>
        <w:rPr>
          <w:rFonts w:cs="Times New Roman"/>
          <w:bCs/>
          <w:snapToGrid w:val="0"/>
          <w:spacing w:val="4"/>
          <w:kern w:val="0"/>
          <w:sz w:val="24"/>
        </w:rPr>
        <w:t>1）在施工过程中，监理人发出错误指令；</w:t>
      </w:r>
    </w:p>
    <w:p>
      <w:pPr>
        <w:topLinePunct/>
        <w:adjustRightInd w:val="0"/>
        <w:snapToGrid w:val="0"/>
        <w:spacing w:line="480" w:lineRule="exact"/>
        <w:ind w:firstLine="496" w:firstLineChars="200"/>
        <w:rPr>
          <w:rFonts w:cs="Times New Roman"/>
          <w:bCs/>
          <w:snapToGrid w:val="0"/>
          <w:spacing w:val="4"/>
          <w:kern w:val="0"/>
          <w:sz w:val="24"/>
        </w:rPr>
      </w:pPr>
      <w:r>
        <w:rPr>
          <w:rFonts w:cs="Times New Roman"/>
          <w:bCs/>
          <w:snapToGrid w:val="0"/>
          <w:spacing w:val="4"/>
          <w:kern w:val="0"/>
          <w:sz w:val="24"/>
        </w:rPr>
        <w:t>2）监理人越权审批设计变更；</w:t>
      </w:r>
    </w:p>
    <w:p>
      <w:pPr>
        <w:topLinePunct/>
        <w:adjustRightInd w:val="0"/>
        <w:snapToGrid w:val="0"/>
        <w:spacing w:line="480" w:lineRule="exact"/>
        <w:ind w:firstLine="496" w:firstLineChars="200"/>
        <w:rPr>
          <w:rFonts w:cs="Times New Roman"/>
          <w:bCs/>
          <w:snapToGrid w:val="0"/>
          <w:spacing w:val="4"/>
          <w:kern w:val="0"/>
          <w:sz w:val="24"/>
        </w:rPr>
      </w:pPr>
      <w:r>
        <w:rPr>
          <w:rFonts w:cs="Times New Roman"/>
          <w:bCs/>
          <w:snapToGrid w:val="0"/>
          <w:spacing w:val="4"/>
          <w:kern w:val="0"/>
          <w:sz w:val="24"/>
        </w:rPr>
        <w:t>3）其他因监理人自身失误或失职。</w:t>
      </w:r>
    </w:p>
    <w:p>
      <w:pPr>
        <w:topLinePunct/>
        <w:adjustRightInd w:val="0"/>
        <w:snapToGrid w:val="0"/>
        <w:spacing w:line="480" w:lineRule="exact"/>
        <w:ind w:firstLine="496" w:firstLineChars="200"/>
        <w:rPr>
          <w:rFonts w:cs="Times New Roman"/>
          <w:bCs/>
          <w:snapToGrid w:val="0"/>
          <w:spacing w:val="4"/>
          <w:kern w:val="0"/>
          <w:sz w:val="24"/>
        </w:rPr>
      </w:pPr>
      <w:r>
        <w:rPr>
          <w:rFonts w:cs="Times New Roman"/>
          <w:bCs/>
          <w:snapToGrid w:val="0"/>
          <w:spacing w:val="4"/>
          <w:kern w:val="0"/>
          <w:sz w:val="24"/>
        </w:rPr>
        <w:t>具体约定为：</w:t>
      </w:r>
    </w:p>
    <w:p>
      <w:pPr>
        <w:topLinePunct/>
        <w:adjustRightInd w:val="0"/>
        <w:snapToGrid w:val="0"/>
        <w:spacing w:line="480" w:lineRule="exact"/>
        <w:ind w:firstLine="496" w:firstLineChars="200"/>
        <w:rPr>
          <w:rFonts w:cs="Times New Roman"/>
          <w:bCs/>
          <w:snapToGrid w:val="0"/>
          <w:spacing w:val="4"/>
          <w:kern w:val="0"/>
          <w:sz w:val="24"/>
        </w:rPr>
      </w:pPr>
      <w:r>
        <w:rPr>
          <w:rFonts w:hint="eastAsia" w:ascii="宋体" w:hAnsi="宋体" w:cs="宋体"/>
          <w:bCs/>
          <w:snapToGrid w:val="0"/>
          <w:spacing w:val="4"/>
          <w:kern w:val="0"/>
          <w:sz w:val="24"/>
        </w:rPr>
        <w:t>①</w:t>
      </w:r>
      <w:r>
        <w:rPr>
          <w:rFonts w:cs="Times New Roman"/>
          <w:bCs/>
          <w:snapToGrid w:val="0"/>
          <w:spacing w:val="4"/>
          <w:kern w:val="0"/>
          <w:sz w:val="24"/>
        </w:rPr>
        <w:t>由于监理人上述原因致使工程投资额较原计划投资额增加的，委托人根据该增加额双倍扣减与之相应比例的监理酬金；若增加工程投资比例超过原计划投资额的20%时，委托人有权单方解除本合同，并要求监理人赔偿委托人由此遭受的实际损失中的50%。</w:t>
      </w:r>
    </w:p>
    <w:p>
      <w:pPr>
        <w:topLinePunct/>
        <w:adjustRightInd w:val="0"/>
        <w:snapToGrid w:val="0"/>
        <w:spacing w:line="480" w:lineRule="exact"/>
        <w:ind w:firstLine="496" w:firstLineChars="200"/>
        <w:rPr>
          <w:rFonts w:cs="Times New Roman"/>
          <w:bCs/>
          <w:snapToGrid w:val="0"/>
          <w:spacing w:val="4"/>
          <w:kern w:val="0"/>
          <w:sz w:val="24"/>
        </w:rPr>
      </w:pPr>
      <w:r>
        <w:rPr>
          <w:rFonts w:hint="eastAsia" w:ascii="宋体" w:hAnsi="宋体" w:cs="宋体"/>
          <w:bCs/>
          <w:snapToGrid w:val="0"/>
          <w:spacing w:val="4"/>
          <w:kern w:val="0"/>
          <w:sz w:val="24"/>
        </w:rPr>
        <w:t>②</w:t>
      </w:r>
      <w:r>
        <w:rPr>
          <w:rFonts w:cs="Times New Roman"/>
          <w:bCs/>
          <w:snapToGrid w:val="0"/>
          <w:spacing w:val="4"/>
          <w:kern w:val="0"/>
          <w:sz w:val="24"/>
        </w:rPr>
        <w:t>因监理人责任导致工期延误，其中分段工期延误日数占该段总工期的30%时，则</w:t>
      </w:r>
      <w:r>
        <w:rPr>
          <w:rFonts w:hint="eastAsia" w:cs="Times New Roman"/>
          <w:bCs/>
          <w:snapToGrid w:val="0"/>
          <w:spacing w:val="4"/>
          <w:kern w:val="0"/>
          <w:sz w:val="24"/>
          <w:highlight w:val="yellow"/>
        </w:rPr>
        <w:t>委托人有权</w:t>
      </w:r>
      <w:r>
        <w:rPr>
          <w:rFonts w:cs="Times New Roman"/>
          <w:bCs/>
          <w:snapToGrid w:val="0"/>
          <w:spacing w:val="4"/>
          <w:kern w:val="0"/>
          <w:sz w:val="24"/>
        </w:rPr>
        <w:t>扣除该分段工程监理酬金的60%；分段工期延误日数达到该段总工期的50%时，则委托人有权单方解除本合同。因监理人责任导致工程竣工拖延的，依据拖延的日数，监理人应每日按监理酬金总额的1%向委托人支付违约金。由于监理人责任导致工期延误，致使委托人要承担赔偿第三方责任的，监理人承担赔偿委托人由此遭受的实际损失中的50%。</w:t>
      </w:r>
    </w:p>
    <w:p>
      <w:pPr>
        <w:topLinePunct/>
        <w:adjustRightInd w:val="0"/>
        <w:snapToGrid w:val="0"/>
        <w:spacing w:line="480" w:lineRule="exact"/>
        <w:ind w:firstLine="496" w:firstLineChars="200"/>
        <w:rPr>
          <w:rFonts w:cs="Times New Roman"/>
          <w:bCs/>
          <w:snapToGrid w:val="0"/>
          <w:spacing w:val="4"/>
          <w:kern w:val="0"/>
          <w:sz w:val="24"/>
        </w:rPr>
      </w:pPr>
      <w:r>
        <w:rPr>
          <w:rFonts w:hint="eastAsia" w:ascii="宋体" w:hAnsi="宋体" w:cs="宋体"/>
          <w:bCs/>
          <w:snapToGrid w:val="0"/>
          <w:spacing w:val="4"/>
          <w:kern w:val="0"/>
          <w:sz w:val="24"/>
        </w:rPr>
        <w:t>③</w:t>
      </w:r>
      <w:r>
        <w:rPr>
          <w:rFonts w:cs="Times New Roman"/>
          <w:bCs/>
          <w:snapToGrid w:val="0"/>
          <w:spacing w:val="4"/>
          <w:kern w:val="0"/>
          <w:sz w:val="24"/>
        </w:rPr>
        <w:t>因监理人责任造成质量事故，需要返工的，监理人承担严重违约责任1次，</w:t>
      </w:r>
      <w:r>
        <w:rPr>
          <w:rFonts w:hint="eastAsia" w:cs="Times New Roman"/>
          <w:bCs/>
          <w:snapToGrid w:val="0"/>
          <w:spacing w:val="4"/>
          <w:kern w:val="0"/>
          <w:sz w:val="24"/>
          <w:highlight w:val="yellow"/>
        </w:rPr>
        <w:t>由委托人</w:t>
      </w:r>
      <w:r>
        <w:rPr>
          <w:rFonts w:cs="Times New Roman"/>
          <w:bCs/>
          <w:snapToGrid w:val="0"/>
          <w:spacing w:val="4"/>
          <w:kern w:val="0"/>
          <w:sz w:val="24"/>
        </w:rPr>
        <w:t>双倍扣减该部分的监理酬金，同时监理人应赔偿委托人的实际损失；情节严重的，委托人有权单方面解除合同，并有权要求监理人赔偿委托人由此遭受的经济损失。</w:t>
      </w:r>
    </w:p>
    <w:p>
      <w:pPr>
        <w:topLinePunct/>
        <w:adjustRightInd w:val="0"/>
        <w:snapToGrid w:val="0"/>
        <w:spacing w:line="480" w:lineRule="exact"/>
        <w:ind w:firstLine="496" w:firstLineChars="200"/>
        <w:rPr>
          <w:rFonts w:cs="Times New Roman"/>
          <w:bCs/>
          <w:snapToGrid w:val="0"/>
          <w:spacing w:val="4"/>
          <w:kern w:val="0"/>
          <w:sz w:val="24"/>
        </w:rPr>
      </w:pPr>
      <w:r>
        <w:rPr>
          <w:rFonts w:hint="eastAsia" w:ascii="宋体" w:hAnsi="宋体" w:cs="宋体"/>
          <w:bCs/>
          <w:snapToGrid w:val="0"/>
          <w:spacing w:val="4"/>
          <w:kern w:val="0"/>
          <w:sz w:val="24"/>
        </w:rPr>
        <w:t>④</w:t>
      </w:r>
      <w:r>
        <w:rPr>
          <w:rFonts w:cs="Times New Roman"/>
          <w:bCs/>
          <w:snapToGrid w:val="0"/>
          <w:spacing w:val="4"/>
          <w:kern w:val="0"/>
          <w:sz w:val="24"/>
        </w:rPr>
        <w:t>因监理人责任导致工程（含各分部、单位及整体工程，下同）质量一次性验收不符合质量目标的，</w:t>
      </w:r>
      <w:r>
        <w:rPr>
          <w:rFonts w:hint="eastAsia" w:cs="Times New Roman"/>
          <w:bCs/>
          <w:snapToGrid w:val="0"/>
          <w:spacing w:val="4"/>
          <w:kern w:val="0"/>
          <w:sz w:val="24"/>
          <w:highlight w:val="yellow"/>
        </w:rPr>
        <w:t>委托人</w:t>
      </w:r>
      <w:r>
        <w:rPr>
          <w:rFonts w:cs="Times New Roman"/>
          <w:bCs/>
          <w:snapToGrid w:val="0"/>
          <w:spacing w:val="4"/>
          <w:kern w:val="0"/>
          <w:sz w:val="24"/>
        </w:rPr>
        <w:t>按相应工程占总工程的比例扣除监理人监理酬金；若导致工程质量一次性验收不合格而造成委托人的直接损失达100万元以上时，委托人有权单方解除本合同并要求监理人赔偿相应经济损失。</w:t>
      </w:r>
    </w:p>
    <w:p>
      <w:pPr>
        <w:topLinePunct/>
        <w:adjustRightInd w:val="0"/>
        <w:snapToGrid w:val="0"/>
        <w:spacing w:line="480" w:lineRule="exact"/>
        <w:ind w:firstLine="496" w:firstLineChars="200"/>
        <w:rPr>
          <w:rFonts w:cs="Times New Roman"/>
          <w:bCs/>
          <w:snapToGrid w:val="0"/>
          <w:spacing w:val="4"/>
          <w:kern w:val="0"/>
          <w:sz w:val="24"/>
        </w:rPr>
      </w:pPr>
      <w:r>
        <w:rPr>
          <w:rFonts w:cs="Times New Roman"/>
          <w:bCs/>
          <w:snapToGrid w:val="0"/>
          <w:spacing w:val="4"/>
          <w:kern w:val="0"/>
          <w:sz w:val="24"/>
        </w:rPr>
        <w:t>（16）监理人提供的《监理规划》和相应的《监理实施细则》，经委托人审核认为未能针对本合同工程特点、难点和重点，需要退回修改的，若连续两次修改后仍未能达到委托人要求的，监理人应承担一般违约责任1次。</w:t>
      </w:r>
    </w:p>
    <w:p>
      <w:pPr>
        <w:topLinePunct/>
        <w:adjustRightInd w:val="0"/>
        <w:snapToGrid w:val="0"/>
        <w:spacing w:line="480" w:lineRule="exact"/>
        <w:ind w:firstLine="496" w:firstLineChars="200"/>
        <w:rPr>
          <w:rFonts w:cs="Times New Roman"/>
          <w:bCs/>
          <w:snapToGrid w:val="0"/>
          <w:spacing w:val="4"/>
          <w:kern w:val="0"/>
          <w:sz w:val="24"/>
        </w:rPr>
      </w:pPr>
      <w:r>
        <w:rPr>
          <w:rFonts w:cs="Times New Roman"/>
          <w:bCs/>
          <w:snapToGrid w:val="0"/>
          <w:spacing w:val="4"/>
          <w:kern w:val="0"/>
          <w:sz w:val="24"/>
        </w:rPr>
        <w:t>（17）如果监理人在服务期内未能按要求提供本合同约定的监理服务（包括监理人员缺额、监理深度不足及监理资料不齐等）的，</w:t>
      </w:r>
      <w:r>
        <w:rPr>
          <w:rFonts w:hint="eastAsia" w:cs="Times New Roman"/>
          <w:bCs/>
          <w:snapToGrid w:val="0"/>
          <w:spacing w:val="4"/>
          <w:kern w:val="0"/>
          <w:sz w:val="24"/>
          <w:highlight w:val="yellow"/>
        </w:rPr>
        <w:t>委托人有权</w:t>
      </w:r>
      <w:r>
        <w:rPr>
          <w:rFonts w:cs="Times New Roman"/>
          <w:bCs/>
          <w:snapToGrid w:val="0"/>
          <w:spacing w:val="4"/>
          <w:kern w:val="0"/>
          <w:sz w:val="24"/>
        </w:rPr>
        <w:t>酌情扣减监理酬金。</w:t>
      </w:r>
    </w:p>
    <w:p>
      <w:pPr>
        <w:topLinePunct/>
        <w:adjustRightInd w:val="0"/>
        <w:snapToGrid w:val="0"/>
        <w:spacing w:line="480" w:lineRule="exact"/>
        <w:ind w:firstLine="496" w:firstLineChars="200"/>
        <w:rPr>
          <w:rFonts w:cs="Times New Roman"/>
          <w:bCs/>
          <w:snapToGrid w:val="0"/>
          <w:spacing w:val="4"/>
          <w:kern w:val="0"/>
          <w:sz w:val="24"/>
        </w:rPr>
      </w:pPr>
      <w:r>
        <w:rPr>
          <w:rFonts w:cs="Times New Roman"/>
          <w:bCs/>
          <w:snapToGrid w:val="0"/>
          <w:spacing w:val="4"/>
          <w:kern w:val="0"/>
          <w:sz w:val="24"/>
        </w:rPr>
        <w:t>（18）对于工程施工过程中出现的工程变更，如当月由委托人确定的工程变更的单价较监理人审定的单价的差值大于正负10%以上的情况累计出现8宗以上，或由委托人确定的工程变更的总价较监理人审定的总价的差值大于正负10%以上的情况累计出现3宗以上，监理人承担一般违约责任1次。</w:t>
      </w:r>
    </w:p>
    <w:p>
      <w:pPr>
        <w:topLinePunct/>
        <w:adjustRightInd w:val="0"/>
        <w:snapToGrid w:val="0"/>
        <w:spacing w:line="480" w:lineRule="exact"/>
        <w:ind w:firstLine="496" w:firstLineChars="200"/>
        <w:rPr>
          <w:rFonts w:cs="Times New Roman"/>
          <w:bCs/>
          <w:snapToGrid w:val="0"/>
          <w:spacing w:val="4"/>
          <w:kern w:val="0"/>
          <w:sz w:val="24"/>
        </w:rPr>
      </w:pPr>
      <w:r>
        <w:rPr>
          <w:rFonts w:cs="Times New Roman"/>
          <w:bCs/>
          <w:snapToGrid w:val="0"/>
          <w:spacing w:val="4"/>
          <w:kern w:val="0"/>
          <w:sz w:val="24"/>
        </w:rPr>
        <w:t>（19）因监理人原因，造成竣工图纸（包括设备移交资料等）与竣工时现场的实际情况不符，导致相关的工程结算出现偏差的，监理人承担一般违约责任1次；如由此可能给委托人造成直接经济损失10万元（含10万元）以上的，监理人承担严重违约责任1次；如该经济损失是监理人故意造成的，则按本合同</w:t>
      </w:r>
      <w:r>
        <w:rPr>
          <w:rFonts w:cs="Times New Roman"/>
          <w:bCs/>
          <w:snapToGrid w:val="0"/>
          <w:spacing w:val="4"/>
          <w:kern w:val="0"/>
          <w:sz w:val="24"/>
          <w:u w:val="wave"/>
        </w:rPr>
        <w:t>专用条件第26.1-（6）项</w:t>
      </w:r>
      <w:r>
        <w:rPr>
          <w:rFonts w:cs="Times New Roman"/>
          <w:bCs/>
          <w:snapToGrid w:val="0"/>
          <w:spacing w:val="4"/>
          <w:kern w:val="0"/>
          <w:sz w:val="24"/>
        </w:rPr>
        <w:t>执行。</w:t>
      </w:r>
    </w:p>
    <w:p>
      <w:pPr>
        <w:topLinePunct/>
        <w:adjustRightInd w:val="0"/>
        <w:snapToGrid w:val="0"/>
        <w:spacing w:line="480" w:lineRule="exact"/>
        <w:ind w:firstLine="496" w:firstLineChars="200"/>
        <w:rPr>
          <w:rFonts w:cs="Times New Roman"/>
          <w:snapToGrid w:val="0"/>
          <w:spacing w:val="4"/>
          <w:kern w:val="0"/>
          <w:sz w:val="24"/>
        </w:rPr>
      </w:pPr>
      <w:r>
        <w:rPr>
          <w:rFonts w:cs="Times New Roman"/>
          <w:bCs/>
          <w:snapToGrid w:val="0"/>
          <w:spacing w:val="4"/>
          <w:kern w:val="0"/>
          <w:sz w:val="24"/>
        </w:rPr>
        <w:t>（20）</w:t>
      </w:r>
      <w:r>
        <w:rPr>
          <w:rFonts w:hint="eastAsia" w:cs="Times New Roman"/>
          <w:bCs/>
          <w:snapToGrid w:val="0"/>
          <w:spacing w:val="4"/>
          <w:kern w:val="0"/>
          <w:sz w:val="24"/>
        </w:rPr>
        <w:t>监理人未有效督促承包人按计划时间提交分项工程的结算文件的，监理人除承担一般违约责任1次每分项外，还应按合同约定采取有效措施督促承包人提交。</w:t>
      </w:r>
    </w:p>
    <w:p>
      <w:pPr>
        <w:topLinePunct/>
        <w:adjustRightInd w:val="0"/>
        <w:snapToGrid w:val="0"/>
        <w:spacing w:line="360" w:lineRule="auto"/>
        <w:ind w:firstLine="496" w:firstLineChars="200"/>
        <w:rPr>
          <w:rFonts w:cs="Times New Roman"/>
          <w:bCs/>
          <w:snapToGrid w:val="0"/>
          <w:spacing w:val="4"/>
          <w:kern w:val="0"/>
          <w:sz w:val="24"/>
        </w:rPr>
      </w:pPr>
      <w:r>
        <w:rPr>
          <w:rFonts w:cs="Times New Roman"/>
          <w:bCs/>
          <w:snapToGrid w:val="0"/>
          <w:spacing w:val="4"/>
          <w:kern w:val="0"/>
          <w:sz w:val="24"/>
        </w:rPr>
        <w:t>（21）监理人根据合同约定对承包人提交的工程结算书（结算资料）进行审核，如最终由有权终审部门审定的结算金额较由监理人审定的结算金额的差值大于5%，则由监理人按下列计算方法向委托人支付违约金，最多不超过本合同监理酬金总额的10%：</w:t>
      </w:r>
    </w:p>
    <w:p>
      <w:pPr>
        <w:topLinePunct/>
        <w:adjustRightInd w:val="0"/>
        <w:snapToGrid w:val="0"/>
        <w:spacing w:line="360" w:lineRule="auto"/>
        <w:ind w:firstLine="496" w:firstLineChars="200"/>
        <w:rPr>
          <w:rFonts w:cs="Times New Roman"/>
          <w:bCs/>
          <w:snapToGrid w:val="0"/>
          <w:spacing w:val="4"/>
          <w:kern w:val="0"/>
          <w:sz w:val="24"/>
        </w:rPr>
      </w:pPr>
      <w:r>
        <w:rPr>
          <w:rFonts w:cs="Times New Roman"/>
          <w:bCs/>
          <w:snapToGrid w:val="0"/>
          <w:spacing w:val="4"/>
          <w:kern w:val="0"/>
          <w:sz w:val="24"/>
        </w:rPr>
        <w:t>违约金=[（〡A－B〡/B）-5%]×C</w:t>
      </w:r>
    </w:p>
    <w:p>
      <w:pPr>
        <w:topLinePunct/>
        <w:adjustRightInd w:val="0"/>
        <w:snapToGrid w:val="0"/>
        <w:spacing w:line="360" w:lineRule="auto"/>
        <w:ind w:firstLine="496" w:firstLineChars="200"/>
        <w:rPr>
          <w:rFonts w:cs="Times New Roman"/>
          <w:bCs/>
          <w:snapToGrid w:val="0"/>
          <w:spacing w:val="4"/>
          <w:kern w:val="0"/>
          <w:sz w:val="24"/>
        </w:rPr>
      </w:pPr>
      <w:r>
        <w:rPr>
          <w:rFonts w:cs="Times New Roman"/>
          <w:bCs/>
          <w:snapToGrid w:val="0"/>
          <w:spacing w:val="4"/>
          <w:kern w:val="0"/>
          <w:sz w:val="24"/>
        </w:rPr>
        <w:t>其中：A-监理人审定的工程结算金额；</w:t>
      </w:r>
    </w:p>
    <w:p>
      <w:pPr>
        <w:topLinePunct/>
        <w:adjustRightInd w:val="0"/>
        <w:snapToGrid w:val="0"/>
        <w:spacing w:line="360" w:lineRule="auto"/>
        <w:ind w:firstLine="496" w:firstLineChars="200"/>
        <w:rPr>
          <w:rFonts w:cs="Times New Roman"/>
          <w:bCs/>
          <w:snapToGrid w:val="0"/>
          <w:spacing w:val="4"/>
          <w:kern w:val="0"/>
          <w:sz w:val="24"/>
        </w:rPr>
      </w:pPr>
      <w:r>
        <w:rPr>
          <w:rFonts w:cs="Times New Roman"/>
          <w:bCs/>
          <w:snapToGrid w:val="0"/>
          <w:spacing w:val="4"/>
          <w:kern w:val="0"/>
          <w:sz w:val="24"/>
        </w:rPr>
        <w:t>B-有权终审部门审定的工程结算金额；</w:t>
      </w:r>
    </w:p>
    <w:p>
      <w:pPr>
        <w:topLinePunct/>
        <w:adjustRightInd w:val="0"/>
        <w:snapToGrid w:val="0"/>
        <w:spacing w:line="360" w:lineRule="auto"/>
        <w:ind w:firstLine="496" w:firstLineChars="200"/>
        <w:rPr>
          <w:rFonts w:cs="Times New Roman"/>
          <w:bCs/>
          <w:snapToGrid w:val="0"/>
          <w:spacing w:val="4"/>
          <w:kern w:val="0"/>
          <w:sz w:val="24"/>
        </w:rPr>
      </w:pPr>
      <w:r>
        <w:rPr>
          <w:rFonts w:cs="Times New Roman"/>
          <w:bCs/>
          <w:snapToGrid w:val="0"/>
          <w:spacing w:val="4"/>
          <w:kern w:val="0"/>
          <w:sz w:val="24"/>
        </w:rPr>
        <w:t>C-监理合同酬金总额。</w:t>
      </w:r>
    </w:p>
    <w:p>
      <w:pPr>
        <w:widowControl/>
        <w:spacing w:line="360" w:lineRule="auto"/>
        <w:ind w:firstLine="496" w:firstLineChars="200"/>
        <w:jc w:val="left"/>
        <w:rPr>
          <w:rFonts w:ascii="宋体" w:hAnsi="宋体" w:cs="宋体"/>
          <w:bCs/>
          <w:snapToGrid w:val="0"/>
          <w:spacing w:val="4"/>
          <w:kern w:val="0"/>
          <w:sz w:val="24"/>
        </w:rPr>
      </w:pPr>
      <w:r>
        <w:rPr>
          <w:rFonts w:hint="eastAsia" w:ascii="宋体" w:hAnsi="宋体" w:cs="宋体"/>
          <w:bCs/>
          <w:snapToGrid w:val="0"/>
          <w:spacing w:val="4"/>
          <w:kern w:val="0"/>
          <w:sz w:val="24"/>
        </w:rPr>
        <w:t>（22）施工图预算审核</w:t>
      </w:r>
    </w:p>
    <w:p>
      <w:pPr>
        <w:pStyle w:val="14"/>
        <w:spacing w:line="360" w:lineRule="auto"/>
        <w:ind w:firstLine="496" w:firstLineChars="200"/>
        <w:rPr>
          <w:rFonts w:ascii="宋体" w:hAnsi="宋体" w:cs="宋体"/>
          <w:bCs/>
          <w:snapToGrid w:val="0"/>
          <w:spacing w:val="4"/>
          <w:kern w:val="0"/>
          <w:sz w:val="24"/>
        </w:rPr>
      </w:pPr>
      <w:r>
        <w:rPr>
          <w:rFonts w:hint="eastAsia" w:ascii="宋体" w:hAnsi="宋体" w:cs="宋体"/>
          <w:bCs/>
          <w:snapToGrid w:val="0"/>
          <w:spacing w:val="4"/>
          <w:kern w:val="0"/>
          <w:sz w:val="24"/>
        </w:rPr>
        <w:t>成果文件经甲方审核后的偏差超过一定范围时需承担的责任（偏差率=偏差金额/施工图预算审定金额，偏差金额=乙方提交的项目预算-施工图预算审定金额）：</w:t>
      </w:r>
    </w:p>
    <w:p>
      <w:pPr>
        <w:widowControl/>
        <w:spacing w:line="360" w:lineRule="auto"/>
        <w:ind w:firstLine="496" w:firstLineChars="200"/>
        <w:jc w:val="left"/>
        <w:rPr>
          <w:rFonts w:ascii="宋体" w:hAnsi="宋体" w:cs="宋体"/>
          <w:bCs/>
          <w:snapToGrid w:val="0"/>
          <w:spacing w:val="4"/>
          <w:kern w:val="0"/>
          <w:sz w:val="24"/>
        </w:rPr>
      </w:pPr>
      <w:r>
        <w:rPr>
          <w:rFonts w:hint="eastAsia" w:ascii="宋体" w:hAnsi="宋体" w:cs="宋体"/>
          <w:bCs/>
          <w:snapToGrid w:val="0"/>
          <w:spacing w:val="4"/>
          <w:kern w:val="0"/>
          <w:sz w:val="24"/>
        </w:rPr>
        <w:t>5%≤偏差率＜10%，扣减人民币5万元；</w:t>
      </w:r>
    </w:p>
    <w:p>
      <w:pPr>
        <w:widowControl/>
        <w:spacing w:line="360" w:lineRule="auto"/>
        <w:ind w:firstLine="496" w:firstLineChars="200"/>
        <w:jc w:val="left"/>
        <w:rPr>
          <w:rFonts w:ascii="宋体" w:hAnsi="宋体" w:cs="宋体"/>
          <w:bCs/>
          <w:snapToGrid w:val="0"/>
          <w:spacing w:val="4"/>
          <w:kern w:val="0"/>
          <w:sz w:val="24"/>
        </w:rPr>
      </w:pPr>
      <w:r>
        <w:rPr>
          <w:rFonts w:hint="eastAsia" w:ascii="宋体" w:hAnsi="宋体" w:cs="宋体"/>
          <w:bCs/>
          <w:snapToGrid w:val="0"/>
          <w:spacing w:val="4"/>
          <w:kern w:val="0"/>
          <w:sz w:val="24"/>
        </w:rPr>
        <w:t>偏差率≥10%，扣减人民币10万元。</w:t>
      </w:r>
    </w:p>
    <w:p>
      <w:pPr>
        <w:topLinePunct/>
        <w:adjustRightInd w:val="0"/>
        <w:snapToGrid w:val="0"/>
        <w:spacing w:line="480" w:lineRule="exact"/>
        <w:ind w:firstLine="498" w:firstLineChars="200"/>
        <w:outlineLvl w:val="3"/>
        <w:rPr>
          <w:rFonts w:cs="Times New Roman"/>
          <w:bCs/>
          <w:snapToGrid w:val="0"/>
          <w:spacing w:val="4"/>
          <w:kern w:val="0"/>
          <w:sz w:val="24"/>
        </w:rPr>
      </w:pPr>
      <w:r>
        <w:rPr>
          <w:rFonts w:cs="Times New Roman"/>
          <w:b/>
          <w:bCs/>
          <w:snapToGrid w:val="0"/>
          <w:spacing w:val="4"/>
          <w:kern w:val="0"/>
          <w:sz w:val="24"/>
        </w:rPr>
        <w:t>26.4.3其他方面的违约责任</w:t>
      </w:r>
    </w:p>
    <w:p>
      <w:pPr>
        <w:topLinePunct/>
        <w:adjustRightInd w:val="0"/>
        <w:snapToGrid w:val="0"/>
        <w:spacing w:line="480" w:lineRule="exact"/>
        <w:ind w:firstLine="496" w:firstLineChars="200"/>
        <w:rPr>
          <w:rFonts w:cs="Times New Roman"/>
          <w:bCs/>
          <w:snapToGrid w:val="0"/>
          <w:spacing w:val="4"/>
          <w:kern w:val="0"/>
          <w:sz w:val="24"/>
        </w:rPr>
      </w:pPr>
      <w:r>
        <w:rPr>
          <w:rFonts w:cs="Times New Roman"/>
          <w:bCs/>
          <w:snapToGrid w:val="0"/>
          <w:spacing w:val="4"/>
          <w:kern w:val="0"/>
          <w:sz w:val="24"/>
        </w:rPr>
        <w:t>（1）监理人必须加强对监理人员职业操守、廉政建设的培训和教育，本项目监理人员需共同遵守监理人员职业道德守则，并严格遵守以下规定：</w:t>
      </w:r>
    </w:p>
    <w:p>
      <w:pPr>
        <w:topLinePunct/>
        <w:adjustRightInd w:val="0"/>
        <w:snapToGrid w:val="0"/>
        <w:spacing w:line="480" w:lineRule="exact"/>
        <w:ind w:firstLine="496" w:firstLineChars="200"/>
        <w:rPr>
          <w:rFonts w:cs="Times New Roman"/>
          <w:bCs/>
          <w:snapToGrid w:val="0"/>
          <w:spacing w:val="4"/>
          <w:kern w:val="0"/>
          <w:sz w:val="24"/>
        </w:rPr>
      </w:pPr>
      <w:r>
        <w:rPr>
          <w:rFonts w:cs="Times New Roman"/>
          <w:bCs/>
          <w:snapToGrid w:val="0"/>
          <w:spacing w:val="4"/>
          <w:kern w:val="0"/>
          <w:sz w:val="24"/>
        </w:rPr>
        <w:t>1）禁止向委托人及承包人推销材料、设备，或以倾向性、排他性变相推销；</w:t>
      </w:r>
    </w:p>
    <w:p>
      <w:pPr>
        <w:topLinePunct/>
        <w:adjustRightInd w:val="0"/>
        <w:snapToGrid w:val="0"/>
        <w:spacing w:line="480" w:lineRule="exact"/>
        <w:ind w:firstLine="496" w:firstLineChars="200"/>
        <w:rPr>
          <w:rFonts w:cs="Times New Roman"/>
          <w:bCs/>
          <w:snapToGrid w:val="0"/>
          <w:spacing w:val="4"/>
          <w:kern w:val="0"/>
          <w:sz w:val="24"/>
        </w:rPr>
      </w:pPr>
      <w:r>
        <w:rPr>
          <w:rFonts w:cs="Times New Roman"/>
          <w:bCs/>
          <w:snapToGrid w:val="0"/>
          <w:spacing w:val="4"/>
          <w:kern w:val="0"/>
          <w:sz w:val="24"/>
        </w:rPr>
        <w:t>2）禁止与承包人串通，对不合格材料、产品、工程进行包庇及验收；</w:t>
      </w:r>
    </w:p>
    <w:p>
      <w:pPr>
        <w:topLinePunct/>
        <w:adjustRightInd w:val="0"/>
        <w:snapToGrid w:val="0"/>
        <w:spacing w:line="480" w:lineRule="exact"/>
        <w:ind w:firstLine="496" w:firstLineChars="200"/>
        <w:rPr>
          <w:rFonts w:cs="Times New Roman"/>
          <w:bCs/>
          <w:snapToGrid w:val="0"/>
          <w:spacing w:val="4"/>
          <w:kern w:val="0"/>
          <w:sz w:val="24"/>
        </w:rPr>
      </w:pPr>
      <w:r>
        <w:rPr>
          <w:rFonts w:cs="Times New Roman"/>
          <w:bCs/>
          <w:snapToGrid w:val="0"/>
          <w:spacing w:val="4"/>
          <w:kern w:val="0"/>
          <w:sz w:val="24"/>
        </w:rPr>
        <w:t>3）禁止与承包人串通，对材料用量、工程量进行虚假签认；</w:t>
      </w:r>
    </w:p>
    <w:p>
      <w:pPr>
        <w:topLinePunct/>
        <w:adjustRightInd w:val="0"/>
        <w:snapToGrid w:val="0"/>
        <w:spacing w:line="480" w:lineRule="exact"/>
        <w:ind w:firstLine="496" w:firstLineChars="200"/>
        <w:rPr>
          <w:rFonts w:cs="Times New Roman"/>
          <w:bCs/>
          <w:snapToGrid w:val="0"/>
          <w:spacing w:val="4"/>
          <w:kern w:val="0"/>
          <w:sz w:val="24"/>
        </w:rPr>
      </w:pPr>
      <w:r>
        <w:rPr>
          <w:rFonts w:cs="Times New Roman"/>
          <w:bCs/>
          <w:snapToGrid w:val="0"/>
          <w:spacing w:val="4"/>
          <w:kern w:val="0"/>
          <w:sz w:val="24"/>
        </w:rPr>
        <w:t>4）禁止与承包人串通，不合理提高施工难度及增加材料用量，以增大施工费用，获取不正当收益；</w:t>
      </w:r>
    </w:p>
    <w:p>
      <w:pPr>
        <w:topLinePunct/>
        <w:adjustRightInd w:val="0"/>
        <w:snapToGrid w:val="0"/>
        <w:spacing w:line="480" w:lineRule="exact"/>
        <w:ind w:firstLine="496" w:firstLineChars="200"/>
        <w:rPr>
          <w:rFonts w:cs="Times New Roman"/>
          <w:bCs/>
          <w:snapToGrid w:val="0"/>
          <w:spacing w:val="4"/>
          <w:kern w:val="0"/>
          <w:sz w:val="24"/>
        </w:rPr>
      </w:pPr>
      <w:r>
        <w:rPr>
          <w:rFonts w:cs="Times New Roman"/>
          <w:bCs/>
          <w:snapToGrid w:val="0"/>
          <w:spacing w:val="4"/>
          <w:kern w:val="0"/>
          <w:sz w:val="24"/>
        </w:rPr>
        <w:t>5）禁止接受承包人的请吃送礼或变相受礼；</w:t>
      </w:r>
    </w:p>
    <w:p>
      <w:pPr>
        <w:topLinePunct/>
        <w:adjustRightInd w:val="0"/>
        <w:snapToGrid w:val="0"/>
        <w:spacing w:line="480" w:lineRule="exact"/>
        <w:ind w:firstLine="496" w:firstLineChars="200"/>
        <w:rPr>
          <w:rFonts w:cs="Times New Roman"/>
          <w:bCs/>
          <w:snapToGrid w:val="0"/>
          <w:spacing w:val="4"/>
          <w:kern w:val="0"/>
          <w:sz w:val="24"/>
        </w:rPr>
      </w:pPr>
      <w:r>
        <w:rPr>
          <w:rFonts w:cs="Times New Roman"/>
          <w:bCs/>
          <w:snapToGrid w:val="0"/>
          <w:spacing w:val="4"/>
          <w:kern w:val="0"/>
          <w:sz w:val="24"/>
        </w:rPr>
        <w:t>6）禁止向承包人介绍分包或推销材料、设备等；</w:t>
      </w:r>
    </w:p>
    <w:p>
      <w:pPr>
        <w:topLinePunct/>
        <w:adjustRightInd w:val="0"/>
        <w:snapToGrid w:val="0"/>
        <w:spacing w:line="480" w:lineRule="exact"/>
        <w:ind w:firstLine="496" w:firstLineChars="200"/>
        <w:rPr>
          <w:rFonts w:cs="Times New Roman"/>
          <w:bCs/>
          <w:snapToGrid w:val="0"/>
          <w:spacing w:val="4"/>
          <w:kern w:val="0"/>
          <w:sz w:val="24"/>
        </w:rPr>
      </w:pPr>
      <w:r>
        <w:rPr>
          <w:rFonts w:cs="Times New Roman"/>
          <w:bCs/>
          <w:snapToGrid w:val="0"/>
          <w:spacing w:val="4"/>
          <w:kern w:val="0"/>
          <w:sz w:val="24"/>
        </w:rPr>
        <w:t>7）禁止故意刁难承包人以谋取私利，损害委托人的合法利益。</w:t>
      </w:r>
    </w:p>
    <w:p>
      <w:pPr>
        <w:topLinePunct/>
        <w:adjustRightInd w:val="0"/>
        <w:snapToGrid w:val="0"/>
        <w:spacing w:line="480" w:lineRule="exact"/>
        <w:ind w:firstLine="496" w:firstLineChars="200"/>
        <w:rPr>
          <w:rFonts w:cs="Times New Roman"/>
          <w:bCs/>
          <w:snapToGrid w:val="0"/>
          <w:spacing w:val="4"/>
          <w:kern w:val="0"/>
          <w:sz w:val="24"/>
        </w:rPr>
      </w:pPr>
      <w:r>
        <w:rPr>
          <w:rFonts w:cs="Times New Roman"/>
          <w:bCs/>
          <w:snapToGrid w:val="0"/>
          <w:spacing w:val="4"/>
          <w:kern w:val="0"/>
          <w:sz w:val="24"/>
        </w:rPr>
        <w:t>凡违反以上任一项约定者，一经查实，监理人应立即清退该监理人员，承担严重违约责任 1次；情节严重的，委托人有权部分解除合同或解除合同，向有关部门反映情况，追究监理人及有关责任人相关责任，要求赔偿相应损失，同时将上述违反职业道德的行为通过新闻媒体公诸于众，甚至移交司法机关处理。</w:t>
      </w:r>
    </w:p>
    <w:p>
      <w:pPr>
        <w:topLinePunct/>
        <w:adjustRightInd w:val="0"/>
        <w:snapToGrid w:val="0"/>
        <w:spacing w:line="480" w:lineRule="exact"/>
        <w:ind w:firstLine="496" w:firstLineChars="200"/>
        <w:rPr>
          <w:rFonts w:cs="Times New Roman"/>
          <w:bCs/>
          <w:snapToGrid w:val="0"/>
          <w:spacing w:val="4"/>
          <w:kern w:val="0"/>
          <w:sz w:val="24"/>
        </w:rPr>
      </w:pPr>
      <w:r>
        <w:rPr>
          <w:rFonts w:cs="Times New Roman"/>
          <w:bCs/>
          <w:snapToGrid w:val="0"/>
          <w:spacing w:val="4"/>
          <w:kern w:val="0"/>
          <w:sz w:val="24"/>
        </w:rPr>
        <w:t>（2）监理人违约行为的直接责任人，其行为致使监理人承担严重违约责任（或相当于严重违约责任）1次，或主管人员因其下属的行为致使监理人承担严重违约责任（或相当于严重违约责任）累计次数达到3次，委托人认为该直接责任人或主管人员已不适于继续担任本合同工程的监理工作的，有权要求监理人限期更换该人员。于此情形下，监理人应无条件接受，并承担由此引起的后果及费用；如监理人拒不执行，则自向监理人发出更换要求7日后起算，委托人可认为该岗位已空缺，并按本合同</w:t>
      </w:r>
      <w:r>
        <w:rPr>
          <w:rFonts w:cs="Times New Roman"/>
          <w:bCs/>
          <w:snapToGrid w:val="0"/>
          <w:spacing w:val="4"/>
          <w:kern w:val="0"/>
          <w:sz w:val="24"/>
          <w:u w:val="wave"/>
        </w:rPr>
        <w:t>专用条件第26.4.1-（3）项</w:t>
      </w:r>
      <w:r>
        <w:rPr>
          <w:rFonts w:cs="Times New Roman"/>
          <w:bCs/>
          <w:snapToGrid w:val="0"/>
          <w:spacing w:val="4"/>
          <w:kern w:val="0"/>
          <w:sz w:val="24"/>
        </w:rPr>
        <w:t>的约定处理。</w:t>
      </w:r>
    </w:p>
    <w:p>
      <w:pPr>
        <w:topLinePunct/>
        <w:adjustRightInd w:val="0"/>
        <w:snapToGrid w:val="0"/>
        <w:spacing w:line="480" w:lineRule="exact"/>
        <w:ind w:firstLine="496" w:firstLineChars="200"/>
        <w:rPr>
          <w:rFonts w:cs="Times New Roman"/>
          <w:bCs/>
          <w:snapToGrid w:val="0"/>
          <w:spacing w:val="4"/>
          <w:kern w:val="0"/>
          <w:sz w:val="24"/>
        </w:rPr>
      </w:pPr>
      <w:r>
        <w:rPr>
          <w:rFonts w:cs="Times New Roman"/>
          <w:bCs/>
          <w:snapToGrid w:val="0"/>
          <w:spacing w:val="4"/>
          <w:kern w:val="0"/>
          <w:sz w:val="24"/>
        </w:rPr>
        <w:t>（3）除上述约定之外，监理人违反合同约定的其他义务的，均构成违约，委托人有权视具体情况给予监理人书面警告并要求限期改正。于此情形下，若监理人拒不限期改正的，承担一般违约责任1次；情节严重的，承担严重违约责任1次。</w:t>
      </w:r>
    </w:p>
    <w:p>
      <w:pPr>
        <w:topLinePunct/>
        <w:adjustRightInd w:val="0"/>
        <w:snapToGrid w:val="0"/>
        <w:spacing w:line="480" w:lineRule="exact"/>
        <w:ind w:firstLine="498" w:firstLineChars="200"/>
        <w:outlineLvl w:val="2"/>
        <w:rPr>
          <w:rFonts w:cs="Times New Roman"/>
          <w:b/>
          <w:snapToGrid w:val="0"/>
          <w:spacing w:val="4"/>
          <w:kern w:val="0"/>
          <w:sz w:val="24"/>
        </w:rPr>
      </w:pPr>
      <w:r>
        <w:rPr>
          <w:rFonts w:cs="Times New Roman"/>
          <w:b/>
          <w:snapToGrid w:val="0"/>
          <w:spacing w:val="4"/>
          <w:kern w:val="0"/>
          <w:sz w:val="24"/>
        </w:rPr>
        <w:t>26.5  监理人违约责任的认定方式及送达程序</w:t>
      </w:r>
    </w:p>
    <w:p>
      <w:pPr>
        <w:topLinePunct/>
        <w:adjustRightInd w:val="0"/>
        <w:snapToGrid w:val="0"/>
        <w:spacing w:line="480" w:lineRule="exact"/>
        <w:ind w:firstLine="498" w:firstLineChars="200"/>
        <w:rPr>
          <w:rFonts w:cs="Times New Roman"/>
          <w:snapToGrid w:val="0"/>
          <w:spacing w:val="4"/>
          <w:kern w:val="0"/>
          <w:sz w:val="24"/>
        </w:rPr>
      </w:pPr>
      <w:r>
        <w:rPr>
          <w:rFonts w:cs="Times New Roman"/>
          <w:b/>
          <w:snapToGrid w:val="0"/>
          <w:spacing w:val="4"/>
          <w:kern w:val="0"/>
          <w:sz w:val="24"/>
        </w:rPr>
        <w:t>26.5.1</w:t>
      </w:r>
      <w:r>
        <w:rPr>
          <w:rFonts w:cs="Times New Roman"/>
          <w:snapToGrid w:val="0"/>
          <w:spacing w:val="4"/>
          <w:kern w:val="0"/>
          <w:sz w:val="24"/>
        </w:rPr>
        <w:t>认定方式：以委托人发出的通知、通报、会议纪要等书面文件确定的内容为准。</w:t>
      </w:r>
    </w:p>
    <w:p>
      <w:pPr>
        <w:topLinePunct/>
        <w:adjustRightInd w:val="0"/>
        <w:snapToGrid w:val="0"/>
        <w:spacing w:line="480" w:lineRule="exact"/>
        <w:ind w:firstLine="498" w:firstLineChars="200"/>
        <w:rPr>
          <w:rFonts w:cs="Times New Roman"/>
          <w:snapToGrid w:val="0"/>
          <w:spacing w:val="4"/>
          <w:kern w:val="0"/>
          <w:sz w:val="24"/>
        </w:rPr>
      </w:pPr>
      <w:r>
        <w:rPr>
          <w:rFonts w:cs="Times New Roman"/>
          <w:b/>
          <w:snapToGrid w:val="0"/>
          <w:spacing w:val="4"/>
          <w:kern w:val="0"/>
          <w:sz w:val="24"/>
        </w:rPr>
        <w:t>26.5.2</w:t>
      </w:r>
      <w:r>
        <w:rPr>
          <w:rFonts w:cs="Times New Roman"/>
          <w:snapToGrid w:val="0"/>
          <w:spacing w:val="4"/>
          <w:kern w:val="0"/>
          <w:sz w:val="24"/>
        </w:rPr>
        <w:t>送达程序：委托人通过下列方式之一将书面违约处理决定送达监理人：</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（1）监理人现场管理机构工作人员签收；</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（2）监理人其他工作人员签收；</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（3）委托人邮寄送达。</w:t>
      </w:r>
    </w:p>
    <w:p>
      <w:pPr>
        <w:topLinePunct/>
        <w:adjustRightInd w:val="0"/>
        <w:snapToGrid w:val="0"/>
        <w:spacing w:line="480" w:lineRule="exact"/>
        <w:ind w:firstLine="498" w:firstLineChars="200"/>
        <w:rPr>
          <w:rFonts w:cs="Times New Roman"/>
          <w:snapToGrid w:val="0"/>
          <w:spacing w:val="4"/>
          <w:kern w:val="0"/>
          <w:sz w:val="24"/>
        </w:rPr>
      </w:pPr>
      <w:r>
        <w:rPr>
          <w:rFonts w:cs="Times New Roman"/>
          <w:b/>
          <w:snapToGrid w:val="0"/>
          <w:spacing w:val="4"/>
          <w:kern w:val="0"/>
          <w:sz w:val="24"/>
        </w:rPr>
        <w:t>26.5.3</w:t>
      </w:r>
      <w:r>
        <w:rPr>
          <w:rFonts w:cs="Times New Roman"/>
          <w:snapToGrid w:val="0"/>
          <w:spacing w:val="4"/>
          <w:kern w:val="0"/>
          <w:sz w:val="24"/>
        </w:rPr>
        <w:t>委托人以书面形式作出的违约处理决定一经送达监理人立即生效。监理人如有足够证据证明不应由其承担违约责任的，应在收到违约处理决定后3天内以书面形式向委托人提出异议并附上有关证据。委托人在收到监理人的异议后15天内审核完毕，作出书面决定并通知监理人。</w:t>
      </w:r>
    </w:p>
    <w:p>
      <w:pPr>
        <w:topLinePunct/>
        <w:adjustRightInd w:val="0"/>
        <w:snapToGrid w:val="0"/>
        <w:spacing w:line="480" w:lineRule="exact"/>
        <w:ind w:firstLine="498" w:firstLineChars="200"/>
        <w:rPr>
          <w:rFonts w:cs="Times New Roman"/>
          <w:snapToGrid w:val="0"/>
          <w:spacing w:val="4"/>
          <w:kern w:val="0"/>
          <w:sz w:val="24"/>
        </w:rPr>
      </w:pPr>
      <w:r>
        <w:rPr>
          <w:rFonts w:cs="Times New Roman"/>
          <w:b/>
          <w:snapToGrid w:val="0"/>
          <w:spacing w:val="4"/>
          <w:kern w:val="0"/>
          <w:sz w:val="24"/>
        </w:rPr>
        <w:t>26.5.4</w:t>
      </w:r>
      <w:r>
        <w:rPr>
          <w:rFonts w:cs="Times New Roman"/>
          <w:snapToGrid w:val="0"/>
          <w:spacing w:val="4"/>
          <w:kern w:val="0"/>
          <w:sz w:val="24"/>
        </w:rPr>
        <w:t>监理人承诺严格按照合同和招投标文件规定履行义务，并同意委托人将其执行国家强制性规范、标准和履行合同、招投标文件义务的情况（包括但不限于由委托人组织的考核、考评通报、违约责任处理决定等）在委托人网站和建设项目合法继承人网站及其他媒体上公开披露。</w:t>
      </w:r>
    </w:p>
    <w:p>
      <w:pPr>
        <w:topLinePunct/>
        <w:adjustRightInd w:val="0"/>
        <w:snapToGrid w:val="0"/>
        <w:spacing w:line="480" w:lineRule="exact"/>
        <w:ind w:firstLine="498" w:firstLineChars="200"/>
        <w:outlineLvl w:val="1"/>
        <w:rPr>
          <w:rFonts w:cs="Times New Roman"/>
          <w:snapToGrid w:val="0"/>
          <w:spacing w:val="4"/>
          <w:kern w:val="0"/>
          <w:sz w:val="24"/>
        </w:rPr>
      </w:pPr>
      <w:r>
        <w:rPr>
          <w:rFonts w:cs="Times New Roman"/>
          <w:b/>
          <w:bCs/>
          <w:snapToGrid w:val="0"/>
          <w:spacing w:val="4"/>
          <w:kern w:val="0"/>
          <w:sz w:val="24"/>
        </w:rPr>
        <w:t>第二十七条监理人的违约责任（二）</w:t>
      </w:r>
    </w:p>
    <w:p>
      <w:pPr>
        <w:topLinePunct/>
        <w:adjustRightInd w:val="0"/>
        <w:snapToGrid w:val="0"/>
        <w:spacing w:line="480" w:lineRule="exact"/>
        <w:ind w:firstLine="496" w:firstLineChars="200"/>
        <w:rPr>
          <w:rFonts w:cs="Times New Roman"/>
          <w:b/>
          <w:snapToGrid w:val="0"/>
          <w:spacing w:val="4"/>
          <w:kern w:val="0"/>
          <w:sz w:val="24"/>
        </w:rPr>
      </w:pPr>
      <w:r>
        <w:rPr>
          <w:rFonts w:cs="Times New Roman"/>
          <w:snapToGrid w:val="0"/>
          <w:spacing w:val="4"/>
          <w:kern w:val="0"/>
          <w:sz w:val="24"/>
        </w:rPr>
        <w:t>双方一致同意不适用本合同</w:t>
      </w:r>
      <w:r>
        <w:rPr>
          <w:rFonts w:cs="Times New Roman"/>
          <w:snapToGrid w:val="0"/>
          <w:spacing w:val="4"/>
          <w:kern w:val="0"/>
          <w:sz w:val="24"/>
          <w:u w:val="wave"/>
        </w:rPr>
        <w:t>标准条件第二十七条</w:t>
      </w:r>
      <w:r>
        <w:rPr>
          <w:rFonts w:cs="Times New Roman"/>
          <w:snapToGrid w:val="0"/>
          <w:spacing w:val="4"/>
          <w:kern w:val="0"/>
          <w:sz w:val="24"/>
        </w:rPr>
        <w:t>的约定。监理人对承包人违反合同约定的质量、安全、文明施工等方面的要求时，监理人应按照本合同</w:t>
      </w:r>
      <w:r>
        <w:rPr>
          <w:rFonts w:cs="Times New Roman"/>
          <w:snapToGrid w:val="0"/>
          <w:spacing w:val="4"/>
          <w:kern w:val="0"/>
          <w:sz w:val="24"/>
          <w:u w:val="wave"/>
        </w:rPr>
        <w:t>专用条件第26.4.2-（7）、（14）款</w:t>
      </w:r>
      <w:r>
        <w:rPr>
          <w:rFonts w:cs="Times New Roman"/>
          <w:snapToGrid w:val="0"/>
          <w:spacing w:val="4"/>
          <w:kern w:val="0"/>
          <w:sz w:val="24"/>
        </w:rPr>
        <w:t>的有关约定承担违约责任。</w:t>
      </w:r>
    </w:p>
    <w:p>
      <w:pPr>
        <w:topLinePunct/>
        <w:adjustRightInd w:val="0"/>
        <w:snapToGrid w:val="0"/>
        <w:spacing w:line="480" w:lineRule="exact"/>
        <w:ind w:firstLine="498" w:firstLineChars="200"/>
        <w:outlineLvl w:val="1"/>
        <w:rPr>
          <w:rFonts w:cs="Times New Roman"/>
          <w:snapToGrid w:val="0"/>
          <w:spacing w:val="4"/>
          <w:kern w:val="0"/>
          <w:sz w:val="24"/>
        </w:rPr>
      </w:pPr>
      <w:r>
        <w:rPr>
          <w:rFonts w:cs="Times New Roman"/>
          <w:b/>
          <w:bCs/>
          <w:snapToGrid w:val="0"/>
          <w:spacing w:val="4"/>
          <w:kern w:val="0"/>
          <w:sz w:val="24"/>
        </w:rPr>
        <w:t>第二十九条</w:t>
      </w:r>
      <w:r>
        <w:rPr>
          <w:rFonts w:cs="Times New Roman"/>
          <w:snapToGrid w:val="0"/>
          <w:spacing w:val="4"/>
          <w:kern w:val="0"/>
          <w:sz w:val="24"/>
        </w:rPr>
        <w:t>　</w:t>
      </w:r>
      <w:r>
        <w:rPr>
          <w:rFonts w:cs="Times New Roman"/>
          <w:b/>
          <w:snapToGrid w:val="0"/>
          <w:spacing w:val="4"/>
          <w:kern w:val="0"/>
          <w:sz w:val="24"/>
        </w:rPr>
        <w:t>委托人的违约责任</w:t>
      </w:r>
    </w:p>
    <w:p>
      <w:pPr>
        <w:widowControl/>
        <w:jc w:val="left"/>
        <w:rPr>
          <w:rFonts w:cs="Times New Roman"/>
          <w:snapToGrid w:val="0"/>
          <w:spacing w:val="4"/>
          <w:kern w:val="0"/>
          <w:sz w:val="24"/>
        </w:rPr>
      </w:pPr>
      <w:r>
        <w:rPr>
          <w:rFonts w:cs="Times New Roman"/>
          <w:b/>
          <w:snapToGrid w:val="0"/>
          <w:spacing w:val="4"/>
          <w:kern w:val="0"/>
          <w:sz w:val="24"/>
        </w:rPr>
        <w:t>29.1</w:t>
      </w:r>
      <w:r>
        <w:rPr>
          <w:rFonts w:hint="eastAsia" w:cs="Times New Roman"/>
          <w:snapToGrid w:val="0"/>
          <w:spacing w:val="4"/>
          <w:kern w:val="0"/>
          <w:sz w:val="24"/>
        </w:rPr>
        <w:t>委托人</w:t>
      </w:r>
      <w:r>
        <w:rPr>
          <w:rFonts w:cs="Times New Roman"/>
          <w:snapToGrid w:val="0"/>
          <w:spacing w:val="4"/>
          <w:kern w:val="0"/>
          <w:sz w:val="24"/>
        </w:rPr>
        <w:t>不按合同约定支付监理酬金的，（财政国库支付或其他不可抗力等原因除外）</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除应支付本合同约定的监理酬金外，还应按同期银行活期存款利率给监理人计付拖欠期间的利息。</w:t>
      </w:r>
    </w:p>
    <w:p>
      <w:pPr>
        <w:topLinePunct/>
        <w:adjustRightInd w:val="0"/>
        <w:snapToGrid w:val="0"/>
        <w:spacing w:line="480" w:lineRule="exact"/>
        <w:ind w:firstLine="498" w:firstLineChars="200"/>
        <w:rPr>
          <w:rFonts w:cs="Times New Roman"/>
          <w:snapToGrid w:val="0"/>
          <w:spacing w:val="4"/>
          <w:kern w:val="0"/>
          <w:sz w:val="24"/>
        </w:rPr>
      </w:pPr>
      <w:r>
        <w:rPr>
          <w:rFonts w:cs="Times New Roman"/>
          <w:b/>
          <w:snapToGrid w:val="0"/>
          <w:spacing w:val="4"/>
          <w:kern w:val="0"/>
          <w:sz w:val="24"/>
        </w:rPr>
        <w:t xml:space="preserve">29.2  </w:t>
      </w:r>
      <w:r>
        <w:rPr>
          <w:rFonts w:cs="Times New Roman"/>
          <w:snapToGrid w:val="0"/>
          <w:spacing w:val="4"/>
          <w:kern w:val="0"/>
          <w:sz w:val="24"/>
        </w:rPr>
        <w:t>因委托人原因给监理人造成损失的，在监理人能够提交足够证据并经查证属实的情况下，委托人应赔偿其直接经济损失。</w:t>
      </w:r>
    </w:p>
    <w:p>
      <w:pPr>
        <w:topLinePunct/>
        <w:adjustRightInd w:val="0"/>
        <w:snapToGrid w:val="0"/>
        <w:spacing w:line="480" w:lineRule="exact"/>
        <w:ind w:firstLine="498" w:firstLineChars="200"/>
        <w:outlineLvl w:val="1"/>
        <w:rPr>
          <w:rFonts w:cs="Times New Roman"/>
          <w:snapToGrid w:val="0"/>
          <w:spacing w:val="4"/>
          <w:kern w:val="0"/>
          <w:sz w:val="24"/>
        </w:rPr>
      </w:pPr>
      <w:r>
        <w:rPr>
          <w:rFonts w:cs="Times New Roman"/>
          <w:b/>
          <w:bCs/>
          <w:snapToGrid w:val="0"/>
          <w:spacing w:val="4"/>
          <w:kern w:val="0"/>
          <w:sz w:val="24"/>
        </w:rPr>
        <w:t>第三十一条监理工作时间的延长</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双方一致同意不适用本合同</w:t>
      </w:r>
      <w:r>
        <w:rPr>
          <w:rFonts w:cs="Times New Roman"/>
          <w:snapToGrid w:val="0"/>
          <w:spacing w:val="4"/>
          <w:kern w:val="0"/>
          <w:sz w:val="24"/>
          <w:u w:val="wave"/>
        </w:rPr>
        <w:t>标准条件第三十一条</w:t>
      </w:r>
      <w:r>
        <w:rPr>
          <w:rFonts w:cs="Times New Roman"/>
          <w:snapToGrid w:val="0"/>
          <w:spacing w:val="4"/>
          <w:kern w:val="0"/>
          <w:sz w:val="24"/>
        </w:rPr>
        <w:t>的约定。由于委托人或承包人的原因使监理工作受到阻碍或延误，则监理人应当将此情况与可能产生的影响及时通知委托人，完成监理业务的时间相应延长，监理人的酬金不变。</w:t>
      </w:r>
    </w:p>
    <w:p>
      <w:pPr>
        <w:topLinePunct/>
        <w:adjustRightInd w:val="0"/>
        <w:snapToGrid w:val="0"/>
        <w:spacing w:line="480" w:lineRule="exact"/>
        <w:ind w:firstLine="498" w:firstLineChars="200"/>
        <w:outlineLvl w:val="1"/>
        <w:rPr>
          <w:rFonts w:cs="Times New Roman"/>
          <w:snapToGrid w:val="0"/>
          <w:spacing w:val="4"/>
          <w:kern w:val="0"/>
          <w:sz w:val="24"/>
        </w:rPr>
      </w:pPr>
      <w:r>
        <w:rPr>
          <w:rFonts w:cs="Times New Roman"/>
          <w:b/>
          <w:bCs/>
          <w:snapToGrid w:val="0"/>
          <w:spacing w:val="4"/>
          <w:kern w:val="0"/>
          <w:sz w:val="24"/>
        </w:rPr>
        <w:t>第三十二条监理人无法履约或部分履约</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双方一致同意不适用本合同</w:t>
      </w:r>
      <w:r>
        <w:rPr>
          <w:rFonts w:cs="Times New Roman"/>
          <w:snapToGrid w:val="0"/>
          <w:spacing w:val="4"/>
          <w:kern w:val="0"/>
          <w:sz w:val="24"/>
          <w:u w:val="wave"/>
        </w:rPr>
        <w:t>标准条件第三十二条</w:t>
      </w:r>
      <w:r>
        <w:rPr>
          <w:rFonts w:cs="Times New Roman"/>
          <w:snapToGrid w:val="0"/>
          <w:spacing w:val="4"/>
          <w:kern w:val="0"/>
          <w:sz w:val="24"/>
        </w:rPr>
        <w:t>的约定。在实际情况发生变化，使得监理人不能全部或部分执行监理业务时，监理人应当立即通知委托人，该监理业务的完成时间应予延长。当恢复执行监理业务时，监理人应当立即恢复执行监理业务，监理人的酬金不变。</w:t>
      </w:r>
    </w:p>
    <w:p>
      <w:pPr>
        <w:topLinePunct/>
        <w:adjustRightInd w:val="0"/>
        <w:snapToGrid w:val="0"/>
        <w:spacing w:line="480" w:lineRule="exact"/>
        <w:ind w:firstLine="498" w:firstLineChars="200"/>
        <w:outlineLvl w:val="1"/>
        <w:rPr>
          <w:rFonts w:cs="Times New Roman"/>
          <w:snapToGrid w:val="0"/>
          <w:spacing w:val="4"/>
          <w:kern w:val="0"/>
          <w:sz w:val="24"/>
        </w:rPr>
      </w:pPr>
      <w:r>
        <w:rPr>
          <w:rFonts w:cs="Times New Roman"/>
          <w:b/>
          <w:bCs/>
          <w:snapToGrid w:val="0"/>
          <w:spacing w:val="4"/>
          <w:kern w:val="0"/>
          <w:sz w:val="24"/>
        </w:rPr>
        <w:t>第三十三条工程保修期间的监理责任</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双方一致同意不适用本合同</w:t>
      </w:r>
      <w:r>
        <w:rPr>
          <w:rFonts w:cs="Times New Roman"/>
          <w:snapToGrid w:val="0"/>
          <w:spacing w:val="4"/>
          <w:kern w:val="0"/>
          <w:sz w:val="24"/>
          <w:u w:val="wave"/>
        </w:rPr>
        <w:t>标准条件第三十三条</w:t>
      </w:r>
      <w:r>
        <w:rPr>
          <w:rFonts w:cs="Times New Roman"/>
          <w:snapToGrid w:val="0"/>
          <w:spacing w:val="4"/>
          <w:kern w:val="0"/>
          <w:sz w:val="24"/>
        </w:rPr>
        <w:t>的约定。本合同的有效期一直至本合同工程收尾期间届满且竣工结算完成并同时双方的责任、义务履行完毕时才终止。本合同工程维护期间，监理人仍须承担监理责任。</w:t>
      </w:r>
    </w:p>
    <w:p>
      <w:pPr>
        <w:topLinePunct/>
        <w:adjustRightInd w:val="0"/>
        <w:snapToGrid w:val="0"/>
        <w:spacing w:line="480" w:lineRule="exact"/>
        <w:ind w:firstLine="498" w:firstLineChars="200"/>
        <w:outlineLvl w:val="1"/>
        <w:rPr>
          <w:rFonts w:cs="Times New Roman"/>
          <w:snapToGrid w:val="0"/>
          <w:spacing w:val="4"/>
          <w:kern w:val="0"/>
          <w:sz w:val="24"/>
        </w:rPr>
      </w:pPr>
      <w:r>
        <w:rPr>
          <w:rFonts w:cs="Times New Roman"/>
          <w:b/>
          <w:bCs/>
          <w:snapToGrid w:val="0"/>
          <w:spacing w:val="4"/>
          <w:kern w:val="0"/>
          <w:sz w:val="24"/>
        </w:rPr>
        <w:t>第三十四条合同的解释及合同的修改</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双方一致同意不适用本合同</w:t>
      </w:r>
      <w:r>
        <w:rPr>
          <w:rFonts w:cs="Times New Roman"/>
          <w:snapToGrid w:val="0"/>
          <w:spacing w:val="4"/>
          <w:kern w:val="0"/>
          <w:sz w:val="24"/>
          <w:u w:val="wave"/>
        </w:rPr>
        <w:t>标准条件第三十四条</w:t>
      </w:r>
      <w:r>
        <w:rPr>
          <w:rFonts w:cs="Times New Roman"/>
          <w:snapToGrid w:val="0"/>
          <w:spacing w:val="4"/>
          <w:kern w:val="0"/>
          <w:sz w:val="24"/>
        </w:rPr>
        <w:t>的约定。本合同未经双方协商一致，不得变更或解除。委托人根据本合同的约定单方面部分或全部解除本合同的，自委托人书面通知监理人时起部分或全部解除本合同即生效。</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本合同的修改（包括服务范围的修改），只能以双方书面同意的方式进行。但由于建设项目施工过程的特殊性，委托人有调整局部服务范围的权利，即部分解除或部分增加服务范围。部分解除的，按减少部分的工程造价的监理计费原则按比例扣减监理酬金；部分增加的，如不超过原监理部分工程造价10%的，不增加监理酬金。</w:t>
      </w:r>
    </w:p>
    <w:p>
      <w:pPr>
        <w:topLinePunct/>
        <w:adjustRightInd w:val="0"/>
        <w:snapToGrid w:val="0"/>
        <w:spacing w:line="480" w:lineRule="exact"/>
        <w:ind w:firstLine="498" w:firstLineChars="200"/>
        <w:outlineLvl w:val="1"/>
        <w:rPr>
          <w:rFonts w:cs="Times New Roman"/>
          <w:snapToGrid w:val="0"/>
          <w:spacing w:val="4"/>
          <w:kern w:val="0"/>
          <w:sz w:val="24"/>
        </w:rPr>
      </w:pPr>
      <w:r>
        <w:rPr>
          <w:rFonts w:cs="Times New Roman"/>
          <w:b/>
          <w:bCs/>
          <w:snapToGrid w:val="0"/>
          <w:spacing w:val="4"/>
          <w:kern w:val="0"/>
          <w:sz w:val="24"/>
        </w:rPr>
        <w:t>第三十五条标准条件第三十五条不适用</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双方一致同意不适用本合同</w:t>
      </w:r>
      <w:r>
        <w:rPr>
          <w:rFonts w:cs="Times New Roman"/>
          <w:snapToGrid w:val="0"/>
          <w:spacing w:val="4"/>
          <w:kern w:val="0"/>
          <w:sz w:val="24"/>
          <w:u w:val="wave"/>
        </w:rPr>
        <w:t>标准条件第三十五条</w:t>
      </w:r>
      <w:r>
        <w:rPr>
          <w:rFonts w:cs="Times New Roman"/>
          <w:snapToGrid w:val="0"/>
          <w:spacing w:val="4"/>
          <w:kern w:val="0"/>
          <w:sz w:val="24"/>
        </w:rPr>
        <w:t>的约定。</w:t>
      </w:r>
    </w:p>
    <w:p>
      <w:pPr>
        <w:topLinePunct/>
        <w:adjustRightInd w:val="0"/>
        <w:snapToGrid w:val="0"/>
        <w:spacing w:line="480" w:lineRule="exact"/>
        <w:ind w:firstLine="498" w:firstLineChars="200"/>
        <w:outlineLvl w:val="1"/>
        <w:rPr>
          <w:rFonts w:cs="Times New Roman"/>
          <w:snapToGrid w:val="0"/>
          <w:spacing w:val="4"/>
          <w:kern w:val="0"/>
          <w:sz w:val="24"/>
        </w:rPr>
      </w:pPr>
      <w:r>
        <w:rPr>
          <w:rFonts w:cs="Times New Roman"/>
          <w:b/>
          <w:bCs/>
          <w:snapToGrid w:val="0"/>
          <w:spacing w:val="4"/>
          <w:kern w:val="0"/>
          <w:sz w:val="24"/>
        </w:rPr>
        <w:t>第三十六条标准条件第三十六条不适用</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双方一致同意不适用本合同</w:t>
      </w:r>
      <w:r>
        <w:rPr>
          <w:rFonts w:cs="Times New Roman"/>
          <w:snapToGrid w:val="0"/>
          <w:spacing w:val="4"/>
          <w:kern w:val="0"/>
          <w:sz w:val="24"/>
          <w:u w:val="wave"/>
        </w:rPr>
        <w:t>标准条件第三十六条</w:t>
      </w:r>
      <w:r>
        <w:rPr>
          <w:rFonts w:cs="Times New Roman"/>
          <w:snapToGrid w:val="0"/>
          <w:spacing w:val="4"/>
          <w:kern w:val="0"/>
          <w:sz w:val="24"/>
        </w:rPr>
        <w:t>的约定。</w:t>
      </w:r>
    </w:p>
    <w:p>
      <w:pPr>
        <w:topLinePunct/>
        <w:adjustRightInd w:val="0"/>
        <w:snapToGrid w:val="0"/>
        <w:spacing w:line="480" w:lineRule="exact"/>
        <w:ind w:firstLine="498" w:firstLineChars="200"/>
        <w:outlineLvl w:val="1"/>
        <w:rPr>
          <w:rFonts w:cs="Times New Roman"/>
          <w:snapToGrid w:val="0"/>
          <w:spacing w:val="4"/>
          <w:kern w:val="0"/>
          <w:sz w:val="24"/>
        </w:rPr>
      </w:pPr>
      <w:r>
        <w:rPr>
          <w:rFonts w:cs="Times New Roman"/>
          <w:b/>
          <w:bCs/>
          <w:snapToGrid w:val="0"/>
          <w:spacing w:val="4"/>
          <w:kern w:val="0"/>
          <w:sz w:val="24"/>
        </w:rPr>
        <w:t>第三十七条监理人未履行监理义务的约定</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双方一致同意不适用本合同</w:t>
      </w:r>
      <w:r>
        <w:rPr>
          <w:rFonts w:cs="Times New Roman"/>
          <w:snapToGrid w:val="0"/>
          <w:spacing w:val="4"/>
          <w:kern w:val="0"/>
          <w:sz w:val="24"/>
          <w:u w:val="wave"/>
        </w:rPr>
        <w:t>标准条件第三十七条</w:t>
      </w:r>
      <w:r>
        <w:rPr>
          <w:rFonts w:cs="Times New Roman"/>
          <w:snapToGrid w:val="0"/>
          <w:spacing w:val="4"/>
          <w:kern w:val="0"/>
          <w:sz w:val="24"/>
        </w:rPr>
        <w:t>的约定。当委托人认为监理人无正当理由而又未履行监理义务时，按本合同</w:t>
      </w:r>
      <w:r>
        <w:rPr>
          <w:rFonts w:cs="Times New Roman"/>
          <w:snapToGrid w:val="0"/>
          <w:spacing w:val="4"/>
          <w:kern w:val="0"/>
          <w:sz w:val="24"/>
          <w:u w:val="wave"/>
        </w:rPr>
        <w:t>专用条件第二十六条</w:t>
      </w:r>
      <w:r>
        <w:rPr>
          <w:rFonts w:cs="Times New Roman"/>
          <w:snapToGrid w:val="0"/>
          <w:spacing w:val="4"/>
          <w:kern w:val="0"/>
          <w:sz w:val="24"/>
        </w:rPr>
        <w:t>的约定处理。</w:t>
      </w:r>
    </w:p>
    <w:p>
      <w:pPr>
        <w:topLinePunct/>
        <w:adjustRightInd w:val="0"/>
        <w:snapToGrid w:val="0"/>
        <w:spacing w:line="480" w:lineRule="exact"/>
        <w:ind w:firstLine="498" w:firstLineChars="200"/>
        <w:outlineLvl w:val="1"/>
        <w:rPr>
          <w:rFonts w:cs="Times New Roman"/>
          <w:snapToGrid w:val="0"/>
          <w:spacing w:val="4"/>
          <w:kern w:val="0"/>
          <w:sz w:val="24"/>
        </w:rPr>
      </w:pPr>
      <w:r>
        <w:rPr>
          <w:rFonts w:cs="Times New Roman"/>
          <w:b/>
          <w:bCs/>
          <w:snapToGrid w:val="0"/>
          <w:spacing w:val="4"/>
          <w:kern w:val="0"/>
          <w:sz w:val="24"/>
        </w:rPr>
        <w:t>第三十九条监理酬金的计算方法、支付时间与金额的约定</w:t>
      </w:r>
    </w:p>
    <w:p>
      <w:pPr>
        <w:topLinePunct/>
        <w:adjustRightInd w:val="0"/>
        <w:snapToGrid w:val="0"/>
        <w:spacing w:line="480" w:lineRule="exact"/>
        <w:ind w:firstLine="496" w:firstLineChars="200"/>
        <w:rPr>
          <w:rFonts w:cs="Times New Roman"/>
          <w:b/>
          <w:bCs/>
          <w:snapToGrid w:val="0"/>
          <w:spacing w:val="4"/>
          <w:kern w:val="0"/>
          <w:sz w:val="24"/>
        </w:rPr>
      </w:pPr>
      <w:r>
        <w:rPr>
          <w:rFonts w:cs="Times New Roman"/>
          <w:bCs/>
          <w:snapToGrid w:val="0"/>
          <w:spacing w:val="4"/>
          <w:kern w:val="0"/>
          <w:sz w:val="24"/>
        </w:rPr>
        <w:t>双方一致同意不适用本合同</w:t>
      </w:r>
      <w:r>
        <w:rPr>
          <w:rFonts w:cs="Times New Roman"/>
          <w:bCs/>
          <w:snapToGrid w:val="0"/>
          <w:spacing w:val="4"/>
          <w:kern w:val="0"/>
          <w:sz w:val="24"/>
          <w:u w:val="wave"/>
        </w:rPr>
        <w:t>标准条件第三十九条</w:t>
      </w:r>
      <w:r>
        <w:rPr>
          <w:rFonts w:cs="Times New Roman"/>
          <w:bCs/>
          <w:snapToGrid w:val="0"/>
          <w:spacing w:val="4"/>
          <w:kern w:val="0"/>
          <w:sz w:val="24"/>
        </w:rPr>
        <w:t>的约定。监理酬金的计算方法、支付时间与金额按委托监理</w:t>
      </w:r>
      <w:r>
        <w:rPr>
          <w:rFonts w:cs="Times New Roman"/>
          <w:bCs/>
          <w:snapToGrid w:val="0"/>
          <w:spacing w:val="4"/>
          <w:kern w:val="0"/>
          <w:sz w:val="24"/>
          <w:u w:val="wave"/>
        </w:rPr>
        <w:t>协议书第三条</w:t>
      </w:r>
      <w:r>
        <w:rPr>
          <w:rFonts w:cs="Times New Roman"/>
          <w:bCs/>
          <w:snapToGrid w:val="0"/>
          <w:spacing w:val="4"/>
          <w:kern w:val="0"/>
          <w:sz w:val="24"/>
        </w:rPr>
        <w:t>的约定执行。</w:t>
      </w:r>
    </w:p>
    <w:p>
      <w:pPr>
        <w:topLinePunct/>
        <w:adjustRightInd w:val="0"/>
        <w:snapToGrid w:val="0"/>
        <w:spacing w:line="480" w:lineRule="exact"/>
        <w:ind w:firstLine="498" w:firstLineChars="200"/>
        <w:rPr>
          <w:rFonts w:cs="Times New Roman"/>
          <w:bCs/>
          <w:snapToGrid w:val="0"/>
          <w:spacing w:val="4"/>
          <w:kern w:val="0"/>
          <w:sz w:val="24"/>
        </w:rPr>
      </w:pPr>
      <w:r>
        <w:rPr>
          <w:rFonts w:cs="Times New Roman"/>
          <w:b/>
          <w:bCs/>
          <w:snapToGrid w:val="0"/>
          <w:spacing w:val="4"/>
          <w:kern w:val="0"/>
          <w:sz w:val="24"/>
        </w:rPr>
        <w:t>第四十条滞纳金的约定</w:t>
      </w:r>
    </w:p>
    <w:p>
      <w:pPr>
        <w:topLinePunct/>
        <w:adjustRightInd w:val="0"/>
        <w:snapToGrid w:val="0"/>
        <w:spacing w:line="480" w:lineRule="exact"/>
        <w:ind w:firstLine="496" w:firstLineChars="200"/>
        <w:rPr>
          <w:rFonts w:cs="Times New Roman"/>
          <w:b/>
          <w:bCs/>
          <w:snapToGrid w:val="0"/>
          <w:kern w:val="0"/>
          <w:sz w:val="24"/>
        </w:rPr>
      </w:pPr>
      <w:r>
        <w:rPr>
          <w:rFonts w:cs="Times New Roman"/>
          <w:bCs/>
          <w:snapToGrid w:val="0"/>
          <w:spacing w:val="4"/>
          <w:kern w:val="0"/>
          <w:sz w:val="24"/>
        </w:rPr>
        <w:t>双方一致同意不适用本合同</w:t>
      </w:r>
      <w:r>
        <w:rPr>
          <w:rFonts w:cs="Times New Roman"/>
          <w:bCs/>
          <w:snapToGrid w:val="0"/>
          <w:spacing w:val="4"/>
          <w:kern w:val="0"/>
          <w:sz w:val="24"/>
          <w:u w:val="wave"/>
        </w:rPr>
        <w:t>标准条件第四十条</w:t>
      </w:r>
      <w:r>
        <w:rPr>
          <w:rFonts w:cs="Times New Roman"/>
          <w:bCs/>
          <w:snapToGrid w:val="0"/>
          <w:spacing w:val="4"/>
          <w:kern w:val="0"/>
          <w:sz w:val="24"/>
        </w:rPr>
        <w:t>的约定。当委托人未在约定的支付期限内支付监理酬金时，按本合同专用条件第二十九条的约定处理。</w:t>
      </w:r>
    </w:p>
    <w:p>
      <w:pPr>
        <w:topLinePunct/>
        <w:adjustRightInd w:val="0"/>
        <w:snapToGrid w:val="0"/>
        <w:spacing w:line="480" w:lineRule="exact"/>
        <w:ind w:firstLine="498" w:firstLineChars="200"/>
        <w:outlineLvl w:val="1"/>
        <w:rPr>
          <w:rFonts w:cs="Times New Roman"/>
          <w:snapToGrid w:val="0"/>
          <w:spacing w:val="4"/>
          <w:kern w:val="0"/>
          <w:sz w:val="24"/>
        </w:rPr>
      </w:pPr>
      <w:r>
        <w:rPr>
          <w:rFonts w:cs="Times New Roman"/>
          <w:b/>
          <w:bCs/>
          <w:snapToGrid w:val="0"/>
          <w:spacing w:val="4"/>
          <w:kern w:val="0"/>
          <w:sz w:val="24"/>
        </w:rPr>
        <w:t>第四十一条合同款项支付的币种</w:t>
      </w:r>
    </w:p>
    <w:p>
      <w:pPr>
        <w:topLinePunct/>
        <w:adjustRightInd w:val="0"/>
        <w:snapToGrid w:val="0"/>
        <w:spacing w:line="480" w:lineRule="exact"/>
        <w:ind w:firstLine="464" w:firstLineChars="200"/>
        <w:rPr>
          <w:rFonts w:cs="Times New Roman"/>
          <w:b/>
          <w:bCs/>
          <w:snapToGrid w:val="0"/>
          <w:spacing w:val="4"/>
          <w:kern w:val="0"/>
          <w:sz w:val="24"/>
        </w:rPr>
      </w:pPr>
      <w:r>
        <w:rPr>
          <w:rFonts w:cs="Times New Roman"/>
          <w:bCs/>
          <w:snapToGrid w:val="0"/>
          <w:spacing w:val="-4"/>
          <w:kern w:val="0"/>
          <w:sz w:val="24"/>
        </w:rPr>
        <w:t>委托人与监理人双方同意用人民币支付本合同涉及的相关款项。</w:t>
      </w:r>
    </w:p>
    <w:p>
      <w:pPr>
        <w:topLinePunct/>
        <w:adjustRightInd w:val="0"/>
        <w:snapToGrid w:val="0"/>
        <w:spacing w:line="480" w:lineRule="exact"/>
        <w:ind w:firstLine="498" w:firstLineChars="200"/>
        <w:outlineLvl w:val="1"/>
        <w:rPr>
          <w:rFonts w:cs="Times New Roman"/>
          <w:snapToGrid w:val="0"/>
          <w:spacing w:val="4"/>
          <w:kern w:val="0"/>
          <w:sz w:val="24"/>
        </w:rPr>
      </w:pPr>
      <w:r>
        <w:rPr>
          <w:rFonts w:cs="Times New Roman"/>
          <w:b/>
          <w:snapToGrid w:val="0"/>
          <w:spacing w:val="4"/>
          <w:kern w:val="0"/>
          <w:sz w:val="24"/>
        </w:rPr>
        <w:t>第四十二条付款相关票据</w:t>
      </w:r>
    </w:p>
    <w:p>
      <w:pPr>
        <w:topLinePunct/>
        <w:adjustRightInd w:val="0"/>
        <w:snapToGrid w:val="0"/>
        <w:spacing w:line="480" w:lineRule="exact"/>
        <w:ind w:firstLine="496" w:firstLineChars="200"/>
        <w:rPr>
          <w:rFonts w:cs="Times New Roman"/>
          <w:bCs/>
          <w:snapToGrid w:val="0"/>
          <w:spacing w:val="4"/>
          <w:kern w:val="0"/>
          <w:sz w:val="24"/>
          <w:highlight w:val="yellow"/>
        </w:rPr>
      </w:pPr>
      <w:r>
        <w:rPr>
          <w:rFonts w:cs="Times New Roman"/>
          <w:bCs/>
          <w:snapToGrid w:val="0"/>
          <w:spacing w:val="4"/>
          <w:kern w:val="0"/>
          <w:sz w:val="24"/>
        </w:rPr>
        <w:t>双方一致同意不适用本合同标准条件第四十二条的约定</w:t>
      </w:r>
      <w:r>
        <w:rPr>
          <w:rFonts w:cs="Times New Roman"/>
          <w:snapToGrid w:val="0"/>
          <w:spacing w:val="4"/>
          <w:kern w:val="0"/>
          <w:sz w:val="24"/>
        </w:rPr>
        <w:t>，涉及本合同价款支付、发票开具等事项</w:t>
      </w:r>
      <w:r>
        <w:rPr>
          <w:rFonts w:hint="eastAsia" w:cs="Times New Roman"/>
          <w:snapToGrid w:val="0"/>
          <w:spacing w:val="4"/>
          <w:kern w:val="0"/>
          <w:sz w:val="24"/>
          <w:highlight w:val="yellow"/>
        </w:rPr>
        <w:t>按合同及甲方要求。如有特殊事项，以委托人、监理人双方另行签订的补充合同予以约定。</w:t>
      </w:r>
    </w:p>
    <w:p>
      <w:pPr>
        <w:topLinePunct/>
        <w:adjustRightInd w:val="0"/>
        <w:snapToGrid w:val="0"/>
        <w:spacing w:line="480" w:lineRule="exact"/>
        <w:ind w:firstLine="498" w:firstLineChars="200"/>
        <w:outlineLvl w:val="1"/>
        <w:rPr>
          <w:rFonts w:cs="Times New Roman"/>
          <w:snapToGrid w:val="0"/>
          <w:spacing w:val="4"/>
          <w:kern w:val="0"/>
          <w:sz w:val="24"/>
        </w:rPr>
      </w:pPr>
      <w:r>
        <w:rPr>
          <w:rFonts w:cs="Times New Roman"/>
          <w:b/>
          <w:bCs/>
          <w:smallCaps/>
          <w:snapToGrid w:val="0"/>
          <w:spacing w:val="4"/>
          <w:kern w:val="0"/>
          <w:sz w:val="24"/>
        </w:rPr>
        <w:t>第四十三条监理人员外出考察、监造等的费用</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双方一致同意不适用本合同</w:t>
      </w:r>
      <w:r>
        <w:rPr>
          <w:rFonts w:cs="Times New Roman"/>
          <w:snapToGrid w:val="0"/>
          <w:spacing w:val="4"/>
          <w:kern w:val="0"/>
          <w:sz w:val="24"/>
          <w:u w:val="wave"/>
        </w:rPr>
        <w:t>标准条件第四十三条</w:t>
      </w:r>
      <w:r>
        <w:rPr>
          <w:rFonts w:cs="Times New Roman"/>
          <w:snapToGrid w:val="0"/>
          <w:spacing w:val="4"/>
          <w:kern w:val="0"/>
          <w:sz w:val="24"/>
        </w:rPr>
        <w:t>的约定。委托的建设工程监理所必要的监理人员出外考察、材料设备复试、设备监造，其费用支出由监理人负责解决。</w:t>
      </w:r>
    </w:p>
    <w:p>
      <w:pPr>
        <w:topLinePunct/>
        <w:adjustRightInd w:val="0"/>
        <w:snapToGrid w:val="0"/>
        <w:spacing w:line="480" w:lineRule="exact"/>
        <w:ind w:firstLine="498" w:firstLineChars="200"/>
        <w:outlineLvl w:val="1"/>
        <w:rPr>
          <w:rFonts w:cs="Times New Roman"/>
          <w:snapToGrid w:val="0"/>
          <w:spacing w:val="4"/>
          <w:kern w:val="0"/>
          <w:sz w:val="24"/>
        </w:rPr>
      </w:pPr>
      <w:r>
        <w:rPr>
          <w:rFonts w:cs="Times New Roman"/>
          <w:b/>
          <w:bCs/>
          <w:smallCaps/>
          <w:snapToGrid w:val="0"/>
          <w:spacing w:val="4"/>
          <w:kern w:val="0"/>
          <w:sz w:val="24"/>
        </w:rPr>
        <w:t>第四十四条监理范围、监理内容调整的约定</w:t>
      </w:r>
    </w:p>
    <w:p>
      <w:pPr>
        <w:topLinePunct/>
        <w:adjustRightInd w:val="0"/>
        <w:snapToGrid w:val="0"/>
        <w:spacing w:line="480" w:lineRule="exact"/>
        <w:ind w:firstLine="496" w:firstLineChars="200"/>
        <w:rPr>
          <w:rFonts w:cs="Times New Roman"/>
          <w:snapToGrid w:val="0"/>
          <w:spacing w:val="4"/>
          <w:kern w:val="0"/>
          <w:sz w:val="24"/>
        </w:rPr>
      </w:pPr>
      <w:r>
        <w:rPr>
          <w:rFonts w:cs="Times New Roman"/>
          <w:snapToGrid w:val="0"/>
          <w:spacing w:val="4"/>
          <w:kern w:val="0"/>
          <w:sz w:val="24"/>
        </w:rPr>
        <w:t>为了使建设项目施工监理工作更合理、有序地进行，委托人有权</w:t>
      </w:r>
      <w:r>
        <w:rPr>
          <w:rFonts w:cs="Times New Roman"/>
          <w:bCs/>
          <w:snapToGrid w:val="0"/>
          <w:spacing w:val="4"/>
          <w:kern w:val="0"/>
          <w:sz w:val="24"/>
        </w:rPr>
        <w:t>对本合同约定的监理范围、监理内容作适当的调整，特别是对本合同监理范围内专业性较强的、有特殊要求的施工内容，委托人将视监理人能力、水平等实际情况，保留另行选择专业技术管理服务队伍的权利，但不因此免除本合同监理人应有的义务和责任。</w:t>
      </w:r>
      <w:r>
        <w:rPr>
          <w:rFonts w:cs="Times New Roman"/>
          <w:snapToGrid w:val="0"/>
          <w:spacing w:val="4"/>
          <w:kern w:val="0"/>
          <w:sz w:val="24"/>
        </w:rPr>
        <w:t>监理人必须不折不扣地按照《建设工程监理规范》（GB/T 50319-2013）的规定</w:t>
      </w:r>
      <w:r>
        <w:rPr>
          <w:rFonts w:cs="Times New Roman"/>
          <w:bCs/>
          <w:snapToGrid w:val="0"/>
          <w:spacing w:val="4"/>
          <w:kern w:val="0"/>
          <w:sz w:val="24"/>
        </w:rPr>
        <w:t>对本合同工程实施全过程监理，不因委托人另行委托了</w:t>
      </w:r>
      <w:r>
        <w:rPr>
          <w:rFonts w:cs="Times New Roman"/>
          <w:snapToGrid w:val="0"/>
          <w:spacing w:val="4"/>
          <w:kern w:val="0"/>
          <w:sz w:val="24"/>
        </w:rPr>
        <w:t>技术督导等技术管理服务单位而减轻或免除监理人的任何责任及义务，并由其负责技术督导等技术管理服务单位的协调管理工作。</w:t>
      </w:r>
    </w:p>
    <w:p>
      <w:pPr>
        <w:topLinePunct/>
        <w:adjustRightInd w:val="0"/>
        <w:snapToGrid w:val="0"/>
        <w:spacing w:line="480" w:lineRule="exact"/>
        <w:ind w:firstLine="498" w:firstLineChars="200"/>
        <w:outlineLvl w:val="1"/>
        <w:rPr>
          <w:rFonts w:cs="Times New Roman"/>
          <w:snapToGrid w:val="0"/>
          <w:spacing w:val="4"/>
          <w:kern w:val="0"/>
          <w:sz w:val="24"/>
        </w:rPr>
      </w:pPr>
      <w:r>
        <w:rPr>
          <w:rFonts w:cs="Times New Roman"/>
          <w:b/>
          <w:bCs/>
          <w:smallCaps/>
          <w:snapToGrid w:val="0"/>
          <w:spacing w:val="4"/>
          <w:kern w:val="0"/>
          <w:sz w:val="24"/>
        </w:rPr>
        <w:t>第四十九条争议的解决方式</w:t>
      </w:r>
    </w:p>
    <w:p>
      <w:pPr>
        <w:topLinePunct/>
        <w:adjustRightInd w:val="0"/>
        <w:snapToGrid w:val="0"/>
        <w:spacing w:line="480" w:lineRule="exact"/>
        <w:ind w:firstLine="496" w:firstLineChars="200"/>
        <w:rPr>
          <w:rFonts w:cs="Times New Roman"/>
          <w:bCs/>
          <w:smallCaps/>
          <w:snapToGrid w:val="0"/>
          <w:spacing w:val="4"/>
          <w:kern w:val="0"/>
          <w:sz w:val="24"/>
        </w:rPr>
      </w:pPr>
      <w:r>
        <w:rPr>
          <w:rFonts w:cs="Times New Roman"/>
          <w:bCs/>
          <w:smallCaps/>
          <w:snapToGrid w:val="0"/>
          <w:spacing w:val="4"/>
          <w:kern w:val="0"/>
          <w:sz w:val="24"/>
        </w:rPr>
        <w:t>因履行本合同发生或与本合同有关的争议，双方当事人应友好协商解决。如在一周内未能解决，委托人可先行单方面作出处理决定，任何一方均可向委托人住所地人民法院提起诉讼，但诉讼不影响委托人同其他监理单位另行签订监理合同。</w:t>
      </w:r>
    </w:p>
    <w:p>
      <w:pPr>
        <w:topLinePunct/>
        <w:adjustRightInd w:val="0"/>
        <w:snapToGrid w:val="0"/>
        <w:spacing w:line="480" w:lineRule="exact"/>
        <w:jc w:val="center"/>
        <w:outlineLvl w:val="0"/>
        <w:rPr>
          <w:rFonts w:eastAsia="黑体" w:cs="Times New Roman"/>
          <w:b/>
          <w:snapToGrid w:val="0"/>
          <w:spacing w:val="4"/>
          <w:kern w:val="0"/>
          <w:sz w:val="30"/>
          <w:szCs w:val="30"/>
        </w:rPr>
      </w:pPr>
      <w:r>
        <w:rPr>
          <w:rFonts w:eastAsia="黑体" w:cs="Times New Roman"/>
          <w:b/>
          <w:snapToGrid w:val="0"/>
          <w:spacing w:val="4"/>
          <w:kern w:val="0"/>
          <w:sz w:val="44"/>
          <w:szCs w:val="44"/>
        </w:rPr>
        <w:br w:type="page"/>
      </w:r>
      <w:bookmarkStart w:id="85" w:name="_Toc191697647"/>
      <w:bookmarkStart w:id="86" w:name="_Toc313869534"/>
      <w:r>
        <w:rPr>
          <w:rFonts w:eastAsia="黑体" w:cs="Times New Roman"/>
          <w:b/>
          <w:snapToGrid w:val="0"/>
          <w:spacing w:val="4"/>
          <w:kern w:val="0"/>
          <w:sz w:val="30"/>
          <w:szCs w:val="30"/>
        </w:rPr>
        <w:t>第三篇标准条件</w:t>
      </w:r>
      <w:bookmarkEnd w:id="85"/>
      <w:bookmarkEnd w:id="86"/>
    </w:p>
    <w:p>
      <w:pPr>
        <w:topLinePunct/>
        <w:adjustRightInd w:val="0"/>
        <w:snapToGrid w:val="0"/>
        <w:spacing w:line="360" w:lineRule="auto"/>
        <w:ind w:firstLine="496" w:firstLineChars="200"/>
        <w:rPr>
          <w:rFonts w:cs="Times New Roman"/>
          <w:snapToGrid w:val="0"/>
          <w:spacing w:val="4"/>
          <w:kern w:val="0"/>
          <w:sz w:val="24"/>
        </w:rPr>
      </w:pPr>
    </w:p>
    <w:p>
      <w:pPr>
        <w:topLinePunct/>
        <w:adjustRightInd w:val="0"/>
        <w:snapToGrid w:val="0"/>
        <w:spacing w:line="360" w:lineRule="auto"/>
        <w:ind w:firstLine="578" w:firstLineChars="200"/>
        <w:rPr>
          <w:rFonts w:cs="Times New Roman"/>
          <w:snapToGrid w:val="0"/>
          <w:spacing w:val="4"/>
          <w:kern w:val="0"/>
          <w:sz w:val="28"/>
          <w:szCs w:val="28"/>
        </w:rPr>
      </w:pPr>
      <w:r>
        <w:rPr>
          <w:rFonts w:cs="Times New Roman"/>
          <w:b/>
          <w:bCs/>
          <w:snapToGrid w:val="0"/>
          <w:spacing w:val="4"/>
          <w:kern w:val="0"/>
          <w:sz w:val="28"/>
          <w:szCs w:val="28"/>
        </w:rPr>
        <w:t>词语定义、适用范围和法规</w:t>
      </w:r>
    </w:p>
    <w:p>
      <w:pPr>
        <w:topLinePunct/>
        <w:adjustRightInd w:val="0"/>
        <w:snapToGrid w:val="0"/>
        <w:spacing w:line="360" w:lineRule="auto"/>
        <w:ind w:firstLine="498" w:firstLineChars="200"/>
        <w:outlineLvl w:val="1"/>
        <w:rPr>
          <w:rFonts w:cs="Times New Roman"/>
          <w:snapToGrid w:val="0"/>
          <w:spacing w:val="4"/>
          <w:kern w:val="0"/>
          <w:sz w:val="24"/>
        </w:rPr>
      </w:pPr>
      <w:r>
        <w:rPr>
          <w:rFonts w:cs="Times New Roman"/>
          <w:b/>
          <w:bCs/>
          <w:snapToGrid w:val="0"/>
          <w:spacing w:val="4"/>
          <w:kern w:val="0"/>
          <w:sz w:val="24"/>
        </w:rPr>
        <w:t>第一条</w:t>
      </w:r>
      <w:r>
        <w:rPr>
          <w:rFonts w:cs="Times New Roman"/>
          <w:snapToGrid w:val="0"/>
          <w:spacing w:val="4"/>
          <w:kern w:val="0"/>
          <w:sz w:val="24"/>
        </w:rPr>
        <w:t>　下列名词和用语，除上下文另有规定外，有如下含义：</w:t>
      </w:r>
    </w:p>
    <w:p>
      <w:pPr>
        <w:topLinePunct/>
        <w:adjustRightInd w:val="0"/>
        <w:snapToGrid w:val="0"/>
        <w:spacing w:line="360" w:lineRule="auto"/>
        <w:ind w:firstLine="496" w:firstLineChars="200"/>
        <w:rPr>
          <w:rFonts w:cs="Times New Roman"/>
          <w:snapToGrid w:val="0"/>
          <w:spacing w:val="4"/>
          <w:kern w:val="0"/>
          <w:sz w:val="24"/>
        </w:rPr>
      </w:pPr>
      <w:r>
        <w:rPr>
          <w:rFonts w:cs="Times New Roman"/>
          <w:snapToGrid w:val="0"/>
          <w:spacing w:val="4"/>
          <w:kern w:val="0"/>
          <w:sz w:val="24"/>
        </w:rPr>
        <w:t>（1）“工程”是指委托人委托实施监理的工程。</w:t>
      </w:r>
    </w:p>
    <w:p>
      <w:pPr>
        <w:topLinePunct/>
        <w:adjustRightInd w:val="0"/>
        <w:snapToGrid w:val="0"/>
        <w:spacing w:line="360" w:lineRule="auto"/>
        <w:ind w:firstLine="496" w:firstLineChars="200"/>
        <w:rPr>
          <w:rFonts w:cs="Times New Roman"/>
          <w:snapToGrid w:val="0"/>
          <w:spacing w:val="4"/>
          <w:kern w:val="0"/>
          <w:sz w:val="24"/>
        </w:rPr>
      </w:pPr>
      <w:r>
        <w:rPr>
          <w:rFonts w:cs="Times New Roman"/>
          <w:snapToGrid w:val="0"/>
          <w:spacing w:val="4"/>
          <w:kern w:val="0"/>
          <w:sz w:val="24"/>
        </w:rPr>
        <w:t>（2）“委托人”是指承担直接投资责任和委托监理业务的一方以及其合法继承人。</w:t>
      </w:r>
    </w:p>
    <w:p>
      <w:pPr>
        <w:topLinePunct/>
        <w:adjustRightInd w:val="0"/>
        <w:snapToGrid w:val="0"/>
        <w:spacing w:line="360" w:lineRule="auto"/>
        <w:ind w:firstLine="496" w:firstLineChars="200"/>
        <w:rPr>
          <w:rFonts w:cs="Times New Roman"/>
          <w:snapToGrid w:val="0"/>
          <w:spacing w:val="4"/>
          <w:kern w:val="0"/>
          <w:sz w:val="24"/>
        </w:rPr>
      </w:pPr>
      <w:r>
        <w:rPr>
          <w:rFonts w:cs="Times New Roman"/>
          <w:snapToGrid w:val="0"/>
          <w:spacing w:val="4"/>
          <w:kern w:val="0"/>
          <w:sz w:val="24"/>
        </w:rPr>
        <w:t>（3）“监理人”是指承担监理业务和监理责任的一方以及其合法继承人。</w:t>
      </w:r>
    </w:p>
    <w:p>
      <w:pPr>
        <w:topLinePunct/>
        <w:adjustRightInd w:val="0"/>
        <w:snapToGrid w:val="0"/>
        <w:spacing w:line="360" w:lineRule="auto"/>
        <w:ind w:firstLine="496" w:firstLineChars="200"/>
        <w:rPr>
          <w:rFonts w:cs="Times New Roman"/>
          <w:snapToGrid w:val="0"/>
          <w:spacing w:val="4"/>
          <w:kern w:val="0"/>
          <w:sz w:val="24"/>
        </w:rPr>
      </w:pPr>
      <w:r>
        <w:rPr>
          <w:rFonts w:cs="Times New Roman"/>
          <w:snapToGrid w:val="0"/>
          <w:spacing w:val="4"/>
          <w:kern w:val="0"/>
          <w:sz w:val="24"/>
        </w:rPr>
        <w:t>（4）“项目监理机构”是指监理人派驻本合同工程现场实施监理业务的组织。</w:t>
      </w:r>
    </w:p>
    <w:p>
      <w:pPr>
        <w:topLinePunct/>
        <w:adjustRightInd w:val="0"/>
        <w:snapToGrid w:val="0"/>
        <w:spacing w:line="360" w:lineRule="auto"/>
        <w:ind w:firstLine="496" w:firstLineChars="200"/>
        <w:rPr>
          <w:rFonts w:cs="Times New Roman"/>
          <w:snapToGrid w:val="0"/>
          <w:spacing w:val="4"/>
          <w:kern w:val="0"/>
          <w:sz w:val="24"/>
        </w:rPr>
      </w:pPr>
      <w:r>
        <w:rPr>
          <w:rFonts w:cs="Times New Roman"/>
          <w:snapToGrid w:val="0"/>
          <w:spacing w:val="4"/>
          <w:kern w:val="0"/>
          <w:sz w:val="24"/>
        </w:rPr>
        <w:t>（5）“总监理工程师”是指经委托人同意，监理人派到项目监理机构全面履行本合同的全权负责人。</w:t>
      </w:r>
    </w:p>
    <w:p>
      <w:pPr>
        <w:topLinePunct/>
        <w:adjustRightInd w:val="0"/>
        <w:snapToGrid w:val="0"/>
        <w:spacing w:line="360" w:lineRule="auto"/>
        <w:ind w:firstLine="496" w:firstLineChars="200"/>
        <w:rPr>
          <w:rFonts w:cs="Times New Roman"/>
          <w:snapToGrid w:val="0"/>
          <w:spacing w:val="4"/>
          <w:kern w:val="0"/>
          <w:sz w:val="24"/>
        </w:rPr>
      </w:pPr>
      <w:r>
        <w:rPr>
          <w:rFonts w:cs="Times New Roman"/>
          <w:snapToGrid w:val="0"/>
          <w:spacing w:val="4"/>
          <w:kern w:val="0"/>
          <w:sz w:val="24"/>
        </w:rPr>
        <w:t>（6）“承包人”是指除监理人以外，与委托人就工程建设有关事宜签订合同的当事人。</w:t>
      </w:r>
    </w:p>
    <w:p>
      <w:pPr>
        <w:topLinePunct/>
        <w:adjustRightInd w:val="0"/>
        <w:snapToGrid w:val="0"/>
        <w:spacing w:line="360" w:lineRule="auto"/>
        <w:ind w:firstLine="496" w:firstLineChars="200"/>
        <w:rPr>
          <w:rFonts w:cs="Times New Roman"/>
          <w:snapToGrid w:val="0"/>
          <w:spacing w:val="4"/>
          <w:kern w:val="0"/>
          <w:sz w:val="24"/>
        </w:rPr>
      </w:pPr>
      <w:r>
        <w:rPr>
          <w:rFonts w:cs="Times New Roman"/>
          <w:snapToGrid w:val="0"/>
          <w:spacing w:val="4"/>
          <w:kern w:val="0"/>
          <w:sz w:val="24"/>
        </w:rPr>
        <w:t>（7）“工程监理的正常工作”是指双方在专用条件中约定，委托人委托的监理工作范围和内容。</w:t>
      </w:r>
    </w:p>
    <w:p>
      <w:pPr>
        <w:topLinePunct/>
        <w:adjustRightInd w:val="0"/>
        <w:snapToGrid w:val="0"/>
        <w:spacing w:line="360" w:lineRule="auto"/>
        <w:ind w:firstLine="496" w:firstLineChars="200"/>
        <w:rPr>
          <w:rFonts w:cs="Times New Roman"/>
          <w:snapToGrid w:val="0"/>
          <w:spacing w:val="4"/>
          <w:kern w:val="0"/>
          <w:sz w:val="24"/>
        </w:rPr>
      </w:pPr>
      <w:r>
        <w:rPr>
          <w:rFonts w:cs="Times New Roman"/>
          <w:snapToGrid w:val="0"/>
          <w:spacing w:val="4"/>
          <w:kern w:val="0"/>
          <w:sz w:val="24"/>
        </w:rPr>
        <w:t>（8）“工程监理的附加工作”是指：</w:t>
      </w:r>
    </w:p>
    <w:p>
      <w:pPr>
        <w:topLinePunct/>
        <w:adjustRightInd w:val="0"/>
        <w:snapToGrid w:val="0"/>
        <w:spacing w:line="360" w:lineRule="auto"/>
        <w:ind w:firstLine="496" w:firstLineChars="200"/>
        <w:rPr>
          <w:rFonts w:cs="Times New Roman"/>
          <w:snapToGrid w:val="0"/>
          <w:spacing w:val="4"/>
          <w:kern w:val="0"/>
          <w:sz w:val="24"/>
        </w:rPr>
      </w:pPr>
      <w:r>
        <w:rPr>
          <w:rFonts w:cs="Times New Roman"/>
          <w:snapToGrid w:val="0"/>
          <w:spacing w:val="4"/>
          <w:kern w:val="0"/>
          <w:sz w:val="24"/>
        </w:rPr>
        <w:t>1）委托人委托监理范围以外，通过双方书面协议另外增加的工作内容；</w:t>
      </w:r>
    </w:p>
    <w:p>
      <w:pPr>
        <w:topLinePunct/>
        <w:adjustRightInd w:val="0"/>
        <w:snapToGrid w:val="0"/>
        <w:spacing w:line="360" w:lineRule="auto"/>
        <w:ind w:firstLine="496" w:firstLineChars="200"/>
        <w:rPr>
          <w:rFonts w:cs="Times New Roman"/>
          <w:snapToGrid w:val="0"/>
          <w:spacing w:val="4"/>
          <w:kern w:val="0"/>
          <w:sz w:val="24"/>
        </w:rPr>
      </w:pPr>
      <w:r>
        <w:rPr>
          <w:rFonts w:cs="Times New Roman"/>
          <w:snapToGrid w:val="0"/>
          <w:spacing w:val="4"/>
          <w:kern w:val="0"/>
          <w:sz w:val="24"/>
        </w:rPr>
        <w:t>2）由于委托人或承包人原因，使监理工作受到阻碍或延误，因增加工作量或持续时间而增加的工作。</w:t>
      </w:r>
    </w:p>
    <w:p>
      <w:pPr>
        <w:topLinePunct/>
        <w:adjustRightInd w:val="0"/>
        <w:snapToGrid w:val="0"/>
        <w:spacing w:line="360" w:lineRule="auto"/>
        <w:ind w:firstLine="496" w:firstLineChars="200"/>
        <w:rPr>
          <w:rFonts w:cs="Times New Roman"/>
          <w:snapToGrid w:val="0"/>
          <w:spacing w:val="4"/>
          <w:kern w:val="0"/>
          <w:sz w:val="24"/>
        </w:rPr>
      </w:pPr>
      <w:r>
        <w:rPr>
          <w:rFonts w:cs="Times New Roman"/>
          <w:snapToGrid w:val="0"/>
          <w:spacing w:val="4"/>
          <w:kern w:val="0"/>
          <w:sz w:val="24"/>
        </w:rPr>
        <w:t>（9）“工程监理的额外工作”是指正常工作和附加工作以外，根据第三十八条规定监理人必须完成的工作，或非监理人自己的原因而暂停或终止监理业务，其善后工作及恢复监理业务的工作。</w:t>
      </w:r>
    </w:p>
    <w:p>
      <w:pPr>
        <w:topLinePunct/>
        <w:adjustRightInd w:val="0"/>
        <w:snapToGrid w:val="0"/>
        <w:spacing w:line="360" w:lineRule="auto"/>
        <w:ind w:firstLine="496" w:firstLineChars="200"/>
        <w:rPr>
          <w:rFonts w:cs="Times New Roman"/>
          <w:snapToGrid w:val="0"/>
          <w:spacing w:val="4"/>
          <w:kern w:val="0"/>
          <w:sz w:val="24"/>
        </w:rPr>
      </w:pPr>
      <w:r>
        <w:rPr>
          <w:rFonts w:cs="Times New Roman"/>
          <w:snapToGrid w:val="0"/>
          <w:spacing w:val="4"/>
          <w:kern w:val="0"/>
          <w:sz w:val="24"/>
        </w:rPr>
        <w:t>（10）“日”是指任何一日零时至第二日零时的时间段。</w:t>
      </w:r>
    </w:p>
    <w:p>
      <w:pPr>
        <w:topLinePunct/>
        <w:adjustRightInd w:val="0"/>
        <w:snapToGrid w:val="0"/>
        <w:spacing w:line="360" w:lineRule="auto"/>
        <w:ind w:firstLine="496" w:firstLineChars="200"/>
        <w:rPr>
          <w:rFonts w:cs="Times New Roman"/>
          <w:snapToGrid w:val="0"/>
          <w:spacing w:val="4"/>
          <w:kern w:val="0"/>
          <w:sz w:val="24"/>
        </w:rPr>
      </w:pPr>
      <w:r>
        <w:rPr>
          <w:rFonts w:cs="Times New Roman"/>
          <w:snapToGrid w:val="0"/>
          <w:spacing w:val="4"/>
          <w:kern w:val="0"/>
          <w:sz w:val="24"/>
        </w:rPr>
        <w:t>（11）“月”是指根据公历从一个月份中任何一日开始到下一个月相应日期的前一日的时间段。</w:t>
      </w:r>
    </w:p>
    <w:p>
      <w:pPr>
        <w:topLinePunct/>
        <w:adjustRightInd w:val="0"/>
        <w:snapToGrid w:val="0"/>
        <w:spacing w:line="360" w:lineRule="auto"/>
        <w:ind w:firstLine="498" w:firstLineChars="200"/>
        <w:outlineLvl w:val="1"/>
        <w:rPr>
          <w:rFonts w:cs="Times New Roman"/>
          <w:snapToGrid w:val="0"/>
          <w:spacing w:val="4"/>
          <w:kern w:val="0"/>
          <w:sz w:val="24"/>
        </w:rPr>
      </w:pPr>
      <w:r>
        <w:rPr>
          <w:rFonts w:cs="Times New Roman"/>
          <w:b/>
          <w:bCs/>
          <w:snapToGrid w:val="0"/>
          <w:spacing w:val="4"/>
          <w:kern w:val="0"/>
          <w:sz w:val="24"/>
        </w:rPr>
        <w:t>第二条</w:t>
      </w:r>
      <w:r>
        <w:rPr>
          <w:rFonts w:cs="Times New Roman"/>
          <w:snapToGrid w:val="0"/>
          <w:spacing w:val="4"/>
          <w:kern w:val="0"/>
          <w:sz w:val="24"/>
        </w:rPr>
        <w:t>　建设工程施工监理合同适用的法律是指国家的法律、行政法规，以及专用条件中议定的部门规章或工程所在地的地方法规、地方规章。</w:t>
      </w:r>
    </w:p>
    <w:p>
      <w:pPr>
        <w:topLinePunct/>
        <w:adjustRightInd w:val="0"/>
        <w:snapToGrid w:val="0"/>
        <w:spacing w:line="360" w:lineRule="auto"/>
        <w:ind w:firstLine="498" w:firstLineChars="200"/>
        <w:outlineLvl w:val="1"/>
        <w:rPr>
          <w:rFonts w:cs="Times New Roman"/>
          <w:snapToGrid w:val="0"/>
          <w:spacing w:val="4"/>
          <w:kern w:val="0"/>
          <w:sz w:val="24"/>
        </w:rPr>
      </w:pPr>
      <w:r>
        <w:rPr>
          <w:rFonts w:cs="Times New Roman"/>
          <w:b/>
          <w:bCs/>
          <w:snapToGrid w:val="0"/>
          <w:spacing w:val="4"/>
          <w:kern w:val="0"/>
          <w:sz w:val="24"/>
        </w:rPr>
        <w:t>第三条</w:t>
      </w:r>
      <w:r>
        <w:rPr>
          <w:rFonts w:cs="Times New Roman"/>
          <w:snapToGrid w:val="0"/>
          <w:spacing w:val="4"/>
          <w:kern w:val="0"/>
          <w:sz w:val="24"/>
        </w:rPr>
        <w:t>　本合同文件使用汉语语言文字书写、解释和说明。如专用条件约定使用两种以上（含两种）语言文字时，汉语应为解释和说明本合同的标准语言文字。</w:t>
      </w:r>
    </w:p>
    <w:p>
      <w:pPr>
        <w:topLinePunct/>
        <w:adjustRightInd w:val="0"/>
        <w:snapToGrid w:val="0"/>
        <w:spacing w:line="360" w:lineRule="auto"/>
        <w:ind w:firstLine="496" w:firstLineChars="200"/>
        <w:rPr>
          <w:rFonts w:cs="Times New Roman"/>
          <w:snapToGrid w:val="0"/>
          <w:spacing w:val="4"/>
          <w:kern w:val="0"/>
          <w:sz w:val="24"/>
        </w:rPr>
      </w:pPr>
    </w:p>
    <w:p>
      <w:pPr>
        <w:topLinePunct/>
        <w:adjustRightInd w:val="0"/>
        <w:snapToGrid w:val="0"/>
        <w:spacing w:line="360" w:lineRule="auto"/>
        <w:ind w:firstLine="578" w:firstLineChars="200"/>
        <w:rPr>
          <w:rFonts w:cs="Times New Roman"/>
          <w:b/>
          <w:bCs/>
          <w:snapToGrid w:val="0"/>
          <w:spacing w:val="4"/>
          <w:kern w:val="0"/>
          <w:sz w:val="28"/>
          <w:szCs w:val="28"/>
        </w:rPr>
      </w:pPr>
      <w:r>
        <w:rPr>
          <w:rFonts w:cs="Times New Roman"/>
          <w:b/>
          <w:bCs/>
          <w:snapToGrid w:val="0"/>
          <w:spacing w:val="4"/>
          <w:kern w:val="0"/>
          <w:sz w:val="28"/>
          <w:szCs w:val="28"/>
        </w:rPr>
        <w:t>监理人义务</w:t>
      </w:r>
    </w:p>
    <w:p>
      <w:pPr>
        <w:topLinePunct/>
        <w:adjustRightInd w:val="0"/>
        <w:snapToGrid w:val="0"/>
        <w:spacing w:line="360" w:lineRule="auto"/>
        <w:ind w:firstLine="498" w:firstLineChars="200"/>
        <w:outlineLvl w:val="1"/>
        <w:rPr>
          <w:rFonts w:cs="Times New Roman"/>
          <w:snapToGrid w:val="0"/>
          <w:spacing w:val="4"/>
          <w:kern w:val="0"/>
          <w:sz w:val="24"/>
        </w:rPr>
      </w:pPr>
      <w:r>
        <w:rPr>
          <w:rFonts w:cs="Times New Roman"/>
          <w:b/>
          <w:bCs/>
          <w:snapToGrid w:val="0"/>
          <w:spacing w:val="4"/>
          <w:kern w:val="0"/>
          <w:sz w:val="24"/>
        </w:rPr>
        <w:t>第四条</w:t>
      </w:r>
      <w:r>
        <w:rPr>
          <w:rFonts w:cs="Times New Roman"/>
          <w:snapToGrid w:val="0"/>
          <w:spacing w:val="4"/>
          <w:kern w:val="0"/>
          <w:sz w:val="24"/>
        </w:rPr>
        <w:t>　监理人按合同约定派出监理工作需要的项目监理机构及监理人员，向委托人报送委派的总监理工程师及其项目监理机构主要成员名单、监理规划，完成监理合同专用条件中约定的监理工程范围内的监理业务。在履行合同义务期间，应按合同约定定期向委托人报告监理工作。</w:t>
      </w:r>
    </w:p>
    <w:p>
      <w:pPr>
        <w:topLinePunct/>
        <w:adjustRightInd w:val="0"/>
        <w:snapToGrid w:val="0"/>
        <w:spacing w:line="360" w:lineRule="auto"/>
        <w:ind w:firstLine="498" w:firstLineChars="200"/>
        <w:outlineLvl w:val="1"/>
        <w:rPr>
          <w:rFonts w:cs="Times New Roman"/>
          <w:snapToGrid w:val="0"/>
          <w:spacing w:val="4"/>
          <w:kern w:val="0"/>
          <w:sz w:val="24"/>
        </w:rPr>
      </w:pPr>
      <w:r>
        <w:rPr>
          <w:rFonts w:cs="Times New Roman"/>
          <w:b/>
          <w:bCs/>
          <w:snapToGrid w:val="0"/>
          <w:spacing w:val="4"/>
          <w:kern w:val="0"/>
          <w:sz w:val="24"/>
        </w:rPr>
        <w:t>第五条</w:t>
      </w:r>
      <w:r>
        <w:rPr>
          <w:rFonts w:cs="Times New Roman"/>
          <w:snapToGrid w:val="0"/>
          <w:spacing w:val="4"/>
          <w:kern w:val="0"/>
          <w:sz w:val="24"/>
        </w:rPr>
        <w:t>　监理人在履行本合同的义务期间，应认真、勤奋地工作，为委托人提供与其水平相适应的咨询意见，公正维护各方面的合法权益。</w:t>
      </w:r>
    </w:p>
    <w:p>
      <w:pPr>
        <w:topLinePunct/>
        <w:adjustRightInd w:val="0"/>
        <w:snapToGrid w:val="0"/>
        <w:spacing w:line="360" w:lineRule="auto"/>
        <w:ind w:firstLine="498" w:firstLineChars="200"/>
        <w:outlineLvl w:val="1"/>
        <w:rPr>
          <w:rFonts w:cs="Times New Roman"/>
          <w:snapToGrid w:val="0"/>
          <w:spacing w:val="4"/>
          <w:kern w:val="0"/>
          <w:sz w:val="24"/>
        </w:rPr>
      </w:pPr>
      <w:r>
        <w:rPr>
          <w:rFonts w:cs="Times New Roman"/>
          <w:b/>
          <w:bCs/>
          <w:snapToGrid w:val="0"/>
          <w:spacing w:val="4"/>
          <w:kern w:val="0"/>
          <w:sz w:val="24"/>
        </w:rPr>
        <w:t>第六条</w:t>
      </w:r>
      <w:r>
        <w:rPr>
          <w:rFonts w:cs="Times New Roman"/>
          <w:snapToGrid w:val="0"/>
          <w:spacing w:val="4"/>
          <w:kern w:val="0"/>
          <w:sz w:val="24"/>
        </w:rPr>
        <w:t>　监理人使用委托人提供的设施和物品属委托人的财产。在监理工作完成或中止时，应将其设施和剩余的物品按合同约定的时间和方式移交给委托人。</w:t>
      </w:r>
    </w:p>
    <w:p>
      <w:pPr>
        <w:topLinePunct/>
        <w:adjustRightInd w:val="0"/>
        <w:snapToGrid w:val="0"/>
        <w:spacing w:line="360" w:lineRule="auto"/>
        <w:ind w:firstLine="498" w:firstLineChars="200"/>
        <w:outlineLvl w:val="1"/>
        <w:rPr>
          <w:rFonts w:cs="Times New Roman"/>
          <w:snapToGrid w:val="0"/>
          <w:spacing w:val="4"/>
          <w:kern w:val="0"/>
          <w:sz w:val="24"/>
        </w:rPr>
      </w:pPr>
      <w:r>
        <w:rPr>
          <w:rFonts w:cs="Times New Roman"/>
          <w:b/>
          <w:bCs/>
          <w:snapToGrid w:val="0"/>
          <w:spacing w:val="4"/>
          <w:kern w:val="0"/>
          <w:sz w:val="24"/>
        </w:rPr>
        <w:t>第七条</w:t>
      </w:r>
      <w:r>
        <w:rPr>
          <w:rFonts w:cs="Times New Roman"/>
          <w:snapToGrid w:val="0"/>
          <w:spacing w:val="4"/>
          <w:kern w:val="0"/>
          <w:sz w:val="24"/>
        </w:rPr>
        <w:t>　在合同期内或合同终止后，未征得有关方同意，不得泄露与本合同工程、本合同业务有关的保密资料。</w:t>
      </w:r>
    </w:p>
    <w:p>
      <w:pPr>
        <w:topLinePunct/>
        <w:adjustRightInd w:val="0"/>
        <w:snapToGrid w:val="0"/>
        <w:spacing w:line="360" w:lineRule="auto"/>
        <w:ind w:firstLine="498" w:firstLineChars="200"/>
        <w:rPr>
          <w:rFonts w:cs="Times New Roman"/>
          <w:b/>
          <w:bCs/>
          <w:snapToGrid w:val="0"/>
          <w:spacing w:val="4"/>
          <w:kern w:val="0"/>
          <w:sz w:val="24"/>
        </w:rPr>
      </w:pPr>
    </w:p>
    <w:p>
      <w:pPr>
        <w:topLinePunct/>
        <w:adjustRightInd w:val="0"/>
        <w:snapToGrid w:val="0"/>
        <w:spacing w:line="360" w:lineRule="auto"/>
        <w:ind w:firstLine="578" w:firstLineChars="200"/>
        <w:rPr>
          <w:rFonts w:cs="Times New Roman"/>
          <w:b/>
          <w:bCs/>
          <w:snapToGrid w:val="0"/>
          <w:spacing w:val="4"/>
          <w:kern w:val="0"/>
          <w:sz w:val="28"/>
          <w:szCs w:val="28"/>
        </w:rPr>
      </w:pPr>
      <w:r>
        <w:rPr>
          <w:rFonts w:cs="Times New Roman"/>
          <w:b/>
          <w:bCs/>
          <w:snapToGrid w:val="0"/>
          <w:spacing w:val="4"/>
          <w:kern w:val="0"/>
          <w:sz w:val="28"/>
          <w:szCs w:val="28"/>
        </w:rPr>
        <w:t>委托人、委托人义务</w:t>
      </w:r>
    </w:p>
    <w:p>
      <w:pPr>
        <w:topLinePunct/>
        <w:adjustRightInd w:val="0"/>
        <w:snapToGrid w:val="0"/>
        <w:spacing w:line="360" w:lineRule="auto"/>
        <w:ind w:firstLine="498" w:firstLineChars="200"/>
        <w:outlineLvl w:val="1"/>
        <w:rPr>
          <w:rFonts w:cs="Times New Roman"/>
          <w:snapToGrid w:val="0"/>
          <w:spacing w:val="4"/>
          <w:kern w:val="0"/>
          <w:sz w:val="24"/>
        </w:rPr>
      </w:pPr>
      <w:r>
        <w:rPr>
          <w:rFonts w:cs="Times New Roman"/>
          <w:b/>
          <w:bCs/>
          <w:snapToGrid w:val="0"/>
          <w:spacing w:val="4"/>
          <w:kern w:val="0"/>
          <w:sz w:val="24"/>
        </w:rPr>
        <w:t>第八条</w:t>
      </w:r>
      <w:r>
        <w:rPr>
          <w:rFonts w:cs="Times New Roman"/>
          <w:snapToGrid w:val="0"/>
          <w:spacing w:val="4"/>
          <w:kern w:val="0"/>
          <w:sz w:val="24"/>
        </w:rPr>
        <w:t>　委托人在监理人开展监理业务之前应向监理人支付预付款。</w:t>
      </w:r>
    </w:p>
    <w:p>
      <w:pPr>
        <w:topLinePunct/>
        <w:adjustRightInd w:val="0"/>
        <w:snapToGrid w:val="0"/>
        <w:spacing w:line="360" w:lineRule="auto"/>
        <w:ind w:firstLine="498" w:firstLineChars="200"/>
        <w:outlineLvl w:val="1"/>
        <w:rPr>
          <w:rFonts w:cs="Times New Roman"/>
          <w:snapToGrid w:val="0"/>
          <w:spacing w:val="4"/>
          <w:kern w:val="0"/>
          <w:sz w:val="24"/>
        </w:rPr>
      </w:pPr>
      <w:r>
        <w:rPr>
          <w:rFonts w:cs="Times New Roman"/>
          <w:b/>
          <w:bCs/>
          <w:snapToGrid w:val="0"/>
          <w:spacing w:val="4"/>
          <w:kern w:val="0"/>
          <w:sz w:val="24"/>
        </w:rPr>
        <w:t>第九条</w:t>
      </w:r>
      <w:r>
        <w:rPr>
          <w:rFonts w:cs="Times New Roman"/>
          <w:snapToGrid w:val="0"/>
          <w:spacing w:val="4"/>
          <w:kern w:val="0"/>
          <w:sz w:val="24"/>
        </w:rPr>
        <w:t>　委托人应当</w:t>
      </w:r>
      <w:r>
        <w:rPr>
          <w:rFonts w:hint="eastAsia" w:cs="Times New Roman"/>
          <w:snapToGrid w:val="0"/>
          <w:spacing w:val="4"/>
          <w:kern w:val="0"/>
          <w:sz w:val="24"/>
        </w:rPr>
        <w:t>协助</w:t>
      </w:r>
      <w:r>
        <w:rPr>
          <w:rFonts w:cs="Times New Roman"/>
          <w:snapToGrid w:val="0"/>
          <w:spacing w:val="4"/>
          <w:kern w:val="0"/>
          <w:sz w:val="24"/>
        </w:rPr>
        <w:t>工程建设的外部关系的协调，为监理工作提供外部条件。根据需要，如将部分或全部协调工作委托监理人承担，则应在专用条件中明确委托的工作和相应的酬金。</w:t>
      </w:r>
    </w:p>
    <w:p>
      <w:pPr>
        <w:topLinePunct/>
        <w:adjustRightInd w:val="0"/>
        <w:snapToGrid w:val="0"/>
        <w:spacing w:line="360" w:lineRule="auto"/>
        <w:ind w:firstLine="498" w:firstLineChars="200"/>
        <w:outlineLvl w:val="1"/>
        <w:rPr>
          <w:rFonts w:cs="Times New Roman"/>
          <w:snapToGrid w:val="0"/>
          <w:spacing w:val="4"/>
          <w:kern w:val="0"/>
          <w:sz w:val="24"/>
        </w:rPr>
      </w:pPr>
      <w:r>
        <w:rPr>
          <w:rFonts w:cs="Times New Roman"/>
          <w:b/>
          <w:bCs/>
          <w:snapToGrid w:val="0"/>
          <w:spacing w:val="4"/>
          <w:kern w:val="0"/>
          <w:sz w:val="24"/>
        </w:rPr>
        <w:t>第十条</w:t>
      </w:r>
      <w:r>
        <w:rPr>
          <w:rFonts w:cs="Times New Roman"/>
          <w:snapToGrid w:val="0"/>
          <w:spacing w:val="4"/>
          <w:kern w:val="0"/>
          <w:sz w:val="24"/>
        </w:rPr>
        <w:t>　委托人应当在双方约定的时间内免费向监理人提供与工程有关的为监理工作所需要的工程资料。</w:t>
      </w:r>
    </w:p>
    <w:p>
      <w:pPr>
        <w:topLinePunct/>
        <w:adjustRightInd w:val="0"/>
        <w:snapToGrid w:val="0"/>
        <w:spacing w:line="360" w:lineRule="auto"/>
        <w:ind w:firstLine="498" w:firstLineChars="200"/>
        <w:outlineLvl w:val="1"/>
        <w:rPr>
          <w:rFonts w:cs="Times New Roman"/>
          <w:snapToGrid w:val="0"/>
          <w:spacing w:val="4"/>
          <w:kern w:val="0"/>
          <w:sz w:val="24"/>
        </w:rPr>
      </w:pPr>
      <w:r>
        <w:rPr>
          <w:rFonts w:cs="Times New Roman"/>
          <w:b/>
          <w:bCs/>
          <w:snapToGrid w:val="0"/>
          <w:spacing w:val="4"/>
          <w:kern w:val="0"/>
          <w:sz w:val="24"/>
        </w:rPr>
        <w:t>第十一条</w:t>
      </w:r>
      <w:r>
        <w:rPr>
          <w:rFonts w:cs="Times New Roman"/>
          <w:snapToGrid w:val="0"/>
          <w:spacing w:val="4"/>
          <w:kern w:val="0"/>
          <w:sz w:val="24"/>
        </w:rPr>
        <w:t>　委托人应当在专用条件约定的时间内就监理人书面提交并要求做出决定的一切事宜作出书面决定。</w:t>
      </w:r>
    </w:p>
    <w:p>
      <w:pPr>
        <w:topLinePunct/>
        <w:adjustRightInd w:val="0"/>
        <w:snapToGrid w:val="0"/>
        <w:spacing w:line="360" w:lineRule="auto"/>
        <w:ind w:firstLine="498" w:firstLineChars="200"/>
        <w:outlineLvl w:val="1"/>
        <w:rPr>
          <w:rFonts w:cs="Times New Roman"/>
          <w:snapToGrid w:val="0"/>
          <w:spacing w:val="4"/>
          <w:kern w:val="0"/>
          <w:sz w:val="24"/>
        </w:rPr>
      </w:pPr>
      <w:r>
        <w:rPr>
          <w:rFonts w:cs="Times New Roman"/>
          <w:b/>
          <w:bCs/>
          <w:snapToGrid w:val="0"/>
          <w:spacing w:val="4"/>
          <w:kern w:val="0"/>
          <w:sz w:val="24"/>
        </w:rPr>
        <w:t>第十二条</w:t>
      </w:r>
      <w:r>
        <w:rPr>
          <w:rFonts w:cs="Times New Roman"/>
          <w:snapToGrid w:val="0"/>
          <w:spacing w:val="4"/>
          <w:kern w:val="0"/>
          <w:sz w:val="24"/>
        </w:rPr>
        <w:t>　委托人应当授权一名熟悉工程情况、能在规定时间内做出决定的常驻代表（在专用条件中约定），负责与监理人联系。更换常驻代表，要提前通知监理人。</w:t>
      </w:r>
    </w:p>
    <w:p>
      <w:pPr>
        <w:topLinePunct/>
        <w:adjustRightInd w:val="0"/>
        <w:snapToGrid w:val="0"/>
        <w:spacing w:line="360" w:lineRule="auto"/>
        <w:ind w:firstLine="498" w:firstLineChars="200"/>
        <w:outlineLvl w:val="1"/>
        <w:rPr>
          <w:rFonts w:cs="Times New Roman"/>
          <w:snapToGrid w:val="0"/>
          <w:spacing w:val="4"/>
          <w:kern w:val="0"/>
          <w:sz w:val="24"/>
        </w:rPr>
      </w:pPr>
      <w:r>
        <w:rPr>
          <w:rFonts w:cs="Times New Roman"/>
          <w:b/>
          <w:bCs/>
          <w:snapToGrid w:val="0"/>
          <w:spacing w:val="4"/>
          <w:kern w:val="0"/>
          <w:sz w:val="24"/>
        </w:rPr>
        <w:t>第十三条</w:t>
      </w:r>
      <w:r>
        <w:rPr>
          <w:rFonts w:cs="Times New Roman"/>
          <w:snapToGrid w:val="0"/>
          <w:spacing w:val="4"/>
          <w:kern w:val="0"/>
          <w:sz w:val="24"/>
        </w:rPr>
        <w:t>　委托人应当将授予监理人的监理权利，以及监理人主要成员的职能分工、监理权限及时书面通知已选定的承包合同的承包人，并在与第三人签订的合同中予以明确。</w:t>
      </w:r>
    </w:p>
    <w:p>
      <w:pPr>
        <w:topLinePunct/>
        <w:adjustRightInd w:val="0"/>
        <w:snapToGrid w:val="0"/>
        <w:spacing w:line="360" w:lineRule="auto"/>
        <w:ind w:firstLine="498" w:firstLineChars="200"/>
        <w:outlineLvl w:val="1"/>
        <w:rPr>
          <w:rFonts w:cs="Times New Roman"/>
          <w:snapToGrid w:val="0"/>
          <w:spacing w:val="4"/>
          <w:kern w:val="0"/>
          <w:sz w:val="24"/>
        </w:rPr>
      </w:pPr>
      <w:r>
        <w:rPr>
          <w:rFonts w:cs="Times New Roman"/>
          <w:b/>
          <w:bCs/>
          <w:snapToGrid w:val="0"/>
          <w:spacing w:val="4"/>
          <w:kern w:val="0"/>
          <w:sz w:val="24"/>
        </w:rPr>
        <w:t>第十四条</w:t>
      </w:r>
      <w:r>
        <w:rPr>
          <w:rFonts w:cs="Times New Roman"/>
          <w:snapToGrid w:val="0"/>
          <w:spacing w:val="4"/>
          <w:kern w:val="0"/>
          <w:sz w:val="24"/>
        </w:rPr>
        <w:t>　委托人应在不影响监理人开展监理工作的时间内提供如下资料：</w:t>
      </w:r>
    </w:p>
    <w:p>
      <w:pPr>
        <w:topLinePunct/>
        <w:adjustRightInd w:val="0"/>
        <w:snapToGrid w:val="0"/>
        <w:spacing w:line="360" w:lineRule="auto"/>
        <w:ind w:firstLine="496" w:firstLineChars="200"/>
        <w:rPr>
          <w:rFonts w:cs="Times New Roman"/>
          <w:snapToGrid w:val="0"/>
          <w:spacing w:val="4"/>
          <w:kern w:val="0"/>
          <w:sz w:val="24"/>
        </w:rPr>
      </w:pPr>
      <w:r>
        <w:rPr>
          <w:rFonts w:cs="Times New Roman"/>
          <w:snapToGrid w:val="0"/>
          <w:spacing w:val="4"/>
          <w:kern w:val="0"/>
          <w:sz w:val="24"/>
        </w:rPr>
        <w:t>（1）与本合同工程合作的原材料、构配件、设备等生产厂家名录。</w:t>
      </w:r>
    </w:p>
    <w:p>
      <w:pPr>
        <w:topLinePunct/>
        <w:adjustRightInd w:val="0"/>
        <w:snapToGrid w:val="0"/>
        <w:spacing w:line="360" w:lineRule="auto"/>
        <w:ind w:firstLine="496" w:firstLineChars="200"/>
        <w:rPr>
          <w:rFonts w:cs="Times New Roman"/>
          <w:snapToGrid w:val="0"/>
          <w:spacing w:val="4"/>
          <w:kern w:val="0"/>
          <w:sz w:val="24"/>
        </w:rPr>
      </w:pPr>
      <w:r>
        <w:rPr>
          <w:rFonts w:cs="Times New Roman"/>
          <w:snapToGrid w:val="0"/>
          <w:spacing w:val="4"/>
          <w:kern w:val="0"/>
          <w:sz w:val="24"/>
        </w:rPr>
        <w:t>（2）提供与本合同工程有关的协作单位、配合单位的名录。</w:t>
      </w:r>
    </w:p>
    <w:p>
      <w:pPr>
        <w:topLinePunct/>
        <w:adjustRightInd w:val="0"/>
        <w:snapToGrid w:val="0"/>
        <w:spacing w:line="360" w:lineRule="auto"/>
        <w:ind w:firstLine="498" w:firstLineChars="200"/>
        <w:outlineLvl w:val="1"/>
        <w:rPr>
          <w:rFonts w:cs="Times New Roman"/>
          <w:snapToGrid w:val="0"/>
          <w:spacing w:val="4"/>
          <w:kern w:val="0"/>
          <w:sz w:val="24"/>
        </w:rPr>
      </w:pPr>
      <w:r>
        <w:rPr>
          <w:rFonts w:cs="Times New Roman"/>
          <w:b/>
          <w:bCs/>
          <w:snapToGrid w:val="0"/>
          <w:spacing w:val="4"/>
          <w:kern w:val="0"/>
          <w:sz w:val="24"/>
        </w:rPr>
        <w:t>第十五条</w:t>
      </w:r>
      <w:r>
        <w:rPr>
          <w:rFonts w:cs="Times New Roman"/>
          <w:snapToGrid w:val="0"/>
          <w:spacing w:val="4"/>
          <w:kern w:val="0"/>
          <w:sz w:val="24"/>
        </w:rPr>
        <w:t>　委托人免费向监理人提供办公用房、通讯设施、监理人员工地住房及合同专用条件约定的设施，对监理人自备的设施给予合理的经济补偿（补偿金额=设施在工程使用时间占折旧年限的比例×设施原值+管理费）。</w:t>
      </w:r>
    </w:p>
    <w:p>
      <w:pPr>
        <w:topLinePunct/>
        <w:adjustRightInd w:val="0"/>
        <w:snapToGrid w:val="0"/>
        <w:spacing w:line="360" w:lineRule="auto"/>
        <w:ind w:firstLine="498" w:firstLineChars="200"/>
        <w:outlineLvl w:val="1"/>
        <w:rPr>
          <w:rFonts w:cs="Times New Roman"/>
          <w:snapToGrid w:val="0"/>
          <w:spacing w:val="4"/>
          <w:kern w:val="0"/>
          <w:sz w:val="24"/>
        </w:rPr>
      </w:pPr>
      <w:r>
        <w:rPr>
          <w:rFonts w:cs="Times New Roman"/>
          <w:b/>
          <w:bCs/>
          <w:snapToGrid w:val="0"/>
          <w:spacing w:val="4"/>
          <w:kern w:val="0"/>
          <w:sz w:val="24"/>
        </w:rPr>
        <w:t>第十六条</w:t>
      </w:r>
      <w:r>
        <w:rPr>
          <w:rFonts w:cs="Times New Roman"/>
          <w:snapToGrid w:val="0"/>
          <w:spacing w:val="4"/>
          <w:kern w:val="0"/>
          <w:sz w:val="24"/>
        </w:rPr>
        <w:t>　根据情况需要，如果双方约定，由委托人免费向监理人提供其他人员，应在监理合同专用条件中予以明确。</w:t>
      </w:r>
    </w:p>
    <w:p>
      <w:pPr>
        <w:topLinePunct/>
        <w:adjustRightInd w:val="0"/>
        <w:snapToGrid w:val="0"/>
        <w:spacing w:line="360" w:lineRule="auto"/>
        <w:ind w:firstLine="498" w:firstLineChars="200"/>
        <w:rPr>
          <w:rFonts w:cs="Times New Roman"/>
          <w:b/>
          <w:bCs/>
          <w:snapToGrid w:val="0"/>
          <w:spacing w:val="4"/>
          <w:kern w:val="0"/>
          <w:sz w:val="24"/>
        </w:rPr>
      </w:pPr>
    </w:p>
    <w:p>
      <w:pPr>
        <w:topLinePunct/>
        <w:adjustRightInd w:val="0"/>
        <w:snapToGrid w:val="0"/>
        <w:spacing w:line="360" w:lineRule="auto"/>
        <w:ind w:firstLine="578" w:firstLineChars="200"/>
        <w:rPr>
          <w:rFonts w:cs="Times New Roman"/>
          <w:b/>
          <w:bCs/>
          <w:snapToGrid w:val="0"/>
          <w:spacing w:val="4"/>
          <w:kern w:val="0"/>
          <w:sz w:val="28"/>
          <w:szCs w:val="28"/>
        </w:rPr>
      </w:pPr>
      <w:r>
        <w:rPr>
          <w:rFonts w:cs="Times New Roman"/>
          <w:b/>
          <w:bCs/>
          <w:snapToGrid w:val="0"/>
          <w:spacing w:val="4"/>
          <w:kern w:val="0"/>
          <w:sz w:val="28"/>
          <w:szCs w:val="28"/>
        </w:rPr>
        <w:t>监理人权利</w:t>
      </w:r>
    </w:p>
    <w:p>
      <w:pPr>
        <w:topLinePunct/>
        <w:adjustRightInd w:val="0"/>
        <w:snapToGrid w:val="0"/>
        <w:spacing w:line="360" w:lineRule="auto"/>
        <w:ind w:firstLine="498" w:firstLineChars="200"/>
        <w:outlineLvl w:val="1"/>
        <w:rPr>
          <w:rFonts w:cs="Times New Roman"/>
          <w:snapToGrid w:val="0"/>
          <w:spacing w:val="4"/>
          <w:kern w:val="0"/>
          <w:sz w:val="24"/>
        </w:rPr>
      </w:pPr>
      <w:r>
        <w:rPr>
          <w:rFonts w:cs="Times New Roman"/>
          <w:b/>
          <w:bCs/>
          <w:snapToGrid w:val="0"/>
          <w:spacing w:val="4"/>
          <w:kern w:val="0"/>
          <w:sz w:val="24"/>
        </w:rPr>
        <w:t>第十七条</w:t>
      </w:r>
      <w:r>
        <w:rPr>
          <w:rFonts w:cs="Times New Roman"/>
          <w:snapToGrid w:val="0"/>
          <w:spacing w:val="4"/>
          <w:kern w:val="0"/>
          <w:sz w:val="24"/>
        </w:rPr>
        <w:t>　监理人在委托人委托的工程范围内，享有以下权利：</w:t>
      </w:r>
    </w:p>
    <w:p>
      <w:pPr>
        <w:topLinePunct/>
        <w:adjustRightInd w:val="0"/>
        <w:snapToGrid w:val="0"/>
        <w:spacing w:line="360" w:lineRule="auto"/>
        <w:ind w:firstLine="496" w:firstLineChars="200"/>
        <w:rPr>
          <w:rFonts w:cs="Times New Roman"/>
          <w:snapToGrid w:val="0"/>
          <w:spacing w:val="4"/>
          <w:kern w:val="0"/>
          <w:sz w:val="24"/>
        </w:rPr>
      </w:pPr>
      <w:r>
        <w:rPr>
          <w:rFonts w:cs="Times New Roman"/>
          <w:snapToGrid w:val="0"/>
          <w:spacing w:val="4"/>
          <w:kern w:val="0"/>
          <w:sz w:val="24"/>
        </w:rPr>
        <w:t>（1）选择工程总承包人的建议权。</w:t>
      </w:r>
    </w:p>
    <w:p>
      <w:pPr>
        <w:topLinePunct/>
        <w:adjustRightInd w:val="0"/>
        <w:snapToGrid w:val="0"/>
        <w:spacing w:line="360" w:lineRule="auto"/>
        <w:ind w:firstLine="496" w:firstLineChars="200"/>
        <w:rPr>
          <w:rFonts w:cs="Times New Roman"/>
          <w:snapToGrid w:val="0"/>
          <w:spacing w:val="4"/>
          <w:kern w:val="0"/>
          <w:sz w:val="24"/>
        </w:rPr>
      </w:pPr>
      <w:r>
        <w:rPr>
          <w:rFonts w:cs="Times New Roman"/>
          <w:snapToGrid w:val="0"/>
          <w:spacing w:val="4"/>
          <w:kern w:val="0"/>
          <w:sz w:val="24"/>
        </w:rPr>
        <w:t>（2）选择工程分包人的认可权。</w:t>
      </w:r>
    </w:p>
    <w:p>
      <w:pPr>
        <w:topLinePunct/>
        <w:adjustRightInd w:val="0"/>
        <w:snapToGrid w:val="0"/>
        <w:spacing w:line="360" w:lineRule="auto"/>
        <w:ind w:firstLine="496" w:firstLineChars="200"/>
        <w:rPr>
          <w:rFonts w:cs="Times New Roman"/>
          <w:snapToGrid w:val="0"/>
          <w:spacing w:val="4"/>
          <w:kern w:val="0"/>
          <w:sz w:val="24"/>
        </w:rPr>
      </w:pPr>
      <w:r>
        <w:rPr>
          <w:rFonts w:cs="Times New Roman"/>
          <w:snapToGrid w:val="0"/>
          <w:spacing w:val="4"/>
          <w:kern w:val="0"/>
          <w:sz w:val="24"/>
        </w:rPr>
        <w:t>（3）对工程建设有关事项包括工程规模、设计标准、规划设计、生产工艺设计和使用功能要求，向委托人的建议权。</w:t>
      </w:r>
    </w:p>
    <w:p>
      <w:pPr>
        <w:topLinePunct/>
        <w:adjustRightInd w:val="0"/>
        <w:snapToGrid w:val="0"/>
        <w:spacing w:line="360" w:lineRule="auto"/>
        <w:ind w:firstLine="496" w:firstLineChars="200"/>
        <w:rPr>
          <w:rFonts w:cs="Times New Roman"/>
          <w:snapToGrid w:val="0"/>
          <w:spacing w:val="4"/>
          <w:kern w:val="0"/>
          <w:sz w:val="24"/>
        </w:rPr>
      </w:pPr>
      <w:r>
        <w:rPr>
          <w:rFonts w:cs="Times New Roman"/>
          <w:snapToGrid w:val="0"/>
          <w:spacing w:val="4"/>
          <w:kern w:val="0"/>
          <w:sz w:val="24"/>
        </w:rPr>
        <w:t>（4）对工程设计中的技术问题，按照安全和优化的原则，向委托人提出建议；如果拟提出的建议可能会提高工程造价，或延长工期，应当事先征得委托人的同意。当发现工程设计不符合国家颁布的建设工程质量标准或设计合同约定的质量标准时，监理人应当书面报告委托人并要求设计人更正。</w:t>
      </w:r>
    </w:p>
    <w:p>
      <w:pPr>
        <w:topLinePunct/>
        <w:adjustRightInd w:val="0"/>
        <w:snapToGrid w:val="0"/>
        <w:spacing w:line="360" w:lineRule="auto"/>
        <w:ind w:firstLine="496" w:firstLineChars="200"/>
        <w:rPr>
          <w:rFonts w:cs="Times New Roman"/>
          <w:snapToGrid w:val="0"/>
          <w:spacing w:val="4"/>
          <w:kern w:val="0"/>
          <w:sz w:val="24"/>
        </w:rPr>
      </w:pPr>
      <w:r>
        <w:rPr>
          <w:rFonts w:cs="Times New Roman"/>
          <w:snapToGrid w:val="0"/>
          <w:spacing w:val="4"/>
          <w:kern w:val="0"/>
          <w:sz w:val="24"/>
        </w:rPr>
        <w:t>（5）审批工程施工组织设计和技术方案，按照保质量、保工期和降低成本的原则，向承包人提出建议，并向委托人提出书面报告。</w:t>
      </w:r>
    </w:p>
    <w:p>
      <w:pPr>
        <w:topLinePunct/>
        <w:adjustRightInd w:val="0"/>
        <w:snapToGrid w:val="0"/>
        <w:spacing w:line="360" w:lineRule="auto"/>
        <w:ind w:firstLine="496" w:firstLineChars="200"/>
        <w:rPr>
          <w:rFonts w:cs="Times New Roman"/>
          <w:snapToGrid w:val="0"/>
          <w:spacing w:val="4"/>
          <w:kern w:val="0"/>
          <w:sz w:val="24"/>
        </w:rPr>
      </w:pPr>
      <w:r>
        <w:rPr>
          <w:rFonts w:cs="Times New Roman"/>
          <w:snapToGrid w:val="0"/>
          <w:spacing w:val="4"/>
          <w:kern w:val="0"/>
          <w:sz w:val="24"/>
        </w:rPr>
        <w:t>（6）主持工程建设有关协作单位的组织协调，重要协调事项应当事先向委托人报告。</w:t>
      </w:r>
    </w:p>
    <w:p>
      <w:pPr>
        <w:topLinePunct/>
        <w:adjustRightInd w:val="0"/>
        <w:snapToGrid w:val="0"/>
        <w:spacing w:line="360" w:lineRule="auto"/>
        <w:ind w:firstLine="496" w:firstLineChars="200"/>
        <w:rPr>
          <w:rFonts w:cs="Times New Roman"/>
          <w:snapToGrid w:val="0"/>
          <w:spacing w:val="4"/>
          <w:kern w:val="0"/>
          <w:sz w:val="24"/>
        </w:rPr>
      </w:pPr>
      <w:r>
        <w:rPr>
          <w:rFonts w:cs="Times New Roman"/>
          <w:snapToGrid w:val="0"/>
          <w:spacing w:val="4"/>
          <w:kern w:val="0"/>
          <w:sz w:val="24"/>
        </w:rPr>
        <w:t>（7）征得委托人同意，监理人有权发布开工令、停工令、复工令，但应当事先向委托人报告。如在紧急情况下未能事先</w:t>
      </w:r>
      <w:r>
        <w:rPr>
          <w:rFonts w:hint="eastAsia" w:cs="Times New Roman"/>
          <w:snapToGrid w:val="0"/>
          <w:spacing w:val="4"/>
          <w:kern w:val="0"/>
          <w:sz w:val="24"/>
        </w:rPr>
        <w:t>书面</w:t>
      </w:r>
      <w:r>
        <w:rPr>
          <w:rFonts w:cs="Times New Roman"/>
          <w:snapToGrid w:val="0"/>
          <w:spacing w:val="4"/>
          <w:kern w:val="0"/>
          <w:sz w:val="24"/>
        </w:rPr>
        <w:t>报告时，</w:t>
      </w:r>
      <w:r>
        <w:rPr>
          <w:rFonts w:hint="eastAsia" w:cs="Times New Roman"/>
          <w:snapToGrid w:val="0"/>
          <w:spacing w:val="4"/>
          <w:kern w:val="0"/>
          <w:sz w:val="24"/>
        </w:rPr>
        <w:t>应及时通知委托人的常驻代表，并</w:t>
      </w:r>
      <w:r>
        <w:rPr>
          <w:rFonts w:cs="Times New Roman"/>
          <w:snapToGrid w:val="0"/>
          <w:spacing w:val="4"/>
          <w:kern w:val="0"/>
          <w:sz w:val="24"/>
        </w:rPr>
        <w:t>应在24小时内向委托人做出书面报告。</w:t>
      </w:r>
    </w:p>
    <w:p>
      <w:pPr>
        <w:topLinePunct/>
        <w:adjustRightInd w:val="0"/>
        <w:snapToGrid w:val="0"/>
        <w:spacing w:line="360" w:lineRule="auto"/>
        <w:ind w:firstLine="496" w:firstLineChars="200"/>
        <w:rPr>
          <w:rFonts w:cs="Times New Roman"/>
          <w:snapToGrid w:val="0"/>
          <w:spacing w:val="4"/>
          <w:kern w:val="0"/>
          <w:sz w:val="24"/>
        </w:rPr>
      </w:pPr>
      <w:r>
        <w:rPr>
          <w:rFonts w:cs="Times New Roman"/>
          <w:snapToGrid w:val="0"/>
          <w:spacing w:val="4"/>
          <w:kern w:val="0"/>
          <w:sz w:val="24"/>
        </w:rPr>
        <w:t>（8）工程上使用的材料和施工质量的检验权。对于不符合设计要求和合同约定及国家质量标准的材料、构配件、设备，有权通知承包人停止使用；对于不符合规范和质量标准的工序、分部分项工程和不安全施工作业，有权通知承包人停工整改、返工。承包人得到项目监理机构复工令后才能复工。</w:t>
      </w:r>
    </w:p>
    <w:p>
      <w:pPr>
        <w:topLinePunct/>
        <w:adjustRightInd w:val="0"/>
        <w:snapToGrid w:val="0"/>
        <w:spacing w:line="360" w:lineRule="auto"/>
        <w:ind w:firstLine="496" w:firstLineChars="200"/>
        <w:rPr>
          <w:rFonts w:cs="Times New Roman"/>
          <w:snapToGrid w:val="0"/>
          <w:spacing w:val="4"/>
          <w:kern w:val="0"/>
          <w:sz w:val="24"/>
        </w:rPr>
      </w:pPr>
      <w:r>
        <w:rPr>
          <w:rFonts w:cs="Times New Roman"/>
          <w:snapToGrid w:val="0"/>
          <w:spacing w:val="4"/>
          <w:kern w:val="0"/>
          <w:sz w:val="24"/>
        </w:rPr>
        <w:t>（9）工程施工进度的检查、监督权，以及工程实际竣工日期提前或超过工程施工合同规定的竣工期限的签认权。</w:t>
      </w:r>
    </w:p>
    <w:p>
      <w:pPr>
        <w:topLinePunct/>
        <w:adjustRightInd w:val="0"/>
        <w:snapToGrid w:val="0"/>
        <w:spacing w:line="360" w:lineRule="auto"/>
        <w:ind w:firstLine="496" w:firstLineChars="200"/>
        <w:rPr>
          <w:rFonts w:cs="Times New Roman"/>
          <w:snapToGrid w:val="0"/>
          <w:spacing w:val="4"/>
          <w:kern w:val="0"/>
          <w:sz w:val="24"/>
        </w:rPr>
      </w:pPr>
      <w:r>
        <w:rPr>
          <w:rFonts w:cs="Times New Roman"/>
          <w:snapToGrid w:val="0"/>
          <w:spacing w:val="4"/>
          <w:kern w:val="0"/>
          <w:sz w:val="24"/>
        </w:rPr>
        <w:t>（10）在工程施工合同约定的工程价格范围内，工程款支付的审核和签认权，以及工程结算的复核确认权与否决权。未经总监理工程师签字确认，委托人不支付工程款。</w:t>
      </w:r>
    </w:p>
    <w:p>
      <w:pPr>
        <w:topLinePunct/>
        <w:adjustRightInd w:val="0"/>
        <w:snapToGrid w:val="0"/>
        <w:spacing w:line="360" w:lineRule="auto"/>
        <w:ind w:firstLine="498" w:firstLineChars="200"/>
        <w:outlineLvl w:val="1"/>
        <w:rPr>
          <w:rFonts w:cs="Times New Roman"/>
          <w:snapToGrid w:val="0"/>
          <w:spacing w:val="4"/>
          <w:kern w:val="0"/>
          <w:sz w:val="24"/>
        </w:rPr>
      </w:pPr>
      <w:r>
        <w:rPr>
          <w:rFonts w:cs="Times New Roman"/>
          <w:b/>
          <w:bCs/>
          <w:snapToGrid w:val="0"/>
          <w:spacing w:val="4"/>
          <w:kern w:val="0"/>
          <w:sz w:val="24"/>
        </w:rPr>
        <w:t>第十八条</w:t>
      </w:r>
      <w:r>
        <w:rPr>
          <w:rFonts w:cs="Times New Roman"/>
          <w:snapToGrid w:val="0"/>
          <w:spacing w:val="4"/>
          <w:kern w:val="0"/>
          <w:sz w:val="24"/>
        </w:rPr>
        <w:t>　监理人在委托人授权下，可对任何承包人合同规定的义务提出变更。如果由此严重影响了工程费用或质量或进度，则这种变更须经委托人事先批准。在紧急情况下未能事先报委托人批准时，监理人所做的变更也应尽快通知委托人。在监理过程中如发现承包人人员工作不力，项目监理机构可要求承包人调换有关人员。</w:t>
      </w:r>
    </w:p>
    <w:p>
      <w:pPr>
        <w:topLinePunct/>
        <w:adjustRightInd w:val="0"/>
        <w:snapToGrid w:val="0"/>
        <w:spacing w:line="360" w:lineRule="auto"/>
        <w:ind w:firstLine="498" w:firstLineChars="200"/>
        <w:outlineLvl w:val="1"/>
        <w:rPr>
          <w:rFonts w:cs="Times New Roman"/>
          <w:snapToGrid w:val="0"/>
          <w:spacing w:val="4"/>
          <w:kern w:val="0"/>
          <w:sz w:val="24"/>
        </w:rPr>
      </w:pPr>
      <w:r>
        <w:rPr>
          <w:rFonts w:cs="Times New Roman"/>
          <w:b/>
          <w:bCs/>
          <w:snapToGrid w:val="0"/>
          <w:spacing w:val="4"/>
          <w:kern w:val="0"/>
          <w:sz w:val="24"/>
        </w:rPr>
        <w:t>第十九条</w:t>
      </w:r>
      <w:r>
        <w:rPr>
          <w:rFonts w:cs="Times New Roman"/>
          <w:snapToGrid w:val="0"/>
          <w:spacing w:val="4"/>
          <w:kern w:val="0"/>
          <w:sz w:val="24"/>
        </w:rPr>
        <w:t>　在委托的工程范围内，委托人或承包人对对方的任何意见和要求（包括索赔要求），均必须首先向项目监理机构提出，由项目监理机构研究处置意见，再同双方协商确定。当委托人和承包人发生争议时，项目监理机构应根据自己的职能，以独立的身份判断，公正地进行调解。当双方的争议由政府建设行政主管部门调解或仲裁机关仲裁时，监理人应当提供作证的事实材料。</w:t>
      </w:r>
    </w:p>
    <w:p>
      <w:pPr>
        <w:topLinePunct/>
        <w:adjustRightInd w:val="0"/>
        <w:snapToGrid w:val="0"/>
        <w:spacing w:line="360" w:lineRule="auto"/>
        <w:ind w:firstLine="498" w:firstLineChars="200"/>
        <w:rPr>
          <w:rFonts w:cs="Times New Roman"/>
          <w:b/>
          <w:bCs/>
          <w:snapToGrid w:val="0"/>
          <w:spacing w:val="4"/>
          <w:kern w:val="0"/>
          <w:sz w:val="24"/>
        </w:rPr>
      </w:pPr>
    </w:p>
    <w:p>
      <w:pPr>
        <w:topLinePunct/>
        <w:adjustRightInd w:val="0"/>
        <w:snapToGrid w:val="0"/>
        <w:spacing w:line="360" w:lineRule="auto"/>
        <w:ind w:firstLine="578" w:firstLineChars="200"/>
        <w:rPr>
          <w:rFonts w:cs="Times New Roman"/>
          <w:b/>
          <w:bCs/>
          <w:snapToGrid w:val="0"/>
          <w:spacing w:val="4"/>
          <w:kern w:val="0"/>
          <w:sz w:val="28"/>
          <w:szCs w:val="28"/>
        </w:rPr>
      </w:pPr>
      <w:r>
        <w:rPr>
          <w:rFonts w:cs="Times New Roman"/>
          <w:b/>
          <w:bCs/>
          <w:snapToGrid w:val="0"/>
          <w:spacing w:val="4"/>
          <w:kern w:val="0"/>
          <w:sz w:val="28"/>
          <w:szCs w:val="28"/>
        </w:rPr>
        <w:t>委托人权利</w:t>
      </w:r>
    </w:p>
    <w:p>
      <w:pPr>
        <w:topLinePunct/>
        <w:adjustRightInd w:val="0"/>
        <w:snapToGrid w:val="0"/>
        <w:spacing w:line="360" w:lineRule="auto"/>
        <w:ind w:firstLine="498" w:firstLineChars="200"/>
        <w:outlineLvl w:val="1"/>
        <w:rPr>
          <w:rFonts w:cs="Times New Roman"/>
          <w:snapToGrid w:val="0"/>
          <w:spacing w:val="4"/>
          <w:kern w:val="0"/>
          <w:sz w:val="24"/>
        </w:rPr>
      </w:pPr>
      <w:r>
        <w:rPr>
          <w:rFonts w:cs="Times New Roman"/>
          <w:b/>
          <w:bCs/>
          <w:snapToGrid w:val="0"/>
          <w:spacing w:val="4"/>
          <w:kern w:val="0"/>
          <w:sz w:val="24"/>
        </w:rPr>
        <w:t>第二十条</w:t>
      </w:r>
      <w:r>
        <w:rPr>
          <w:rFonts w:cs="Times New Roman"/>
          <w:snapToGrid w:val="0"/>
          <w:spacing w:val="4"/>
          <w:kern w:val="0"/>
          <w:sz w:val="24"/>
        </w:rPr>
        <w:t>　委托人有选定工程总承包人，以及与其订立合同的权利。</w:t>
      </w:r>
    </w:p>
    <w:p>
      <w:pPr>
        <w:topLinePunct/>
        <w:adjustRightInd w:val="0"/>
        <w:snapToGrid w:val="0"/>
        <w:spacing w:line="360" w:lineRule="auto"/>
        <w:ind w:firstLine="498" w:firstLineChars="200"/>
        <w:outlineLvl w:val="1"/>
        <w:rPr>
          <w:rFonts w:cs="Times New Roman"/>
          <w:snapToGrid w:val="0"/>
          <w:spacing w:val="4"/>
          <w:kern w:val="0"/>
          <w:sz w:val="24"/>
        </w:rPr>
      </w:pPr>
      <w:r>
        <w:rPr>
          <w:rFonts w:cs="Times New Roman"/>
          <w:b/>
          <w:bCs/>
          <w:snapToGrid w:val="0"/>
          <w:spacing w:val="4"/>
          <w:kern w:val="0"/>
          <w:sz w:val="24"/>
        </w:rPr>
        <w:t>第二十一条</w:t>
      </w:r>
      <w:r>
        <w:rPr>
          <w:rFonts w:cs="Times New Roman"/>
          <w:snapToGrid w:val="0"/>
          <w:spacing w:val="4"/>
          <w:kern w:val="0"/>
          <w:sz w:val="24"/>
        </w:rPr>
        <w:t>　委托人有对工程规模、设计标准、规划设计、生产工艺设计和设计使用功能要求的认定权，以及对工程设计变更的审批权。</w:t>
      </w:r>
    </w:p>
    <w:p>
      <w:pPr>
        <w:topLinePunct/>
        <w:adjustRightInd w:val="0"/>
        <w:snapToGrid w:val="0"/>
        <w:spacing w:line="360" w:lineRule="auto"/>
        <w:ind w:firstLine="498" w:firstLineChars="200"/>
        <w:outlineLvl w:val="1"/>
        <w:rPr>
          <w:rFonts w:cs="Times New Roman"/>
          <w:snapToGrid w:val="0"/>
          <w:spacing w:val="4"/>
          <w:kern w:val="0"/>
          <w:sz w:val="24"/>
        </w:rPr>
      </w:pPr>
      <w:r>
        <w:rPr>
          <w:rFonts w:cs="Times New Roman"/>
          <w:b/>
          <w:bCs/>
          <w:snapToGrid w:val="0"/>
          <w:spacing w:val="4"/>
          <w:kern w:val="0"/>
          <w:sz w:val="24"/>
        </w:rPr>
        <w:t>第二十二条</w:t>
      </w:r>
      <w:r>
        <w:rPr>
          <w:rFonts w:cs="Times New Roman"/>
          <w:snapToGrid w:val="0"/>
          <w:spacing w:val="4"/>
          <w:kern w:val="0"/>
          <w:sz w:val="24"/>
        </w:rPr>
        <w:t>　监理人调换总监理工程师须事先经委托人同意。</w:t>
      </w:r>
    </w:p>
    <w:p>
      <w:pPr>
        <w:topLinePunct/>
        <w:adjustRightInd w:val="0"/>
        <w:snapToGrid w:val="0"/>
        <w:spacing w:line="360" w:lineRule="auto"/>
        <w:ind w:firstLine="498" w:firstLineChars="200"/>
        <w:outlineLvl w:val="1"/>
        <w:rPr>
          <w:rFonts w:cs="Times New Roman"/>
          <w:snapToGrid w:val="0"/>
          <w:spacing w:val="4"/>
          <w:kern w:val="0"/>
          <w:sz w:val="24"/>
        </w:rPr>
      </w:pPr>
      <w:r>
        <w:rPr>
          <w:rFonts w:cs="Times New Roman"/>
          <w:b/>
          <w:bCs/>
          <w:snapToGrid w:val="0"/>
          <w:spacing w:val="4"/>
          <w:kern w:val="0"/>
          <w:sz w:val="24"/>
        </w:rPr>
        <w:t>第二十三条</w:t>
      </w:r>
      <w:r>
        <w:rPr>
          <w:rFonts w:cs="Times New Roman"/>
          <w:snapToGrid w:val="0"/>
          <w:spacing w:val="4"/>
          <w:kern w:val="0"/>
          <w:sz w:val="24"/>
        </w:rPr>
        <w:t>　委托人有权要求监理人提交监理工作月报及监理业务范围内的专项报告。</w:t>
      </w:r>
    </w:p>
    <w:p>
      <w:pPr>
        <w:topLinePunct/>
        <w:adjustRightInd w:val="0"/>
        <w:snapToGrid w:val="0"/>
        <w:spacing w:line="360" w:lineRule="auto"/>
        <w:ind w:firstLine="498" w:firstLineChars="200"/>
        <w:outlineLvl w:val="1"/>
        <w:rPr>
          <w:rFonts w:cs="Times New Roman"/>
          <w:snapToGrid w:val="0"/>
          <w:spacing w:val="4"/>
          <w:kern w:val="0"/>
          <w:sz w:val="24"/>
        </w:rPr>
      </w:pPr>
      <w:r>
        <w:rPr>
          <w:rFonts w:cs="Times New Roman"/>
          <w:b/>
          <w:bCs/>
          <w:snapToGrid w:val="0"/>
          <w:spacing w:val="4"/>
          <w:kern w:val="0"/>
          <w:sz w:val="24"/>
        </w:rPr>
        <w:t>第二十四条</w:t>
      </w:r>
      <w:r>
        <w:rPr>
          <w:rFonts w:cs="Times New Roman"/>
          <w:snapToGrid w:val="0"/>
          <w:spacing w:val="4"/>
          <w:kern w:val="0"/>
          <w:sz w:val="24"/>
        </w:rPr>
        <w:t>　当委托人发现监理人员不按监理合同履行监理职责，或与承包人串通给委托人或工程造成损失的，委托人有权要求监理人更换监理人员，直到终止合同并要求监理人承担相应的赔偿责任或连带赔偿责任。</w:t>
      </w:r>
    </w:p>
    <w:p>
      <w:pPr>
        <w:topLinePunct/>
        <w:adjustRightInd w:val="0"/>
        <w:snapToGrid w:val="0"/>
        <w:spacing w:line="360" w:lineRule="auto"/>
        <w:ind w:firstLine="498" w:firstLineChars="200"/>
        <w:rPr>
          <w:rFonts w:cs="Times New Roman"/>
          <w:b/>
          <w:bCs/>
          <w:snapToGrid w:val="0"/>
          <w:spacing w:val="4"/>
          <w:kern w:val="0"/>
          <w:sz w:val="24"/>
        </w:rPr>
      </w:pPr>
    </w:p>
    <w:p>
      <w:pPr>
        <w:topLinePunct/>
        <w:adjustRightInd w:val="0"/>
        <w:snapToGrid w:val="0"/>
        <w:spacing w:line="360" w:lineRule="auto"/>
        <w:ind w:firstLine="578" w:firstLineChars="200"/>
        <w:rPr>
          <w:rFonts w:cs="Times New Roman"/>
          <w:b/>
          <w:bCs/>
          <w:snapToGrid w:val="0"/>
          <w:spacing w:val="4"/>
          <w:kern w:val="0"/>
          <w:sz w:val="28"/>
          <w:szCs w:val="28"/>
        </w:rPr>
      </w:pPr>
      <w:r>
        <w:rPr>
          <w:rFonts w:cs="Times New Roman"/>
          <w:b/>
          <w:bCs/>
          <w:snapToGrid w:val="0"/>
          <w:spacing w:val="4"/>
          <w:kern w:val="0"/>
          <w:sz w:val="28"/>
          <w:szCs w:val="28"/>
        </w:rPr>
        <w:t>监理人责任</w:t>
      </w:r>
    </w:p>
    <w:p>
      <w:pPr>
        <w:topLinePunct/>
        <w:adjustRightInd w:val="0"/>
        <w:snapToGrid w:val="0"/>
        <w:spacing w:line="360" w:lineRule="auto"/>
        <w:ind w:firstLine="498" w:firstLineChars="200"/>
        <w:outlineLvl w:val="1"/>
        <w:rPr>
          <w:rFonts w:cs="Times New Roman"/>
          <w:snapToGrid w:val="0"/>
          <w:spacing w:val="4"/>
          <w:kern w:val="0"/>
          <w:sz w:val="24"/>
        </w:rPr>
      </w:pPr>
      <w:r>
        <w:rPr>
          <w:rFonts w:cs="Times New Roman"/>
          <w:b/>
          <w:bCs/>
          <w:snapToGrid w:val="0"/>
          <w:spacing w:val="4"/>
          <w:kern w:val="0"/>
          <w:sz w:val="24"/>
        </w:rPr>
        <w:t>第二十五条</w:t>
      </w:r>
      <w:r>
        <w:rPr>
          <w:rFonts w:cs="Times New Roman"/>
          <w:snapToGrid w:val="0"/>
          <w:spacing w:val="4"/>
          <w:kern w:val="0"/>
          <w:sz w:val="24"/>
        </w:rPr>
        <w:t>　监理人的责任期即本施工监理合同有效期。在监理过程中，如果因工程建设进度的推迟或延误而超过书面约定的日期，双方应进一步约定相应延长的合同期。</w:t>
      </w:r>
    </w:p>
    <w:p>
      <w:pPr>
        <w:topLinePunct/>
        <w:adjustRightInd w:val="0"/>
        <w:snapToGrid w:val="0"/>
        <w:spacing w:line="360" w:lineRule="auto"/>
        <w:ind w:firstLine="498" w:firstLineChars="200"/>
        <w:outlineLvl w:val="1"/>
        <w:rPr>
          <w:rFonts w:cs="Times New Roman"/>
          <w:snapToGrid w:val="0"/>
          <w:spacing w:val="4"/>
          <w:kern w:val="0"/>
          <w:sz w:val="24"/>
        </w:rPr>
      </w:pPr>
      <w:r>
        <w:rPr>
          <w:rFonts w:cs="Times New Roman"/>
          <w:b/>
          <w:bCs/>
          <w:snapToGrid w:val="0"/>
          <w:spacing w:val="4"/>
          <w:kern w:val="0"/>
          <w:sz w:val="24"/>
        </w:rPr>
        <w:t>第二十六条</w:t>
      </w:r>
      <w:r>
        <w:rPr>
          <w:rFonts w:cs="Times New Roman"/>
          <w:snapToGrid w:val="0"/>
          <w:spacing w:val="4"/>
          <w:kern w:val="0"/>
          <w:sz w:val="24"/>
        </w:rPr>
        <w:t>　监理人在责任期内，应当履行约定的义务，如果因监理人过失而造成了委托人的经济损失，应当向委托人赔偿。累计赔偿总额（除本合同第二十四条规定以外）不应超过监理酬金总额（除去税金）。</w:t>
      </w:r>
    </w:p>
    <w:p>
      <w:pPr>
        <w:topLinePunct/>
        <w:adjustRightInd w:val="0"/>
        <w:snapToGrid w:val="0"/>
        <w:spacing w:line="360" w:lineRule="auto"/>
        <w:ind w:firstLine="498" w:firstLineChars="200"/>
        <w:outlineLvl w:val="1"/>
        <w:rPr>
          <w:rFonts w:cs="Times New Roman"/>
          <w:snapToGrid w:val="0"/>
          <w:spacing w:val="4"/>
          <w:kern w:val="0"/>
          <w:sz w:val="24"/>
        </w:rPr>
      </w:pPr>
      <w:r>
        <w:rPr>
          <w:rFonts w:cs="Times New Roman"/>
          <w:b/>
          <w:bCs/>
          <w:snapToGrid w:val="0"/>
          <w:spacing w:val="4"/>
          <w:kern w:val="0"/>
          <w:sz w:val="24"/>
        </w:rPr>
        <w:t>第二十七条</w:t>
      </w:r>
      <w:r>
        <w:rPr>
          <w:rFonts w:cs="Times New Roman"/>
          <w:snapToGrid w:val="0"/>
          <w:spacing w:val="4"/>
          <w:kern w:val="0"/>
          <w:sz w:val="24"/>
        </w:rPr>
        <w:t>　监理人对承包人违反合同规定的质量要求和完工（交图、交货）时限，不承担责任。因不可抗力导致施工监理合同不能全部或部分履行，监理人不承担责任。但对违反第五条规定引起的与之有关的事宜，向委托人承担赔偿责任。</w:t>
      </w:r>
    </w:p>
    <w:p>
      <w:pPr>
        <w:topLinePunct/>
        <w:adjustRightInd w:val="0"/>
        <w:snapToGrid w:val="0"/>
        <w:spacing w:line="360" w:lineRule="auto"/>
        <w:ind w:firstLine="498" w:firstLineChars="200"/>
        <w:outlineLvl w:val="1"/>
        <w:rPr>
          <w:rFonts w:cs="Times New Roman"/>
          <w:snapToGrid w:val="0"/>
          <w:spacing w:val="4"/>
          <w:kern w:val="0"/>
          <w:sz w:val="24"/>
        </w:rPr>
      </w:pPr>
      <w:r>
        <w:rPr>
          <w:rFonts w:cs="Times New Roman"/>
          <w:b/>
          <w:bCs/>
          <w:snapToGrid w:val="0"/>
          <w:spacing w:val="4"/>
          <w:kern w:val="0"/>
          <w:sz w:val="24"/>
        </w:rPr>
        <w:t>第二十八条</w:t>
      </w:r>
      <w:r>
        <w:rPr>
          <w:rFonts w:cs="Times New Roman"/>
          <w:snapToGrid w:val="0"/>
          <w:spacing w:val="4"/>
          <w:kern w:val="0"/>
          <w:sz w:val="24"/>
        </w:rPr>
        <w:t>　监理人向委托人提出赔偿要求不能成立时，监理人应当补偿由于该索赔所导致委托人的各种费用支出。</w:t>
      </w:r>
    </w:p>
    <w:p>
      <w:pPr>
        <w:topLinePunct/>
        <w:adjustRightInd w:val="0"/>
        <w:snapToGrid w:val="0"/>
        <w:spacing w:line="360" w:lineRule="auto"/>
        <w:ind w:firstLine="498" w:firstLineChars="200"/>
        <w:rPr>
          <w:rFonts w:cs="Times New Roman"/>
          <w:b/>
          <w:bCs/>
          <w:snapToGrid w:val="0"/>
          <w:spacing w:val="4"/>
          <w:kern w:val="0"/>
          <w:sz w:val="24"/>
        </w:rPr>
      </w:pPr>
    </w:p>
    <w:p>
      <w:pPr>
        <w:topLinePunct/>
        <w:adjustRightInd w:val="0"/>
        <w:snapToGrid w:val="0"/>
        <w:spacing w:line="360" w:lineRule="auto"/>
        <w:ind w:firstLine="578" w:firstLineChars="200"/>
        <w:rPr>
          <w:rFonts w:cs="Times New Roman"/>
          <w:b/>
          <w:bCs/>
          <w:snapToGrid w:val="0"/>
          <w:spacing w:val="4"/>
          <w:kern w:val="0"/>
          <w:sz w:val="28"/>
          <w:szCs w:val="28"/>
        </w:rPr>
      </w:pPr>
      <w:r>
        <w:rPr>
          <w:rFonts w:cs="Times New Roman"/>
          <w:b/>
          <w:bCs/>
          <w:snapToGrid w:val="0"/>
          <w:spacing w:val="4"/>
          <w:kern w:val="0"/>
          <w:sz w:val="28"/>
          <w:szCs w:val="28"/>
        </w:rPr>
        <w:t>委托人责任</w:t>
      </w:r>
    </w:p>
    <w:p>
      <w:pPr>
        <w:topLinePunct/>
        <w:adjustRightInd w:val="0"/>
        <w:snapToGrid w:val="0"/>
        <w:spacing w:line="360" w:lineRule="auto"/>
        <w:ind w:firstLine="498" w:firstLineChars="200"/>
        <w:outlineLvl w:val="1"/>
        <w:rPr>
          <w:rFonts w:cs="Times New Roman"/>
          <w:snapToGrid w:val="0"/>
          <w:spacing w:val="4"/>
          <w:kern w:val="0"/>
          <w:sz w:val="24"/>
        </w:rPr>
      </w:pPr>
      <w:r>
        <w:rPr>
          <w:rFonts w:cs="Times New Roman"/>
          <w:b/>
          <w:bCs/>
          <w:snapToGrid w:val="0"/>
          <w:spacing w:val="4"/>
          <w:kern w:val="0"/>
          <w:sz w:val="24"/>
        </w:rPr>
        <w:t>第二十九条</w:t>
      </w:r>
      <w:r>
        <w:rPr>
          <w:rFonts w:cs="Times New Roman"/>
          <w:snapToGrid w:val="0"/>
          <w:spacing w:val="4"/>
          <w:kern w:val="0"/>
          <w:sz w:val="24"/>
        </w:rPr>
        <w:t>　委托人应当履行本合同约定的义务，如有违反则应当承担违约责任，赔偿给监理人造成的经济损失。</w:t>
      </w:r>
    </w:p>
    <w:p>
      <w:pPr>
        <w:topLinePunct/>
        <w:adjustRightInd w:val="0"/>
        <w:snapToGrid w:val="0"/>
        <w:spacing w:line="360" w:lineRule="auto"/>
        <w:ind w:firstLine="496" w:firstLineChars="200"/>
        <w:rPr>
          <w:rFonts w:cs="Times New Roman"/>
          <w:snapToGrid w:val="0"/>
          <w:spacing w:val="4"/>
          <w:kern w:val="0"/>
          <w:sz w:val="24"/>
        </w:rPr>
      </w:pPr>
      <w:r>
        <w:rPr>
          <w:rFonts w:cs="Times New Roman"/>
          <w:snapToGrid w:val="0"/>
          <w:spacing w:val="4"/>
          <w:kern w:val="0"/>
          <w:sz w:val="24"/>
        </w:rPr>
        <w:t>监理人处理委托业务时，因</w:t>
      </w:r>
      <w:r>
        <w:rPr>
          <w:rFonts w:hint="eastAsia" w:cs="Times New Roman"/>
          <w:snapToGrid w:val="0"/>
          <w:spacing w:val="4"/>
          <w:kern w:val="0"/>
          <w:sz w:val="24"/>
        </w:rPr>
        <w:t>委托人原因</w:t>
      </w:r>
      <w:r>
        <w:rPr>
          <w:rFonts w:cs="Times New Roman"/>
          <w:snapToGrid w:val="0"/>
          <w:spacing w:val="4"/>
          <w:kern w:val="0"/>
          <w:sz w:val="24"/>
        </w:rPr>
        <w:t>的事由受到损失的，可以向委托人要求补偿损失。</w:t>
      </w:r>
    </w:p>
    <w:p>
      <w:pPr>
        <w:topLinePunct/>
        <w:adjustRightInd w:val="0"/>
        <w:snapToGrid w:val="0"/>
        <w:spacing w:line="360" w:lineRule="auto"/>
        <w:ind w:firstLine="498" w:firstLineChars="200"/>
        <w:outlineLvl w:val="1"/>
        <w:rPr>
          <w:rFonts w:cs="Times New Roman"/>
          <w:snapToGrid w:val="0"/>
          <w:spacing w:val="4"/>
          <w:kern w:val="0"/>
          <w:sz w:val="24"/>
        </w:rPr>
      </w:pPr>
      <w:r>
        <w:rPr>
          <w:rFonts w:cs="Times New Roman"/>
          <w:b/>
          <w:bCs/>
          <w:snapToGrid w:val="0"/>
          <w:spacing w:val="4"/>
          <w:kern w:val="0"/>
          <w:sz w:val="24"/>
        </w:rPr>
        <w:t>第三十条</w:t>
      </w:r>
      <w:r>
        <w:rPr>
          <w:rFonts w:cs="Times New Roman"/>
          <w:snapToGrid w:val="0"/>
          <w:spacing w:val="4"/>
          <w:kern w:val="0"/>
          <w:sz w:val="24"/>
        </w:rPr>
        <w:t>　委托人如果向监理人提出赔偿的要求不能成立，则应当补偿由该索赔所引起的监理人的各种费用支出。</w:t>
      </w:r>
    </w:p>
    <w:p>
      <w:pPr>
        <w:topLinePunct/>
        <w:adjustRightInd w:val="0"/>
        <w:snapToGrid w:val="0"/>
        <w:spacing w:line="360" w:lineRule="auto"/>
        <w:ind w:firstLine="498" w:firstLineChars="200"/>
        <w:rPr>
          <w:rFonts w:cs="Times New Roman"/>
          <w:b/>
          <w:bCs/>
          <w:snapToGrid w:val="0"/>
          <w:spacing w:val="4"/>
          <w:kern w:val="0"/>
          <w:sz w:val="24"/>
        </w:rPr>
      </w:pPr>
    </w:p>
    <w:p>
      <w:pPr>
        <w:topLinePunct/>
        <w:adjustRightInd w:val="0"/>
        <w:snapToGrid w:val="0"/>
        <w:spacing w:line="360" w:lineRule="auto"/>
        <w:ind w:firstLine="578" w:firstLineChars="200"/>
        <w:rPr>
          <w:rFonts w:cs="Times New Roman"/>
          <w:b/>
          <w:bCs/>
          <w:snapToGrid w:val="0"/>
          <w:spacing w:val="4"/>
          <w:kern w:val="0"/>
          <w:sz w:val="28"/>
          <w:szCs w:val="28"/>
        </w:rPr>
      </w:pPr>
      <w:r>
        <w:rPr>
          <w:rFonts w:cs="Times New Roman"/>
          <w:b/>
          <w:bCs/>
          <w:snapToGrid w:val="0"/>
          <w:spacing w:val="4"/>
          <w:kern w:val="0"/>
          <w:sz w:val="28"/>
          <w:szCs w:val="28"/>
        </w:rPr>
        <w:t>合同生效、变更与终止</w:t>
      </w:r>
    </w:p>
    <w:p>
      <w:pPr>
        <w:topLinePunct/>
        <w:adjustRightInd w:val="0"/>
        <w:snapToGrid w:val="0"/>
        <w:spacing w:line="360" w:lineRule="auto"/>
        <w:ind w:firstLine="498" w:firstLineChars="200"/>
        <w:outlineLvl w:val="1"/>
        <w:rPr>
          <w:rFonts w:cs="Times New Roman"/>
          <w:snapToGrid w:val="0"/>
          <w:spacing w:val="4"/>
          <w:kern w:val="0"/>
          <w:sz w:val="24"/>
        </w:rPr>
      </w:pPr>
      <w:r>
        <w:rPr>
          <w:rFonts w:cs="Times New Roman"/>
          <w:b/>
          <w:bCs/>
          <w:snapToGrid w:val="0"/>
          <w:spacing w:val="4"/>
          <w:kern w:val="0"/>
          <w:sz w:val="24"/>
        </w:rPr>
        <w:t>第三十一条</w:t>
      </w:r>
      <w:r>
        <w:rPr>
          <w:rFonts w:cs="Times New Roman"/>
          <w:snapToGrid w:val="0"/>
          <w:spacing w:val="4"/>
          <w:kern w:val="0"/>
          <w:sz w:val="24"/>
        </w:rPr>
        <w:t>　由于委托人或承包人的原因使监理工作受到阻碍或延误，以致发生了附加工作或延长了持续时间，则监理人应当将此情况与可能产生的影响及时通知委托人。完成监理业务的时间相应延长，并得到附加工作的酬金。</w:t>
      </w:r>
    </w:p>
    <w:p>
      <w:pPr>
        <w:topLinePunct/>
        <w:adjustRightInd w:val="0"/>
        <w:snapToGrid w:val="0"/>
        <w:spacing w:line="360" w:lineRule="auto"/>
        <w:ind w:firstLine="498" w:firstLineChars="200"/>
        <w:outlineLvl w:val="1"/>
        <w:rPr>
          <w:rFonts w:cs="Times New Roman"/>
          <w:snapToGrid w:val="0"/>
          <w:spacing w:val="4"/>
          <w:kern w:val="0"/>
          <w:sz w:val="24"/>
        </w:rPr>
      </w:pPr>
      <w:r>
        <w:rPr>
          <w:rFonts w:cs="Times New Roman"/>
          <w:b/>
          <w:bCs/>
          <w:snapToGrid w:val="0"/>
          <w:spacing w:val="4"/>
          <w:kern w:val="0"/>
          <w:sz w:val="24"/>
        </w:rPr>
        <w:t>第三十二条</w:t>
      </w:r>
      <w:r>
        <w:rPr>
          <w:rFonts w:cs="Times New Roman"/>
          <w:snapToGrid w:val="0"/>
          <w:spacing w:val="4"/>
          <w:kern w:val="0"/>
          <w:sz w:val="24"/>
        </w:rPr>
        <w:t>　在本合同签订后，实际情况发生变化，使得监理人不能全部或部分执行监理业务时，监理人应当立即通知委托人。该监理业务的完成时间应予延长。当恢复执行监理业务时，应当增加不超过42日的时间用于恢复执行监理业务，并按双方约定的数量支付监理酬金。</w:t>
      </w:r>
    </w:p>
    <w:p>
      <w:pPr>
        <w:topLinePunct/>
        <w:adjustRightInd w:val="0"/>
        <w:snapToGrid w:val="0"/>
        <w:spacing w:line="360" w:lineRule="auto"/>
        <w:ind w:firstLine="498" w:firstLineChars="200"/>
        <w:outlineLvl w:val="1"/>
        <w:rPr>
          <w:rFonts w:cs="Times New Roman"/>
          <w:snapToGrid w:val="0"/>
          <w:spacing w:val="4"/>
          <w:kern w:val="0"/>
          <w:sz w:val="24"/>
        </w:rPr>
      </w:pPr>
      <w:r>
        <w:rPr>
          <w:rFonts w:cs="Times New Roman"/>
          <w:b/>
          <w:bCs/>
          <w:snapToGrid w:val="0"/>
          <w:spacing w:val="4"/>
          <w:kern w:val="0"/>
          <w:sz w:val="24"/>
        </w:rPr>
        <w:t>第三十三条</w:t>
      </w:r>
      <w:r>
        <w:rPr>
          <w:rFonts w:cs="Times New Roman"/>
          <w:snapToGrid w:val="0"/>
          <w:spacing w:val="4"/>
          <w:kern w:val="0"/>
          <w:sz w:val="24"/>
        </w:rPr>
        <w:t>　监理人向委托人办理完竣工验收或工程移交手续，承包人和委托人已签订工程维护责任书，监理人收到监理酬金尾款，本合同即终止。维护期间的责任，双方在专用条件中约定。</w:t>
      </w:r>
    </w:p>
    <w:p>
      <w:pPr>
        <w:topLinePunct/>
        <w:adjustRightInd w:val="0"/>
        <w:snapToGrid w:val="0"/>
        <w:spacing w:line="360" w:lineRule="auto"/>
        <w:ind w:firstLine="498" w:firstLineChars="200"/>
        <w:outlineLvl w:val="1"/>
        <w:rPr>
          <w:rFonts w:cs="Times New Roman"/>
          <w:snapToGrid w:val="0"/>
          <w:spacing w:val="4"/>
          <w:kern w:val="0"/>
          <w:sz w:val="24"/>
        </w:rPr>
      </w:pPr>
      <w:r>
        <w:rPr>
          <w:rFonts w:cs="Times New Roman"/>
          <w:b/>
          <w:bCs/>
          <w:snapToGrid w:val="0"/>
          <w:spacing w:val="4"/>
          <w:kern w:val="0"/>
          <w:sz w:val="24"/>
        </w:rPr>
        <w:t>第三十四条</w:t>
      </w:r>
      <w:r>
        <w:rPr>
          <w:rFonts w:cs="Times New Roman"/>
          <w:snapToGrid w:val="0"/>
          <w:spacing w:val="4"/>
          <w:kern w:val="0"/>
          <w:sz w:val="24"/>
        </w:rPr>
        <w:t>　当事人一方要求变更或解除合同时，应当在42日前通知对方，因解除合同使一方遭受损失的，除依法可以免除责任的外，应由责任方负责赔偿。</w:t>
      </w:r>
    </w:p>
    <w:p>
      <w:pPr>
        <w:topLinePunct/>
        <w:adjustRightInd w:val="0"/>
        <w:snapToGrid w:val="0"/>
        <w:spacing w:line="360" w:lineRule="auto"/>
        <w:ind w:firstLine="496" w:firstLineChars="200"/>
        <w:rPr>
          <w:rFonts w:cs="Times New Roman"/>
          <w:snapToGrid w:val="0"/>
          <w:spacing w:val="4"/>
          <w:kern w:val="0"/>
          <w:sz w:val="24"/>
        </w:rPr>
      </w:pPr>
      <w:r>
        <w:rPr>
          <w:rFonts w:cs="Times New Roman"/>
          <w:snapToGrid w:val="0"/>
          <w:spacing w:val="4"/>
          <w:kern w:val="0"/>
          <w:sz w:val="24"/>
        </w:rPr>
        <w:t>变更或解除合同的通知或协议必须采取书面形式，协议未达成之前，原合同仍然有效。</w:t>
      </w:r>
    </w:p>
    <w:p>
      <w:pPr>
        <w:topLinePunct/>
        <w:adjustRightInd w:val="0"/>
        <w:snapToGrid w:val="0"/>
        <w:spacing w:line="360" w:lineRule="auto"/>
        <w:ind w:firstLine="498" w:firstLineChars="200"/>
        <w:outlineLvl w:val="1"/>
        <w:rPr>
          <w:rFonts w:cs="Times New Roman"/>
          <w:snapToGrid w:val="0"/>
          <w:spacing w:val="4"/>
          <w:kern w:val="0"/>
          <w:sz w:val="24"/>
        </w:rPr>
      </w:pPr>
      <w:r>
        <w:rPr>
          <w:rFonts w:cs="Times New Roman"/>
          <w:b/>
          <w:bCs/>
          <w:snapToGrid w:val="0"/>
          <w:spacing w:val="4"/>
          <w:kern w:val="0"/>
          <w:sz w:val="24"/>
        </w:rPr>
        <w:t>第三十五条</w:t>
      </w:r>
      <w:r>
        <w:rPr>
          <w:rFonts w:cs="Times New Roman"/>
          <w:snapToGrid w:val="0"/>
          <w:spacing w:val="4"/>
          <w:kern w:val="0"/>
          <w:sz w:val="24"/>
        </w:rPr>
        <w:t>　监理人在应当获得监理酬金之日起30日内仍未收到支付单据，而委托人又未对监理人提出任何书面解释时，或根据第三十三条及第三十四条已暂停执行监理业务时限超过六个月的，监理人可向委托人发出</w:t>
      </w:r>
      <w:r>
        <w:rPr>
          <w:rFonts w:hint="eastAsia" w:cs="Times New Roman"/>
          <w:snapToGrid w:val="0"/>
          <w:spacing w:val="4"/>
          <w:kern w:val="0"/>
          <w:sz w:val="24"/>
        </w:rPr>
        <w:t>说明要求</w:t>
      </w:r>
      <w:r>
        <w:rPr>
          <w:rFonts w:cs="Times New Roman"/>
          <w:snapToGrid w:val="0"/>
          <w:spacing w:val="4"/>
          <w:kern w:val="0"/>
          <w:sz w:val="24"/>
        </w:rPr>
        <w:t>通知，发出通知后14日内仍未得到委托人答复，可进一步发出终止合同的通知，如果第二份通知发出后42日内仍未得到委托人答复，可终止合同或自行暂停或继续暂停执行全部或部分监理业务。委托人承担违约责任。</w:t>
      </w:r>
    </w:p>
    <w:p>
      <w:pPr>
        <w:topLinePunct/>
        <w:adjustRightInd w:val="0"/>
        <w:snapToGrid w:val="0"/>
        <w:spacing w:line="360" w:lineRule="auto"/>
        <w:ind w:firstLine="498" w:firstLineChars="200"/>
        <w:outlineLvl w:val="1"/>
        <w:rPr>
          <w:rFonts w:cs="Times New Roman"/>
          <w:snapToGrid w:val="0"/>
          <w:spacing w:val="4"/>
          <w:kern w:val="0"/>
          <w:sz w:val="24"/>
        </w:rPr>
      </w:pPr>
      <w:r>
        <w:rPr>
          <w:rFonts w:cs="Times New Roman"/>
          <w:b/>
          <w:bCs/>
          <w:snapToGrid w:val="0"/>
          <w:spacing w:val="4"/>
          <w:kern w:val="0"/>
          <w:sz w:val="24"/>
        </w:rPr>
        <w:t>第三十六条</w:t>
      </w:r>
      <w:r>
        <w:rPr>
          <w:rFonts w:cs="Times New Roman"/>
          <w:snapToGrid w:val="0"/>
          <w:spacing w:val="4"/>
          <w:kern w:val="0"/>
          <w:sz w:val="24"/>
        </w:rPr>
        <w:t>　监理人由于非自己的原因而暂停或终止执行监理业务，其</w:t>
      </w:r>
      <w:r>
        <w:rPr>
          <w:rFonts w:hint="eastAsia" w:cs="Times New Roman"/>
          <w:snapToGrid w:val="0"/>
          <w:spacing w:val="4"/>
          <w:kern w:val="0"/>
          <w:sz w:val="24"/>
        </w:rPr>
        <w:t>为实现合同履行目的需要而进行的</w:t>
      </w:r>
      <w:r>
        <w:rPr>
          <w:rFonts w:cs="Times New Roman"/>
          <w:snapToGrid w:val="0"/>
          <w:spacing w:val="4"/>
          <w:kern w:val="0"/>
          <w:sz w:val="24"/>
        </w:rPr>
        <w:t>善后工作以及恢复执行监理业务的工作，应当视为额外工作，有权得到额外的酬金。</w:t>
      </w:r>
    </w:p>
    <w:p>
      <w:pPr>
        <w:topLinePunct/>
        <w:adjustRightInd w:val="0"/>
        <w:snapToGrid w:val="0"/>
        <w:spacing w:line="360" w:lineRule="auto"/>
        <w:ind w:firstLine="498" w:firstLineChars="200"/>
        <w:outlineLvl w:val="1"/>
        <w:rPr>
          <w:rFonts w:cs="Times New Roman"/>
          <w:snapToGrid w:val="0"/>
          <w:spacing w:val="4"/>
          <w:kern w:val="0"/>
          <w:sz w:val="24"/>
        </w:rPr>
      </w:pPr>
      <w:r>
        <w:rPr>
          <w:rFonts w:cs="Times New Roman"/>
          <w:b/>
          <w:bCs/>
          <w:snapToGrid w:val="0"/>
          <w:spacing w:val="4"/>
          <w:kern w:val="0"/>
          <w:sz w:val="24"/>
        </w:rPr>
        <w:t>第三十七条</w:t>
      </w:r>
      <w:r>
        <w:rPr>
          <w:rFonts w:cs="Times New Roman"/>
          <w:snapToGrid w:val="0"/>
          <w:spacing w:val="4"/>
          <w:kern w:val="0"/>
          <w:sz w:val="24"/>
        </w:rPr>
        <w:t>　当委托人认为监理人无正当理由而又未履行监理义务时，可向监理人发出指明其未履行义务的通知。若委托人发出通知后21日内没有收到答复，可在第一个通知发出后35日内发出终止委托监理合同的通知，合同即行终止。监理人承担违约责任。</w:t>
      </w:r>
    </w:p>
    <w:p>
      <w:pPr>
        <w:topLinePunct/>
        <w:adjustRightInd w:val="0"/>
        <w:snapToGrid w:val="0"/>
        <w:spacing w:line="360" w:lineRule="auto"/>
        <w:ind w:firstLine="498" w:firstLineChars="200"/>
        <w:outlineLvl w:val="1"/>
        <w:rPr>
          <w:rFonts w:cs="Times New Roman"/>
          <w:snapToGrid w:val="0"/>
          <w:spacing w:val="4"/>
          <w:kern w:val="0"/>
          <w:sz w:val="24"/>
        </w:rPr>
      </w:pPr>
      <w:r>
        <w:rPr>
          <w:rFonts w:cs="Times New Roman"/>
          <w:b/>
          <w:bCs/>
          <w:snapToGrid w:val="0"/>
          <w:spacing w:val="4"/>
          <w:kern w:val="0"/>
          <w:sz w:val="24"/>
        </w:rPr>
        <w:t>第三十八条</w:t>
      </w:r>
      <w:r>
        <w:rPr>
          <w:rFonts w:cs="Times New Roman"/>
          <w:snapToGrid w:val="0"/>
          <w:spacing w:val="4"/>
          <w:kern w:val="0"/>
          <w:sz w:val="24"/>
        </w:rPr>
        <w:t>　合同协议的终止并不影响各方应有的权利和应当承担的责任。</w:t>
      </w:r>
    </w:p>
    <w:p>
      <w:pPr>
        <w:topLinePunct/>
        <w:adjustRightInd w:val="0"/>
        <w:snapToGrid w:val="0"/>
        <w:spacing w:line="360" w:lineRule="auto"/>
        <w:ind w:firstLine="578" w:firstLineChars="200"/>
        <w:rPr>
          <w:rFonts w:cs="Times New Roman"/>
          <w:b/>
          <w:bCs/>
          <w:snapToGrid w:val="0"/>
          <w:spacing w:val="4"/>
          <w:kern w:val="0"/>
          <w:sz w:val="28"/>
          <w:szCs w:val="28"/>
        </w:rPr>
      </w:pPr>
      <w:r>
        <w:rPr>
          <w:rFonts w:cs="Times New Roman"/>
          <w:b/>
          <w:bCs/>
          <w:snapToGrid w:val="0"/>
          <w:spacing w:val="4"/>
          <w:kern w:val="0"/>
          <w:sz w:val="28"/>
          <w:szCs w:val="28"/>
        </w:rPr>
        <w:t>监理酬金</w:t>
      </w:r>
    </w:p>
    <w:p>
      <w:pPr>
        <w:topLinePunct/>
        <w:adjustRightInd w:val="0"/>
        <w:snapToGrid w:val="0"/>
        <w:spacing w:line="360" w:lineRule="auto"/>
        <w:ind w:firstLine="498" w:firstLineChars="200"/>
        <w:outlineLvl w:val="1"/>
        <w:rPr>
          <w:rFonts w:cs="Times New Roman"/>
          <w:snapToGrid w:val="0"/>
          <w:spacing w:val="4"/>
          <w:kern w:val="0"/>
          <w:sz w:val="24"/>
        </w:rPr>
      </w:pPr>
      <w:r>
        <w:rPr>
          <w:rFonts w:cs="Times New Roman"/>
          <w:b/>
          <w:bCs/>
          <w:snapToGrid w:val="0"/>
          <w:spacing w:val="4"/>
          <w:kern w:val="0"/>
          <w:sz w:val="24"/>
        </w:rPr>
        <w:t>第三十九条</w:t>
      </w:r>
      <w:r>
        <w:rPr>
          <w:rFonts w:cs="Times New Roman"/>
          <w:snapToGrid w:val="0"/>
          <w:spacing w:val="4"/>
          <w:kern w:val="0"/>
          <w:sz w:val="24"/>
        </w:rPr>
        <w:t>　正常的监理工作、附加工作和额外工作的酬金，按照监理合同专用条件中第三十九条的方法计算，并按约定的时间和数额支付。</w:t>
      </w:r>
    </w:p>
    <w:p>
      <w:pPr>
        <w:topLinePunct/>
        <w:adjustRightInd w:val="0"/>
        <w:snapToGrid w:val="0"/>
        <w:spacing w:line="360" w:lineRule="auto"/>
        <w:ind w:firstLine="498" w:firstLineChars="200"/>
        <w:outlineLvl w:val="1"/>
        <w:rPr>
          <w:rFonts w:cs="Times New Roman"/>
          <w:snapToGrid w:val="0"/>
          <w:spacing w:val="4"/>
          <w:kern w:val="0"/>
          <w:sz w:val="24"/>
        </w:rPr>
      </w:pPr>
      <w:r>
        <w:rPr>
          <w:rFonts w:cs="Times New Roman"/>
          <w:b/>
          <w:bCs/>
          <w:snapToGrid w:val="0"/>
          <w:spacing w:val="4"/>
          <w:kern w:val="0"/>
          <w:sz w:val="24"/>
        </w:rPr>
        <w:t>第四十条</w:t>
      </w:r>
      <w:r>
        <w:rPr>
          <w:rFonts w:cs="Times New Roman"/>
          <w:snapToGrid w:val="0"/>
          <w:spacing w:val="4"/>
          <w:kern w:val="0"/>
          <w:sz w:val="24"/>
        </w:rPr>
        <w:t>　如果委托人在规定的支付期限内未支付监理酬金，自规定之日起，还应向监理人支付滞纳金。滞纳金从规定支付期限最后一日起计算。</w:t>
      </w:r>
    </w:p>
    <w:p>
      <w:pPr>
        <w:topLinePunct/>
        <w:adjustRightInd w:val="0"/>
        <w:snapToGrid w:val="0"/>
        <w:spacing w:line="360" w:lineRule="auto"/>
        <w:ind w:firstLine="498" w:firstLineChars="200"/>
        <w:outlineLvl w:val="1"/>
        <w:rPr>
          <w:rFonts w:cs="Times New Roman"/>
          <w:snapToGrid w:val="0"/>
          <w:spacing w:val="4"/>
          <w:kern w:val="0"/>
          <w:sz w:val="24"/>
        </w:rPr>
      </w:pPr>
      <w:r>
        <w:rPr>
          <w:rFonts w:cs="Times New Roman"/>
          <w:b/>
          <w:bCs/>
          <w:snapToGrid w:val="0"/>
          <w:spacing w:val="4"/>
          <w:kern w:val="0"/>
          <w:sz w:val="24"/>
        </w:rPr>
        <w:t>第四十一条</w:t>
      </w:r>
      <w:r>
        <w:rPr>
          <w:rFonts w:cs="Times New Roman"/>
          <w:snapToGrid w:val="0"/>
          <w:spacing w:val="4"/>
          <w:kern w:val="0"/>
          <w:sz w:val="24"/>
        </w:rPr>
        <w:t>　支付监理酬金所采取的货币币种、汇率由合同专用条件约定。</w:t>
      </w:r>
    </w:p>
    <w:p>
      <w:pPr>
        <w:topLinePunct/>
        <w:adjustRightInd w:val="0"/>
        <w:snapToGrid w:val="0"/>
        <w:spacing w:line="360" w:lineRule="auto"/>
        <w:ind w:firstLine="498" w:firstLineChars="200"/>
        <w:outlineLvl w:val="1"/>
        <w:rPr>
          <w:rFonts w:cs="Times New Roman"/>
          <w:snapToGrid w:val="0"/>
          <w:spacing w:val="4"/>
          <w:kern w:val="0"/>
          <w:sz w:val="24"/>
        </w:rPr>
      </w:pPr>
      <w:r>
        <w:rPr>
          <w:rFonts w:cs="Times New Roman"/>
          <w:b/>
          <w:bCs/>
          <w:snapToGrid w:val="0"/>
          <w:spacing w:val="4"/>
          <w:kern w:val="0"/>
          <w:sz w:val="24"/>
        </w:rPr>
        <w:t>第四十二条</w:t>
      </w:r>
      <w:r>
        <w:rPr>
          <w:rFonts w:cs="Times New Roman"/>
          <w:snapToGrid w:val="0"/>
          <w:spacing w:val="4"/>
          <w:kern w:val="0"/>
          <w:sz w:val="24"/>
        </w:rPr>
        <w:t>　如果委托人对监理人提交的支付通知中酬金或部分酬金项目提出异议，应当在收到支付通知书24小时内向监理人发出表示异议的通知，但委托人不得拖延其他无异议酬金项目的支付。</w:t>
      </w:r>
    </w:p>
    <w:p>
      <w:pPr>
        <w:topLinePunct/>
        <w:adjustRightInd w:val="0"/>
        <w:snapToGrid w:val="0"/>
        <w:spacing w:line="360" w:lineRule="auto"/>
        <w:ind w:firstLine="578" w:firstLineChars="200"/>
        <w:rPr>
          <w:rFonts w:cs="Times New Roman"/>
          <w:b/>
          <w:bCs/>
          <w:snapToGrid w:val="0"/>
          <w:spacing w:val="4"/>
          <w:kern w:val="0"/>
          <w:sz w:val="28"/>
          <w:szCs w:val="28"/>
        </w:rPr>
      </w:pPr>
      <w:r>
        <w:rPr>
          <w:rFonts w:cs="Times New Roman"/>
          <w:b/>
          <w:bCs/>
          <w:snapToGrid w:val="0"/>
          <w:spacing w:val="4"/>
          <w:kern w:val="0"/>
          <w:sz w:val="28"/>
          <w:szCs w:val="28"/>
        </w:rPr>
        <w:t>其他</w:t>
      </w:r>
    </w:p>
    <w:p>
      <w:pPr>
        <w:topLinePunct/>
        <w:adjustRightInd w:val="0"/>
        <w:snapToGrid w:val="0"/>
        <w:spacing w:line="360" w:lineRule="auto"/>
        <w:ind w:firstLine="498" w:firstLineChars="200"/>
        <w:outlineLvl w:val="1"/>
        <w:rPr>
          <w:rFonts w:cs="Times New Roman"/>
          <w:snapToGrid w:val="0"/>
          <w:spacing w:val="4"/>
          <w:kern w:val="0"/>
          <w:sz w:val="24"/>
        </w:rPr>
      </w:pPr>
      <w:r>
        <w:rPr>
          <w:rFonts w:cs="Times New Roman"/>
          <w:b/>
          <w:bCs/>
          <w:snapToGrid w:val="0"/>
          <w:spacing w:val="4"/>
          <w:kern w:val="0"/>
          <w:sz w:val="24"/>
        </w:rPr>
        <w:t>第四十三条</w:t>
      </w:r>
      <w:r>
        <w:rPr>
          <w:rFonts w:cs="Times New Roman"/>
          <w:snapToGrid w:val="0"/>
          <w:spacing w:val="4"/>
          <w:kern w:val="0"/>
          <w:sz w:val="24"/>
        </w:rPr>
        <w:t>　委托的建设工程监理所必要的监理人员出外考察、材料设备复试，其费用支出经委托人同意的，在预算范围内向委托人实报实销。</w:t>
      </w:r>
    </w:p>
    <w:p>
      <w:pPr>
        <w:topLinePunct/>
        <w:adjustRightInd w:val="0"/>
        <w:snapToGrid w:val="0"/>
        <w:spacing w:line="360" w:lineRule="auto"/>
        <w:ind w:firstLine="498" w:firstLineChars="200"/>
        <w:outlineLvl w:val="1"/>
        <w:rPr>
          <w:rFonts w:cs="Times New Roman"/>
          <w:snapToGrid w:val="0"/>
          <w:spacing w:val="4"/>
          <w:kern w:val="0"/>
          <w:sz w:val="24"/>
        </w:rPr>
      </w:pPr>
      <w:r>
        <w:rPr>
          <w:rFonts w:cs="Times New Roman"/>
          <w:b/>
          <w:bCs/>
          <w:snapToGrid w:val="0"/>
          <w:spacing w:val="4"/>
          <w:kern w:val="0"/>
          <w:sz w:val="24"/>
        </w:rPr>
        <w:t>第四十四条</w:t>
      </w:r>
      <w:r>
        <w:rPr>
          <w:rFonts w:cs="Times New Roman"/>
          <w:snapToGrid w:val="0"/>
          <w:spacing w:val="4"/>
          <w:kern w:val="0"/>
          <w:sz w:val="24"/>
        </w:rPr>
        <w:t>　在监理业务范围内，如需聘用专家咨询或协助，由监理人聘用的，其费用由监理人承担；由委托人聘用的，其费用由委托人承担。</w:t>
      </w:r>
    </w:p>
    <w:p>
      <w:pPr>
        <w:topLinePunct/>
        <w:adjustRightInd w:val="0"/>
        <w:snapToGrid w:val="0"/>
        <w:spacing w:line="360" w:lineRule="auto"/>
        <w:ind w:firstLine="498" w:firstLineChars="200"/>
        <w:outlineLvl w:val="1"/>
        <w:rPr>
          <w:rFonts w:cs="Times New Roman"/>
          <w:snapToGrid w:val="0"/>
          <w:spacing w:val="4"/>
          <w:kern w:val="0"/>
          <w:sz w:val="24"/>
        </w:rPr>
      </w:pPr>
      <w:r>
        <w:rPr>
          <w:rFonts w:cs="Times New Roman"/>
          <w:b/>
          <w:bCs/>
          <w:snapToGrid w:val="0"/>
          <w:spacing w:val="4"/>
          <w:kern w:val="0"/>
          <w:sz w:val="24"/>
        </w:rPr>
        <w:t>第四十五条</w:t>
      </w:r>
      <w:r>
        <w:rPr>
          <w:rFonts w:cs="Times New Roman"/>
          <w:snapToGrid w:val="0"/>
          <w:spacing w:val="4"/>
          <w:kern w:val="0"/>
          <w:sz w:val="24"/>
        </w:rPr>
        <w:t>　监理人在监理工作过程中提出</w:t>
      </w:r>
      <w:r>
        <w:rPr>
          <w:rFonts w:hint="eastAsia" w:cs="Times New Roman"/>
          <w:snapToGrid w:val="0"/>
          <w:spacing w:val="4"/>
          <w:kern w:val="0"/>
          <w:sz w:val="24"/>
        </w:rPr>
        <w:t>非合同服务范围内容</w:t>
      </w:r>
      <w:r>
        <w:rPr>
          <w:rFonts w:cs="Times New Roman"/>
          <w:snapToGrid w:val="0"/>
          <w:spacing w:val="4"/>
          <w:kern w:val="0"/>
          <w:sz w:val="24"/>
        </w:rPr>
        <w:t>的合理化建议，使委托人得到了经济效益，委托人应按专用条件中的约定给予经济奖励。</w:t>
      </w:r>
    </w:p>
    <w:p>
      <w:pPr>
        <w:topLinePunct/>
        <w:adjustRightInd w:val="0"/>
        <w:snapToGrid w:val="0"/>
        <w:spacing w:line="360" w:lineRule="auto"/>
        <w:ind w:firstLine="498" w:firstLineChars="200"/>
        <w:outlineLvl w:val="1"/>
        <w:rPr>
          <w:rFonts w:cs="Times New Roman"/>
          <w:snapToGrid w:val="0"/>
          <w:spacing w:val="4"/>
          <w:kern w:val="0"/>
          <w:sz w:val="24"/>
        </w:rPr>
      </w:pPr>
      <w:r>
        <w:rPr>
          <w:rFonts w:cs="Times New Roman"/>
          <w:b/>
          <w:bCs/>
          <w:snapToGrid w:val="0"/>
          <w:spacing w:val="4"/>
          <w:kern w:val="0"/>
          <w:sz w:val="24"/>
        </w:rPr>
        <w:t>第四十六条</w:t>
      </w:r>
      <w:r>
        <w:rPr>
          <w:rFonts w:cs="Times New Roman"/>
          <w:snapToGrid w:val="0"/>
          <w:spacing w:val="4"/>
          <w:kern w:val="0"/>
          <w:sz w:val="24"/>
        </w:rPr>
        <w:t>　监理人驻地项目监理机构及其职员不得接受监理工程项目承包人的任何酬金或者经济利益。</w:t>
      </w:r>
    </w:p>
    <w:p>
      <w:pPr>
        <w:topLinePunct/>
        <w:adjustRightInd w:val="0"/>
        <w:snapToGrid w:val="0"/>
        <w:spacing w:line="360" w:lineRule="auto"/>
        <w:ind w:firstLine="496" w:firstLineChars="200"/>
        <w:rPr>
          <w:rFonts w:cs="Times New Roman"/>
          <w:snapToGrid w:val="0"/>
          <w:spacing w:val="4"/>
          <w:kern w:val="0"/>
          <w:sz w:val="24"/>
        </w:rPr>
      </w:pPr>
      <w:r>
        <w:rPr>
          <w:rFonts w:cs="Times New Roman"/>
          <w:snapToGrid w:val="0"/>
          <w:spacing w:val="4"/>
          <w:kern w:val="0"/>
          <w:sz w:val="24"/>
        </w:rPr>
        <w:t>监理人不得参与可能与合同规定的与委托人的利益相冲突的任何活动。</w:t>
      </w:r>
    </w:p>
    <w:p>
      <w:pPr>
        <w:topLinePunct/>
        <w:adjustRightInd w:val="0"/>
        <w:snapToGrid w:val="0"/>
        <w:spacing w:line="360" w:lineRule="auto"/>
        <w:ind w:firstLine="498" w:firstLineChars="200"/>
        <w:outlineLvl w:val="1"/>
        <w:rPr>
          <w:rFonts w:cs="Times New Roman"/>
          <w:snapToGrid w:val="0"/>
          <w:spacing w:val="4"/>
          <w:kern w:val="0"/>
          <w:sz w:val="24"/>
        </w:rPr>
      </w:pPr>
      <w:r>
        <w:rPr>
          <w:rFonts w:cs="Times New Roman"/>
          <w:b/>
          <w:bCs/>
          <w:snapToGrid w:val="0"/>
          <w:spacing w:val="4"/>
          <w:kern w:val="0"/>
          <w:sz w:val="24"/>
        </w:rPr>
        <w:t>第四十七条</w:t>
      </w:r>
      <w:r>
        <w:rPr>
          <w:rFonts w:cs="Times New Roman"/>
          <w:snapToGrid w:val="0"/>
          <w:spacing w:val="4"/>
          <w:kern w:val="0"/>
          <w:sz w:val="24"/>
        </w:rPr>
        <w:t>　监理人在监理过程中，不得泄露委托人申明的秘密，监理人亦不得泄露设计人、承包人等提供并申明的秘密。</w:t>
      </w:r>
    </w:p>
    <w:p>
      <w:pPr>
        <w:topLinePunct/>
        <w:adjustRightInd w:val="0"/>
        <w:snapToGrid w:val="0"/>
        <w:spacing w:line="360" w:lineRule="auto"/>
        <w:ind w:firstLine="498" w:firstLineChars="200"/>
        <w:outlineLvl w:val="1"/>
        <w:rPr>
          <w:rFonts w:cs="Times New Roman"/>
          <w:snapToGrid w:val="0"/>
          <w:spacing w:val="4"/>
          <w:kern w:val="0"/>
          <w:sz w:val="24"/>
        </w:rPr>
      </w:pPr>
      <w:r>
        <w:rPr>
          <w:rFonts w:cs="Times New Roman"/>
          <w:b/>
          <w:bCs/>
          <w:snapToGrid w:val="0"/>
          <w:spacing w:val="4"/>
          <w:kern w:val="0"/>
          <w:sz w:val="24"/>
        </w:rPr>
        <w:t>第四十八条</w:t>
      </w:r>
      <w:r>
        <w:rPr>
          <w:rFonts w:cs="Times New Roman"/>
          <w:snapToGrid w:val="0"/>
          <w:spacing w:val="4"/>
          <w:kern w:val="0"/>
          <w:sz w:val="24"/>
        </w:rPr>
        <w:t>　</w:t>
      </w:r>
      <w:r>
        <w:rPr>
          <w:rFonts w:hint="eastAsia" w:cs="Times New Roman"/>
          <w:snapToGrid w:val="0"/>
          <w:spacing w:val="4"/>
          <w:kern w:val="0"/>
          <w:sz w:val="24"/>
        </w:rPr>
        <w:t>委托人对于由监理人履行本合同项下义务所产生的包括但不限于文字数据、工作/服务报告、图像图表、录音录像、信息资料、课件文案、程序代码等，其知识产权、所有权等一切合法权益均归属委托人所有，包括但不限于所有权、著作权、专利权、商标权及商业秘密等方面的权利，委托人有权为本合同工程使用或复制此类文件。</w:t>
      </w:r>
    </w:p>
    <w:p>
      <w:pPr>
        <w:topLinePunct/>
        <w:adjustRightInd w:val="0"/>
        <w:snapToGrid w:val="0"/>
        <w:spacing w:line="360" w:lineRule="auto"/>
        <w:ind w:firstLine="578" w:firstLineChars="200"/>
        <w:rPr>
          <w:rFonts w:cs="Times New Roman"/>
          <w:b/>
          <w:bCs/>
          <w:snapToGrid w:val="0"/>
          <w:spacing w:val="4"/>
          <w:kern w:val="0"/>
          <w:sz w:val="28"/>
          <w:szCs w:val="28"/>
        </w:rPr>
      </w:pPr>
      <w:r>
        <w:rPr>
          <w:rFonts w:cs="Times New Roman"/>
          <w:b/>
          <w:bCs/>
          <w:snapToGrid w:val="0"/>
          <w:spacing w:val="4"/>
          <w:kern w:val="0"/>
          <w:sz w:val="28"/>
          <w:szCs w:val="28"/>
        </w:rPr>
        <w:t>争议的解决</w:t>
      </w:r>
    </w:p>
    <w:p>
      <w:pPr>
        <w:topLinePunct/>
        <w:adjustRightInd w:val="0"/>
        <w:snapToGrid w:val="0"/>
        <w:spacing w:line="360" w:lineRule="auto"/>
        <w:ind w:firstLine="498" w:firstLineChars="200"/>
        <w:outlineLvl w:val="1"/>
        <w:rPr>
          <w:rFonts w:cs="Times New Roman"/>
          <w:snapToGrid w:val="0"/>
          <w:spacing w:val="4"/>
          <w:kern w:val="0"/>
          <w:sz w:val="24"/>
        </w:rPr>
      </w:pPr>
      <w:r>
        <w:rPr>
          <w:rFonts w:cs="Times New Roman"/>
          <w:b/>
          <w:bCs/>
          <w:snapToGrid w:val="0"/>
          <w:spacing w:val="4"/>
          <w:kern w:val="0"/>
          <w:sz w:val="24"/>
        </w:rPr>
        <w:t>第四十九条</w:t>
      </w:r>
      <w:r>
        <w:rPr>
          <w:rFonts w:cs="Times New Roman"/>
          <w:snapToGrid w:val="0"/>
          <w:spacing w:val="4"/>
          <w:kern w:val="0"/>
          <w:sz w:val="24"/>
        </w:rPr>
        <w:t>　因违反或终止合同而引起的对对方损失和损害的赔偿，双方应当协商解决，如未能达成一致，可提交主管部门协调，</w:t>
      </w:r>
      <w:r>
        <w:rPr>
          <w:rFonts w:hint="eastAsia" w:cs="Times New Roman"/>
          <w:snapToGrid w:val="0"/>
          <w:spacing w:val="4"/>
          <w:kern w:val="0"/>
          <w:sz w:val="24"/>
        </w:rPr>
        <w:t>或直接向管辖</w:t>
      </w:r>
      <w:r>
        <w:rPr>
          <w:rFonts w:cs="Times New Roman"/>
          <w:snapToGrid w:val="0"/>
          <w:spacing w:val="4"/>
          <w:kern w:val="0"/>
          <w:sz w:val="24"/>
        </w:rPr>
        <w:t>人民法院起诉。</w:t>
      </w:r>
    </w:p>
    <w:p>
      <w:pPr>
        <w:topLinePunct/>
        <w:adjustRightInd w:val="0"/>
        <w:snapToGrid w:val="0"/>
        <w:spacing w:before="120" w:after="120"/>
        <w:jc w:val="left"/>
        <w:outlineLvl w:val="0"/>
        <w:rPr>
          <w:rFonts w:eastAsia="黑体" w:cs="Times New Roman"/>
          <w:b/>
          <w:snapToGrid w:val="0"/>
          <w:spacing w:val="4"/>
          <w:kern w:val="0"/>
          <w:sz w:val="30"/>
          <w:szCs w:val="30"/>
        </w:rPr>
      </w:pPr>
      <w:r>
        <w:rPr>
          <w:rFonts w:cs="Times New Roman"/>
          <w:snapToGrid w:val="0"/>
          <w:spacing w:val="4"/>
          <w:kern w:val="0"/>
          <w:sz w:val="24"/>
        </w:rPr>
        <w:t>（本页以下无正文）</w:t>
      </w:r>
      <w:r>
        <w:rPr>
          <w:rFonts w:eastAsia="黑体" w:cs="Times New Roman"/>
          <w:b/>
          <w:snapToGrid w:val="0"/>
          <w:spacing w:val="4"/>
          <w:kern w:val="0"/>
          <w:sz w:val="44"/>
          <w:szCs w:val="44"/>
        </w:rPr>
        <w:br w:type="page"/>
      </w:r>
      <w:bookmarkStart w:id="87" w:name="_Toc191697648"/>
      <w:bookmarkStart w:id="88" w:name="_Toc313869535"/>
      <w:r>
        <w:rPr>
          <w:rFonts w:eastAsia="黑体" w:cs="Times New Roman"/>
          <w:b/>
          <w:snapToGrid w:val="0"/>
          <w:spacing w:val="4"/>
          <w:kern w:val="0"/>
          <w:sz w:val="30"/>
          <w:szCs w:val="30"/>
        </w:rPr>
        <w:t>第四篇合同附件</w:t>
      </w:r>
      <w:bookmarkEnd w:id="87"/>
      <w:bookmarkEnd w:id="88"/>
    </w:p>
    <w:p>
      <w:pPr>
        <w:topLinePunct/>
        <w:adjustRightInd w:val="0"/>
        <w:snapToGrid w:val="0"/>
        <w:spacing w:line="360" w:lineRule="auto"/>
        <w:ind w:firstLine="498" w:firstLineChars="200"/>
        <w:rPr>
          <w:rFonts w:cs="Times New Roman"/>
          <w:b/>
          <w:snapToGrid w:val="0"/>
          <w:spacing w:val="4"/>
          <w:kern w:val="0"/>
          <w:sz w:val="24"/>
        </w:rPr>
      </w:pPr>
      <w:bookmarkStart w:id="89" w:name="_Toc191697649"/>
    </w:p>
    <w:p>
      <w:pPr>
        <w:topLinePunct/>
        <w:adjustRightInd w:val="0"/>
        <w:snapToGrid w:val="0"/>
        <w:spacing w:line="360" w:lineRule="auto"/>
        <w:ind w:firstLine="498" w:firstLineChars="200"/>
        <w:rPr>
          <w:rFonts w:cs="Times New Roman"/>
          <w:b/>
          <w:snapToGrid w:val="0"/>
          <w:spacing w:val="4"/>
          <w:kern w:val="0"/>
          <w:sz w:val="24"/>
        </w:rPr>
      </w:pPr>
    </w:p>
    <w:p>
      <w:pPr>
        <w:topLinePunct/>
        <w:adjustRightInd w:val="0"/>
        <w:snapToGrid w:val="0"/>
        <w:spacing w:line="360" w:lineRule="auto"/>
        <w:ind w:firstLine="744" w:firstLineChars="300"/>
        <w:rPr>
          <w:rFonts w:cs="Times New Roman"/>
          <w:bCs/>
          <w:snapToGrid w:val="0"/>
          <w:spacing w:val="4"/>
          <w:kern w:val="0"/>
          <w:sz w:val="24"/>
        </w:rPr>
      </w:pPr>
      <w:r>
        <w:rPr>
          <w:rFonts w:eastAsia="黑体" w:cs="Times New Roman"/>
          <w:bCs/>
          <w:snapToGrid w:val="0"/>
          <w:spacing w:val="4"/>
          <w:kern w:val="0"/>
          <w:sz w:val="24"/>
          <w:bdr w:val="single" w:color="auto" w:sz="4" w:space="0"/>
        </w:rPr>
        <w:t>√</w:t>
      </w:r>
      <w:r>
        <w:rPr>
          <w:rFonts w:cs="Times New Roman"/>
          <w:bCs/>
          <w:snapToGrid w:val="0"/>
          <w:spacing w:val="4"/>
          <w:kern w:val="0"/>
          <w:sz w:val="24"/>
        </w:rPr>
        <w:t>附件1：工程建设廉洁协议书</w:t>
      </w:r>
    </w:p>
    <w:p>
      <w:pPr>
        <w:topLinePunct/>
        <w:adjustRightInd w:val="0"/>
        <w:snapToGrid w:val="0"/>
        <w:spacing w:line="360" w:lineRule="auto"/>
        <w:ind w:firstLine="744" w:firstLineChars="300"/>
        <w:rPr>
          <w:rFonts w:cs="Times New Roman"/>
          <w:bCs/>
          <w:snapToGrid w:val="0"/>
          <w:spacing w:val="4"/>
          <w:kern w:val="0"/>
          <w:sz w:val="24"/>
        </w:rPr>
      </w:pPr>
      <w:r>
        <w:rPr>
          <w:rFonts w:eastAsia="黑体" w:cs="Times New Roman"/>
          <w:bCs/>
          <w:snapToGrid w:val="0"/>
          <w:spacing w:val="4"/>
          <w:kern w:val="0"/>
          <w:sz w:val="24"/>
          <w:bdr w:val="single" w:color="auto" w:sz="4" w:space="0"/>
        </w:rPr>
        <w:t>√</w:t>
      </w:r>
      <w:r>
        <w:rPr>
          <w:rFonts w:cs="Times New Roman"/>
          <w:bCs/>
          <w:snapToGrid w:val="0"/>
          <w:spacing w:val="4"/>
          <w:kern w:val="0"/>
          <w:sz w:val="24"/>
        </w:rPr>
        <w:t>附件2：各阶段工作成果文件的要求</w:t>
      </w:r>
    </w:p>
    <w:p>
      <w:pPr>
        <w:topLinePunct/>
        <w:adjustRightInd w:val="0"/>
        <w:snapToGrid w:val="0"/>
        <w:spacing w:line="360" w:lineRule="auto"/>
        <w:ind w:firstLine="744" w:firstLineChars="300"/>
        <w:rPr>
          <w:rFonts w:cs="Times New Roman"/>
          <w:bCs/>
          <w:snapToGrid w:val="0"/>
          <w:spacing w:val="4"/>
          <w:kern w:val="0"/>
          <w:sz w:val="24"/>
        </w:rPr>
      </w:pPr>
      <w:r>
        <w:rPr>
          <w:rFonts w:eastAsia="黑体" w:cs="Times New Roman"/>
          <w:bCs/>
          <w:snapToGrid w:val="0"/>
          <w:spacing w:val="4"/>
          <w:kern w:val="0"/>
          <w:sz w:val="24"/>
          <w:bdr w:val="single" w:color="auto" w:sz="4" w:space="0"/>
        </w:rPr>
        <w:t>√</w:t>
      </w:r>
      <w:r>
        <w:rPr>
          <w:rFonts w:cs="Times New Roman"/>
          <w:bCs/>
          <w:snapToGrid w:val="0"/>
          <w:spacing w:val="4"/>
          <w:kern w:val="0"/>
          <w:sz w:val="24"/>
        </w:rPr>
        <w:t>附件3：项目监理机构及监理人员</w:t>
      </w:r>
    </w:p>
    <w:p>
      <w:pPr>
        <w:topLinePunct/>
        <w:adjustRightInd w:val="0"/>
        <w:snapToGrid w:val="0"/>
        <w:spacing w:line="360" w:lineRule="auto"/>
        <w:ind w:firstLine="1612" w:firstLineChars="650"/>
        <w:rPr>
          <w:rFonts w:cs="Times New Roman"/>
          <w:bCs/>
          <w:snapToGrid w:val="0"/>
          <w:spacing w:val="4"/>
          <w:kern w:val="0"/>
          <w:sz w:val="24"/>
        </w:rPr>
      </w:pPr>
      <w:r>
        <w:rPr>
          <w:rFonts w:cs="Times New Roman"/>
          <w:bCs/>
          <w:snapToGrid w:val="0"/>
          <w:spacing w:val="4"/>
          <w:kern w:val="0"/>
          <w:sz w:val="24"/>
        </w:rPr>
        <w:t>（一）项目监理机构图</w:t>
      </w:r>
    </w:p>
    <w:p>
      <w:pPr>
        <w:topLinePunct/>
        <w:adjustRightInd w:val="0"/>
        <w:snapToGrid w:val="0"/>
        <w:spacing w:line="360" w:lineRule="auto"/>
        <w:ind w:firstLine="1612" w:firstLineChars="650"/>
        <w:rPr>
          <w:rFonts w:cs="Times New Roman"/>
          <w:bCs/>
          <w:snapToGrid w:val="0"/>
          <w:spacing w:val="4"/>
          <w:kern w:val="0"/>
          <w:sz w:val="24"/>
        </w:rPr>
      </w:pPr>
      <w:r>
        <w:rPr>
          <w:rFonts w:hint="eastAsia" w:cs="Times New Roman"/>
          <w:bCs/>
          <w:snapToGrid w:val="0"/>
          <w:spacing w:val="4"/>
          <w:kern w:val="0"/>
          <w:sz w:val="24"/>
        </w:rPr>
        <w:t>（二）项目监理人员组成配备要求表</w:t>
      </w:r>
    </w:p>
    <w:p>
      <w:pPr>
        <w:topLinePunct/>
        <w:adjustRightInd w:val="0"/>
        <w:snapToGrid w:val="0"/>
        <w:spacing w:line="360" w:lineRule="auto"/>
        <w:ind w:firstLine="1612" w:firstLineChars="650"/>
        <w:rPr>
          <w:rFonts w:cs="Times New Roman"/>
          <w:snapToGrid w:val="0"/>
          <w:spacing w:val="4"/>
          <w:kern w:val="0"/>
          <w:sz w:val="24"/>
        </w:rPr>
      </w:pPr>
      <w:r>
        <w:rPr>
          <w:rFonts w:cs="Times New Roman"/>
          <w:bCs/>
          <w:snapToGrid w:val="0"/>
          <w:spacing w:val="4"/>
          <w:kern w:val="0"/>
          <w:sz w:val="24"/>
        </w:rPr>
        <w:t>（</w:t>
      </w:r>
      <w:r>
        <w:rPr>
          <w:rFonts w:hint="eastAsia" w:cs="Times New Roman"/>
          <w:bCs/>
          <w:snapToGrid w:val="0"/>
          <w:spacing w:val="4"/>
          <w:kern w:val="0"/>
          <w:sz w:val="24"/>
        </w:rPr>
        <w:t>三</w:t>
      </w:r>
      <w:r>
        <w:rPr>
          <w:rFonts w:cs="Times New Roman"/>
          <w:bCs/>
          <w:snapToGrid w:val="0"/>
          <w:spacing w:val="4"/>
          <w:kern w:val="0"/>
          <w:sz w:val="24"/>
        </w:rPr>
        <w:t>）施工准备阶段</w:t>
      </w:r>
      <w:r>
        <w:rPr>
          <w:rFonts w:cs="Times New Roman"/>
          <w:snapToGrid w:val="0"/>
          <w:spacing w:val="4"/>
          <w:kern w:val="0"/>
          <w:sz w:val="24"/>
        </w:rPr>
        <w:t>监理人员投入一览表</w:t>
      </w:r>
    </w:p>
    <w:p>
      <w:pPr>
        <w:topLinePunct/>
        <w:adjustRightInd w:val="0"/>
        <w:snapToGrid w:val="0"/>
        <w:spacing w:line="360" w:lineRule="auto"/>
        <w:ind w:firstLine="1612" w:firstLineChars="650"/>
        <w:rPr>
          <w:rFonts w:cs="Times New Roman"/>
          <w:snapToGrid w:val="0"/>
          <w:spacing w:val="4"/>
          <w:kern w:val="0"/>
          <w:sz w:val="24"/>
        </w:rPr>
      </w:pPr>
      <w:r>
        <w:rPr>
          <w:rFonts w:cs="Times New Roman"/>
          <w:snapToGrid w:val="0"/>
          <w:spacing w:val="4"/>
          <w:kern w:val="0"/>
          <w:sz w:val="24"/>
        </w:rPr>
        <w:t>（</w:t>
      </w:r>
      <w:r>
        <w:rPr>
          <w:rFonts w:hint="eastAsia" w:cs="Times New Roman"/>
          <w:snapToGrid w:val="0"/>
          <w:spacing w:val="4"/>
          <w:kern w:val="0"/>
          <w:sz w:val="24"/>
        </w:rPr>
        <w:t>四</w:t>
      </w:r>
      <w:r>
        <w:rPr>
          <w:rFonts w:cs="Times New Roman"/>
          <w:snapToGrid w:val="0"/>
          <w:spacing w:val="4"/>
          <w:kern w:val="0"/>
          <w:sz w:val="24"/>
        </w:rPr>
        <w:t>）施工阶段监理人员投入一览表</w:t>
      </w:r>
    </w:p>
    <w:p>
      <w:pPr>
        <w:topLinePunct/>
        <w:adjustRightInd w:val="0"/>
        <w:snapToGrid w:val="0"/>
        <w:spacing w:line="360" w:lineRule="auto"/>
        <w:ind w:firstLine="1612" w:firstLineChars="650"/>
        <w:rPr>
          <w:rFonts w:cs="Times New Roman"/>
          <w:bCs/>
          <w:snapToGrid w:val="0"/>
          <w:spacing w:val="4"/>
          <w:kern w:val="0"/>
          <w:sz w:val="24"/>
        </w:rPr>
      </w:pPr>
      <w:r>
        <w:rPr>
          <w:rFonts w:cs="Times New Roman"/>
          <w:snapToGrid w:val="0"/>
          <w:spacing w:val="4"/>
          <w:kern w:val="0"/>
          <w:sz w:val="24"/>
        </w:rPr>
        <w:t>（</w:t>
      </w:r>
      <w:r>
        <w:rPr>
          <w:rFonts w:hint="eastAsia" w:cs="Times New Roman"/>
          <w:snapToGrid w:val="0"/>
          <w:spacing w:val="4"/>
          <w:kern w:val="0"/>
          <w:sz w:val="24"/>
        </w:rPr>
        <w:t>五</w:t>
      </w:r>
      <w:r>
        <w:rPr>
          <w:rFonts w:cs="Times New Roman"/>
          <w:snapToGrid w:val="0"/>
          <w:spacing w:val="4"/>
          <w:kern w:val="0"/>
          <w:sz w:val="24"/>
        </w:rPr>
        <w:t>）工程收尾阶段监理人员投入一览表</w:t>
      </w:r>
    </w:p>
    <w:p>
      <w:pPr>
        <w:topLinePunct/>
        <w:adjustRightInd w:val="0"/>
        <w:snapToGrid w:val="0"/>
        <w:spacing w:line="360" w:lineRule="auto"/>
        <w:ind w:firstLine="744" w:firstLineChars="300"/>
        <w:rPr>
          <w:rFonts w:cs="Times New Roman"/>
          <w:bCs/>
          <w:snapToGrid w:val="0"/>
          <w:spacing w:val="4"/>
          <w:kern w:val="0"/>
          <w:sz w:val="24"/>
        </w:rPr>
      </w:pPr>
      <w:r>
        <w:rPr>
          <w:rFonts w:eastAsia="黑体" w:cs="Times New Roman"/>
          <w:bCs/>
          <w:snapToGrid w:val="0"/>
          <w:spacing w:val="4"/>
          <w:kern w:val="0"/>
          <w:sz w:val="24"/>
          <w:bdr w:val="single" w:color="auto" w:sz="4" w:space="0"/>
        </w:rPr>
        <w:t>√</w:t>
      </w:r>
      <w:r>
        <w:rPr>
          <w:rFonts w:cs="Times New Roman"/>
          <w:bCs/>
          <w:snapToGrid w:val="0"/>
          <w:spacing w:val="4"/>
          <w:kern w:val="0"/>
          <w:sz w:val="24"/>
        </w:rPr>
        <w:t>附件4：监理人</w:t>
      </w:r>
      <w:r>
        <w:rPr>
          <w:rFonts w:cs="Times New Roman"/>
          <w:snapToGrid w:val="0"/>
          <w:spacing w:val="4"/>
          <w:kern w:val="0"/>
          <w:sz w:val="24"/>
        </w:rPr>
        <w:t>拟投入本工程的通讯、办公、试验检测设备一览表</w:t>
      </w:r>
    </w:p>
    <w:p>
      <w:pPr>
        <w:topLinePunct/>
        <w:adjustRightInd w:val="0"/>
        <w:snapToGrid w:val="0"/>
        <w:spacing w:line="360" w:lineRule="auto"/>
        <w:ind w:firstLine="744" w:firstLineChars="300"/>
        <w:rPr>
          <w:rFonts w:cs="Times New Roman"/>
          <w:bCs/>
          <w:snapToGrid w:val="0"/>
          <w:spacing w:val="4"/>
          <w:kern w:val="0"/>
          <w:sz w:val="24"/>
        </w:rPr>
      </w:pPr>
      <w:r>
        <w:rPr>
          <w:rFonts w:eastAsia="黑体" w:cs="Times New Roman"/>
          <w:bCs/>
          <w:snapToGrid w:val="0"/>
          <w:spacing w:val="4"/>
          <w:kern w:val="0"/>
          <w:sz w:val="24"/>
          <w:bdr w:val="single" w:color="auto" w:sz="4" w:space="0"/>
        </w:rPr>
        <w:t>√</w:t>
      </w:r>
      <w:r>
        <w:rPr>
          <w:rFonts w:cs="Times New Roman"/>
          <w:bCs/>
          <w:snapToGrid w:val="0"/>
          <w:spacing w:val="4"/>
          <w:kern w:val="0"/>
          <w:sz w:val="24"/>
        </w:rPr>
        <w:t>附件5：监理人承诺书</w:t>
      </w:r>
    </w:p>
    <w:p>
      <w:pPr>
        <w:topLinePunct/>
        <w:adjustRightInd w:val="0"/>
        <w:snapToGrid w:val="0"/>
        <w:spacing w:line="360" w:lineRule="auto"/>
        <w:ind w:firstLine="744" w:firstLineChars="300"/>
        <w:rPr>
          <w:rFonts w:cs="Times New Roman"/>
          <w:bCs/>
          <w:snapToGrid w:val="0"/>
          <w:spacing w:val="4"/>
          <w:kern w:val="0"/>
          <w:sz w:val="24"/>
        </w:rPr>
      </w:pPr>
      <w:r>
        <w:rPr>
          <w:rFonts w:eastAsia="黑体" w:cs="Times New Roman"/>
          <w:bCs/>
          <w:snapToGrid w:val="0"/>
          <w:spacing w:val="4"/>
          <w:kern w:val="0"/>
          <w:sz w:val="24"/>
          <w:bdr w:val="single" w:color="auto" w:sz="4" w:space="0"/>
        </w:rPr>
        <w:t>√</w:t>
      </w:r>
      <w:r>
        <w:rPr>
          <w:rFonts w:cs="Times New Roman"/>
          <w:bCs/>
          <w:snapToGrid w:val="0"/>
          <w:spacing w:val="4"/>
          <w:kern w:val="0"/>
          <w:sz w:val="24"/>
        </w:rPr>
        <w:t>附件6：监理人履约银行保函及其承诺书</w:t>
      </w:r>
      <w:r>
        <w:rPr>
          <w:rFonts w:cs="Times New Roman"/>
          <w:bCs/>
          <w:snapToGrid w:val="0"/>
          <w:spacing w:val="-4"/>
          <w:kern w:val="0"/>
          <w:sz w:val="24"/>
        </w:rPr>
        <w:t>（格式）</w:t>
      </w:r>
    </w:p>
    <w:p>
      <w:pPr>
        <w:topLinePunct/>
        <w:adjustRightInd w:val="0"/>
        <w:snapToGrid w:val="0"/>
        <w:spacing w:line="360" w:lineRule="auto"/>
        <w:ind w:firstLine="744" w:firstLineChars="300"/>
        <w:rPr>
          <w:rFonts w:cs="Times New Roman"/>
          <w:bCs/>
          <w:snapToGrid w:val="0"/>
          <w:spacing w:val="-4"/>
          <w:kern w:val="0"/>
          <w:sz w:val="24"/>
        </w:rPr>
      </w:pPr>
      <w:r>
        <w:rPr>
          <w:rFonts w:eastAsia="黑体" w:cs="Times New Roman"/>
          <w:bCs/>
          <w:snapToGrid w:val="0"/>
          <w:spacing w:val="4"/>
          <w:kern w:val="0"/>
          <w:sz w:val="24"/>
          <w:bdr w:val="single" w:color="auto" w:sz="4" w:space="0"/>
        </w:rPr>
        <w:t>√</w:t>
      </w:r>
      <w:r>
        <w:rPr>
          <w:rFonts w:cs="Times New Roman"/>
          <w:bCs/>
          <w:snapToGrid w:val="0"/>
          <w:spacing w:val="-4"/>
          <w:kern w:val="0"/>
          <w:sz w:val="24"/>
        </w:rPr>
        <w:t>附件7：监理单位安全生产管理目标责任书</w:t>
      </w:r>
    </w:p>
    <w:p>
      <w:pPr>
        <w:topLinePunct/>
        <w:adjustRightInd w:val="0"/>
        <w:snapToGrid w:val="0"/>
        <w:spacing w:line="360" w:lineRule="auto"/>
        <w:ind w:firstLine="744" w:firstLineChars="300"/>
        <w:rPr>
          <w:rFonts w:cs="Times New Roman"/>
          <w:bCs/>
          <w:snapToGrid w:val="0"/>
          <w:spacing w:val="4"/>
          <w:kern w:val="0"/>
          <w:sz w:val="24"/>
        </w:rPr>
      </w:pPr>
      <w:r>
        <w:rPr>
          <w:rFonts w:eastAsia="黑体" w:cs="Times New Roman"/>
          <w:bCs/>
          <w:snapToGrid w:val="0"/>
          <w:spacing w:val="4"/>
          <w:kern w:val="0"/>
          <w:sz w:val="24"/>
          <w:bdr w:val="single" w:color="auto" w:sz="4" w:space="0"/>
        </w:rPr>
        <w:t>√</w:t>
      </w:r>
      <w:r>
        <w:rPr>
          <w:rFonts w:cs="Times New Roman"/>
          <w:bCs/>
          <w:snapToGrid w:val="0"/>
          <w:spacing w:val="-4"/>
          <w:kern w:val="0"/>
          <w:sz w:val="24"/>
        </w:rPr>
        <w:t>附件8：</w:t>
      </w:r>
      <w:r>
        <w:rPr>
          <w:rFonts w:cs="Times New Roman"/>
          <w:bCs/>
          <w:snapToGrid w:val="0"/>
          <w:spacing w:val="4"/>
          <w:kern w:val="0"/>
          <w:sz w:val="24"/>
        </w:rPr>
        <w:t>本项目招标澄清、答疑文件</w:t>
      </w:r>
    </w:p>
    <w:p>
      <w:pPr>
        <w:topLinePunct/>
        <w:adjustRightInd w:val="0"/>
        <w:snapToGrid w:val="0"/>
        <w:spacing w:line="360" w:lineRule="auto"/>
        <w:ind w:firstLine="719" w:firstLineChars="290"/>
        <w:rPr>
          <w:rFonts w:cs="Times New Roman"/>
          <w:bCs/>
          <w:snapToGrid w:val="0"/>
          <w:spacing w:val="-4"/>
          <w:kern w:val="0"/>
          <w:sz w:val="24"/>
        </w:rPr>
      </w:pPr>
      <w:r>
        <w:rPr>
          <w:rFonts w:eastAsia="黑体" w:cs="Times New Roman"/>
          <w:bCs/>
          <w:snapToGrid w:val="0"/>
          <w:spacing w:val="4"/>
          <w:kern w:val="0"/>
          <w:sz w:val="24"/>
          <w:bdr w:val="single" w:color="auto" w:sz="4" w:space="0"/>
        </w:rPr>
        <w:t>√</w:t>
      </w:r>
      <w:r>
        <w:rPr>
          <w:rFonts w:cs="Times New Roman"/>
          <w:bCs/>
          <w:snapToGrid w:val="0"/>
          <w:spacing w:val="-4"/>
          <w:kern w:val="0"/>
          <w:sz w:val="24"/>
        </w:rPr>
        <w:t>附件9：监理人法定代表人、项目总监理工程师、项目总监理工程师代表的姓名、身份证复印件、职务、职称、联系方式</w:t>
      </w:r>
    </w:p>
    <w:p>
      <w:pPr>
        <w:topLinePunct/>
        <w:adjustRightInd w:val="0"/>
        <w:snapToGrid w:val="0"/>
        <w:spacing w:line="360" w:lineRule="auto"/>
        <w:ind w:firstLine="716" w:firstLineChars="289"/>
        <w:rPr>
          <w:rFonts w:cs="Times New Roman"/>
          <w:bCs/>
          <w:snapToGrid w:val="0"/>
          <w:spacing w:val="-4"/>
          <w:kern w:val="0"/>
          <w:sz w:val="24"/>
        </w:rPr>
      </w:pPr>
      <w:r>
        <w:rPr>
          <w:rFonts w:eastAsia="黑体" w:cs="Times New Roman"/>
          <w:bCs/>
          <w:snapToGrid w:val="0"/>
          <w:spacing w:val="4"/>
          <w:kern w:val="0"/>
          <w:sz w:val="24"/>
          <w:bdr w:val="single" w:color="auto" w:sz="4" w:space="0"/>
        </w:rPr>
        <w:t>√</w:t>
      </w:r>
      <w:r>
        <w:rPr>
          <w:rFonts w:cs="Times New Roman"/>
          <w:bCs/>
          <w:snapToGrid w:val="0"/>
          <w:spacing w:val="-4"/>
          <w:kern w:val="0"/>
          <w:sz w:val="24"/>
        </w:rPr>
        <w:t>附件10：中标通知书</w:t>
      </w:r>
    </w:p>
    <w:p>
      <w:pPr>
        <w:topLinePunct/>
        <w:adjustRightInd w:val="0"/>
        <w:snapToGrid w:val="0"/>
        <w:spacing w:line="360" w:lineRule="auto"/>
        <w:ind w:firstLine="691" w:firstLineChars="279"/>
        <w:rPr>
          <w:rFonts w:cs="Times New Roman"/>
          <w:bCs/>
          <w:snapToGrid w:val="0"/>
          <w:spacing w:val="-4"/>
          <w:kern w:val="0"/>
          <w:sz w:val="24"/>
        </w:rPr>
      </w:pPr>
      <w:r>
        <w:rPr>
          <w:rFonts w:eastAsia="黑体" w:cs="Times New Roman"/>
          <w:bCs/>
          <w:snapToGrid w:val="0"/>
          <w:spacing w:val="4"/>
          <w:kern w:val="0"/>
          <w:sz w:val="24"/>
          <w:bdr w:val="single" w:color="auto" w:sz="4" w:space="0"/>
        </w:rPr>
        <w:t>√</w:t>
      </w:r>
      <w:r>
        <w:rPr>
          <w:rFonts w:cs="Times New Roman"/>
          <w:bCs/>
          <w:snapToGrid w:val="0"/>
          <w:spacing w:val="-4"/>
          <w:kern w:val="0"/>
          <w:sz w:val="24"/>
        </w:rPr>
        <w:t>附件11：工程质量终身责任承诺书（含法定代表人授权书）</w:t>
      </w:r>
    </w:p>
    <w:p>
      <w:pPr>
        <w:topLinePunct/>
        <w:adjustRightInd w:val="0"/>
        <w:snapToGrid w:val="0"/>
        <w:spacing w:line="360" w:lineRule="auto"/>
        <w:ind w:firstLine="744" w:firstLineChars="300"/>
        <w:rPr>
          <w:rFonts w:cs="Times New Roman"/>
          <w:bCs/>
          <w:snapToGrid w:val="0"/>
          <w:spacing w:val="4"/>
          <w:kern w:val="0"/>
          <w:sz w:val="24"/>
        </w:rPr>
      </w:pPr>
    </w:p>
    <w:p>
      <w:pPr>
        <w:topLinePunct/>
        <w:adjustRightInd w:val="0"/>
        <w:snapToGrid w:val="0"/>
        <w:spacing w:line="360" w:lineRule="auto"/>
        <w:rPr>
          <w:rFonts w:cs="Times New Roman"/>
          <w:b/>
          <w:snapToGrid w:val="0"/>
          <w:spacing w:val="4"/>
          <w:kern w:val="0"/>
          <w:sz w:val="24"/>
        </w:rPr>
      </w:pPr>
    </w:p>
    <w:p>
      <w:pPr>
        <w:topLinePunct/>
        <w:adjustRightInd w:val="0"/>
        <w:snapToGrid w:val="0"/>
        <w:spacing w:line="360" w:lineRule="auto"/>
        <w:rPr>
          <w:rFonts w:cs="Times New Roman"/>
          <w:b/>
          <w:snapToGrid w:val="0"/>
          <w:spacing w:val="4"/>
          <w:kern w:val="0"/>
          <w:sz w:val="24"/>
        </w:rPr>
      </w:pPr>
    </w:p>
    <w:p>
      <w:pPr>
        <w:spacing w:line="360" w:lineRule="auto"/>
        <w:outlineLvl w:val="1"/>
        <w:rPr>
          <w:rFonts w:cs="Times New Roman"/>
          <w:sz w:val="24"/>
        </w:rPr>
      </w:pPr>
      <w:r>
        <w:rPr>
          <w:rFonts w:cs="Times New Roman"/>
          <w:b/>
        </w:rPr>
        <w:br w:type="page"/>
      </w:r>
      <w:bookmarkEnd w:id="89"/>
      <w:bookmarkStart w:id="90" w:name="_Toc305848753"/>
      <w:r>
        <w:rPr>
          <w:rFonts w:cs="Times New Roman"/>
          <w:b/>
          <w:sz w:val="24"/>
        </w:rPr>
        <w:t>附件1：</w:t>
      </w:r>
      <w:bookmarkEnd w:id="90"/>
      <w:r>
        <w:rPr>
          <w:rFonts w:cs="Times New Roman"/>
          <w:b/>
          <w:sz w:val="24"/>
        </w:rPr>
        <w:t>工程建设廉洁协议书</w:t>
      </w:r>
    </w:p>
    <w:p>
      <w:pPr>
        <w:jc w:val="center"/>
        <w:rPr>
          <w:rFonts w:eastAsia="华文中宋" w:cs="Times New Roman"/>
          <w:sz w:val="32"/>
          <w:szCs w:val="32"/>
        </w:rPr>
      </w:pPr>
      <w:bookmarkStart w:id="91" w:name="_Toc132199659"/>
      <w:r>
        <w:rPr>
          <w:rFonts w:eastAsia="华文中宋" w:cs="Times New Roman"/>
          <w:sz w:val="32"/>
          <w:szCs w:val="32"/>
        </w:rPr>
        <w:t>工程建设廉洁协议书</w:t>
      </w:r>
    </w:p>
    <w:p>
      <w:pPr>
        <w:adjustRightInd w:val="0"/>
        <w:snapToGrid w:val="0"/>
        <w:spacing w:line="360" w:lineRule="auto"/>
        <w:rPr>
          <w:rFonts w:cs="Times New Roman"/>
          <w:szCs w:val="21"/>
        </w:rPr>
      </w:pPr>
    </w:p>
    <w:p>
      <w:pPr>
        <w:adjustRightInd w:val="0"/>
        <w:snapToGrid w:val="0"/>
        <w:spacing w:line="360" w:lineRule="auto"/>
        <w:rPr>
          <w:rFonts w:cs="Times New Roman"/>
          <w:sz w:val="24"/>
          <w:u w:val="single"/>
        </w:rPr>
      </w:pPr>
      <w:r>
        <w:rPr>
          <w:rFonts w:cs="Times New Roman"/>
          <w:bCs/>
          <w:snapToGrid w:val="0"/>
          <w:kern w:val="0"/>
          <w:sz w:val="24"/>
        </w:rPr>
        <w:t>工程项目名称：</w:t>
      </w:r>
    </w:p>
    <w:p>
      <w:pPr>
        <w:adjustRightInd w:val="0"/>
        <w:snapToGrid w:val="0"/>
        <w:spacing w:line="360" w:lineRule="auto"/>
        <w:rPr>
          <w:rFonts w:cs="Times New Roman"/>
          <w:sz w:val="24"/>
          <w:u w:val="single"/>
        </w:rPr>
      </w:pPr>
      <w:r>
        <w:rPr>
          <w:rFonts w:cs="Times New Roman"/>
          <w:bCs/>
          <w:snapToGrid w:val="0"/>
          <w:kern w:val="0"/>
          <w:sz w:val="24"/>
        </w:rPr>
        <w:t>工程项目地址：</w:t>
      </w:r>
      <w:r>
        <w:rPr>
          <w:rFonts w:cs="Times New Roman"/>
          <w:sz w:val="24"/>
        </w:rPr>
        <w:t>。</w:t>
      </w:r>
    </w:p>
    <w:p>
      <w:pPr>
        <w:adjustRightInd w:val="0"/>
        <w:snapToGrid w:val="0"/>
        <w:spacing w:line="360" w:lineRule="auto"/>
        <w:rPr>
          <w:rFonts w:cs="Times New Roman"/>
          <w:bCs/>
          <w:snapToGrid w:val="0"/>
          <w:kern w:val="0"/>
          <w:sz w:val="24"/>
        </w:rPr>
      </w:pPr>
      <w:r>
        <w:rPr>
          <w:rFonts w:hint="eastAsia" w:cs="Times New Roman"/>
          <w:bCs/>
          <w:snapToGrid w:val="0"/>
          <w:kern w:val="0"/>
          <w:sz w:val="24"/>
        </w:rPr>
        <w:t>委托人</w:t>
      </w:r>
      <w:r>
        <w:rPr>
          <w:rFonts w:cs="Times New Roman"/>
          <w:bCs/>
          <w:snapToGrid w:val="0"/>
          <w:kern w:val="0"/>
          <w:sz w:val="24"/>
        </w:rPr>
        <w:t>：中山大学附属第一医院</w:t>
      </w:r>
    </w:p>
    <w:p>
      <w:pPr>
        <w:adjustRightInd w:val="0"/>
        <w:snapToGrid w:val="0"/>
        <w:spacing w:line="360" w:lineRule="auto"/>
        <w:rPr>
          <w:rFonts w:cs="Times New Roman"/>
          <w:bCs/>
          <w:snapToGrid w:val="0"/>
          <w:kern w:val="0"/>
          <w:sz w:val="24"/>
        </w:rPr>
      </w:pPr>
      <w:r>
        <w:rPr>
          <w:rFonts w:cs="Times New Roman"/>
          <w:bCs/>
          <w:snapToGrid w:val="0"/>
          <w:kern w:val="0"/>
          <w:sz w:val="24"/>
        </w:rPr>
        <w:t>监理人：</w:t>
      </w:r>
    </w:p>
    <w:p>
      <w:pPr>
        <w:adjustRightInd w:val="0"/>
        <w:snapToGrid w:val="0"/>
        <w:spacing w:line="360" w:lineRule="auto"/>
        <w:rPr>
          <w:rFonts w:cs="Times New Roman"/>
          <w:bCs/>
          <w:sz w:val="24"/>
        </w:rPr>
      </w:pPr>
    </w:p>
    <w:p>
      <w:pPr>
        <w:adjustRightInd w:val="0"/>
        <w:snapToGrid w:val="0"/>
        <w:spacing w:line="360" w:lineRule="auto"/>
        <w:ind w:firstLine="480" w:firstLineChars="200"/>
        <w:rPr>
          <w:rFonts w:cs="Times New Roman"/>
          <w:sz w:val="24"/>
        </w:rPr>
      </w:pPr>
      <w:r>
        <w:rPr>
          <w:rFonts w:cs="Times New Roman"/>
          <w:sz w:val="24"/>
        </w:rPr>
        <w:t>为切实加强廉洁工程建设，规范委托人、监理人双方的各项建筑活动，预防本工程</w:t>
      </w:r>
      <w:r>
        <w:rPr>
          <w:rFonts w:cs="Times New Roman"/>
          <w:snapToGrid w:val="0"/>
          <w:sz w:val="24"/>
        </w:rPr>
        <w:t>违法违纪等腐败现象的发生</w:t>
      </w:r>
      <w:r>
        <w:rPr>
          <w:rFonts w:cs="Times New Roman"/>
          <w:sz w:val="24"/>
        </w:rPr>
        <w:t>，保障工程建设优质、安全和廉洁，根据《广州市建筑市场廉洁准入规定》及相关法律法规的规定，特订立协议书。</w:t>
      </w:r>
    </w:p>
    <w:p>
      <w:pPr>
        <w:spacing w:line="360" w:lineRule="auto"/>
        <w:ind w:firstLine="470" w:firstLineChars="196"/>
        <w:rPr>
          <w:rFonts w:cs="Times New Roman"/>
          <w:sz w:val="24"/>
        </w:rPr>
      </w:pPr>
      <w:r>
        <w:rPr>
          <w:rFonts w:cs="Times New Roman"/>
          <w:sz w:val="24"/>
        </w:rPr>
        <w:t>第一条双方责任</w:t>
      </w:r>
    </w:p>
    <w:p>
      <w:pPr>
        <w:spacing w:line="360" w:lineRule="auto"/>
        <w:ind w:firstLine="470" w:firstLineChars="196"/>
        <w:rPr>
          <w:rFonts w:cs="Times New Roman"/>
          <w:sz w:val="24"/>
        </w:rPr>
      </w:pPr>
      <w:r>
        <w:rPr>
          <w:rFonts w:cs="Times New Roman"/>
          <w:sz w:val="24"/>
        </w:rPr>
        <w:t>（一）严格遵守国家有关法律法规和政策规定，以及廉政建设的各项约定。</w:t>
      </w:r>
    </w:p>
    <w:p>
      <w:pPr>
        <w:spacing w:line="360" w:lineRule="auto"/>
        <w:ind w:firstLine="470" w:firstLineChars="196"/>
        <w:rPr>
          <w:rFonts w:cs="Times New Roman"/>
          <w:sz w:val="24"/>
        </w:rPr>
      </w:pPr>
      <w:r>
        <w:rPr>
          <w:rFonts w:cs="Times New Roman"/>
          <w:sz w:val="24"/>
        </w:rPr>
        <w:t>（二）严格执行建设工程项目承发包合同文件，自觉按合同办事。</w:t>
      </w:r>
    </w:p>
    <w:p>
      <w:pPr>
        <w:spacing w:line="360" w:lineRule="auto"/>
        <w:ind w:firstLine="470" w:firstLineChars="196"/>
        <w:rPr>
          <w:rFonts w:cs="Times New Roman"/>
          <w:sz w:val="24"/>
        </w:rPr>
      </w:pPr>
      <w:r>
        <w:rPr>
          <w:rFonts w:cs="Times New Roman"/>
          <w:sz w:val="24"/>
        </w:rPr>
        <w:t>（三）建筑活动必须坚持公开、公平、公正、诚信、透明的原则（除法律法规另有规定者外），不得为获取不正当的利益，损害国家、集体和对方利益，不得违反国家、省、市和委托人有关工程建设管理的规章制度。</w:t>
      </w:r>
    </w:p>
    <w:p>
      <w:pPr>
        <w:spacing w:line="360" w:lineRule="auto"/>
        <w:ind w:firstLine="470" w:firstLineChars="196"/>
        <w:rPr>
          <w:rFonts w:cs="Times New Roman"/>
          <w:sz w:val="24"/>
        </w:rPr>
      </w:pPr>
      <w:r>
        <w:rPr>
          <w:rFonts w:cs="Times New Roman"/>
          <w:sz w:val="24"/>
        </w:rPr>
        <w:t>（四）发现对方在建筑活动中存在违规、违纪、违法行为的，有权向其上级主管部门或纪检监察、检察等有关机关举报。</w:t>
      </w:r>
    </w:p>
    <w:p>
      <w:pPr>
        <w:spacing w:line="360" w:lineRule="auto"/>
        <w:ind w:firstLine="480" w:firstLineChars="200"/>
        <w:rPr>
          <w:rFonts w:cs="Times New Roman"/>
          <w:sz w:val="24"/>
        </w:rPr>
      </w:pPr>
      <w:r>
        <w:rPr>
          <w:rFonts w:cs="Times New Roman"/>
          <w:sz w:val="24"/>
        </w:rPr>
        <w:t>（五）双方应充分发挥各自职能作用，积极互动形成纵向监督合力，依照本协议书规定，对本工程项目承发包合同履行情况实施监督，及时制止不廉洁行为的发生。</w:t>
      </w:r>
    </w:p>
    <w:p>
      <w:pPr>
        <w:spacing w:line="360" w:lineRule="auto"/>
        <w:ind w:firstLine="470" w:firstLineChars="196"/>
        <w:rPr>
          <w:rFonts w:cs="Times New Roman"/>
          <w:sz w:val="24"/>
        </w:rPr>
      </w:pPr>
      <w:r>
        <w:rPr>
          <w:rFonts w:cs="Times New Roman"/>
          <w:sz w:val="24"/>
        </w:rPr>
        <w:t>第二条</w:t>
      </w:r>
      <w:r>
        <w:rPr>
          <w:rFonts w:hint="eastAsia" w:cs="Times New Roman"/>
          <w:sz w:val="24"/>
        </w:rPr>
        <w:t>委托人</w:t>
      </w:r>
      <w:r>
        <w:rPr>
          <w:rFonts w:cs="Times New Roman"/>
          <w:sz w:val="24"/>
        </w:rPr>
        <w:t>责任</w:t>
      </w:r>
    </w:p>
    <w:p>
      <w:pPr>
        <w:spacing w:line="360" w:lineRule="auto"/>
        <w:ind w:firstLine="480" w:firstLineChars="200"/>
        <w:rPr>
          <w:rFonts w:cs="Times New Roman"/>
          <w:sz w:val="24"/>
        </w:rPr>
      </w:pPr>
      <w:r>
        <w:rPr>
          <w:rFonts w:cs="Times New Roman"/>
          <w:sz w:val="24"/>
        </w:rPr>
        <w:t>（一）</w:t>
      </w:r>
      <w:r>
        <w:rPr>
          <w:rFonts w:hint="eastAsia" w:cs="Times New Roman"/>
          <w:sz w:val="24"/>
        </w:rPr>
        <w:t>委托人</w:t>
      </w:r>
      <w:r>
        <w:rPr>
          <w:rFonts w:cs="Times New Roman"/>
          <w:sz w:val="24"/>
        </w:rPr>
        <w:t>领导干部和从事该工程建设的管理人员，在建筑活动中须严格遵守以下廉洁从业规定：</w:t>
      </w:r>
    </w:p>
    <w:p>
      <w:pPr>
        <w:spacing w:line="360" w:lineRule="auto"/>
        <w:ind w:firstLine="480" w:firstLineChars="200"/>
        <w:rPr>
          <w:rFonts w:cs="Times New Roman"/>
          <w:sz w:val="24"/>
        </w:rPr>
      </w:pPr>
      <w:r>
        <w:rPr>
          <w:rFonts w:cs="Times New Roman"/>
          <w:sz w:val="24"/>
        </w:rPr>
        <w:t>1.不准向监理人和相关单位或个人索取钱物或接受回扣、礼金、各种有价证券、信用卡和好处费、感谢费以及其它支付凭证等。</w:t>
      </w:r>
    </w:p>
    <w:p>
      <w:pPr>
        <w:spacing w:line="360" w:lineRule="auto"/>
        <w:ind w:firstLine="480" w:firstLineChars="200"/>
        <w:rPr>
          <w:rFonts w:cs="Times New Roman"/>
          <w:sz w:val="24"/>
        </w:rPr>
      </w:pPr>
      <w:r>
        <w:rPr>
          <w:rFonts w:cs="Times New Roman"/>
          <w:sz w:val="24"/>
        </w:rPr>
        <w:t>2.不准接受可能影响公正执行公务的监理人和相关单位或个人的礼物馈赠、宴请、各种形式俱乐部会员资格、高消费娱乐活动。</w:t>
      </w:r>
    </w:p>
    <w:p>
      <w:pPr>
        <w:spacing w:line="360" w:lineRule="auto"/>
        <w:ind w:firstLine="480" w:firstLineChars="200"/>
        <w:rPr>
          <w:rFonts w:cs="Times New Roman"/>
          <w:sz w:val="24"/>
        </w:rPr>
      </w:pPr>
      <w:r>
        <w:rPr>
          <w:rFonts w:cs="Times New Roman"/>
          <w:sz w:val="24"/>
        </w:rPr>
        <w:t>3.不准在监理人和相关单位报销任何应由委托人或个人负担的费用。</w:t>
      </w:r>
    </w:p>
    <w:p>
      <w:pPr>
        <w:spacing w:line="360" w:lineRule="auto"/>
        <w:ind w:firstLine="480" w:firstLineChars="200"/>
        <w:rPr>
          <w:rFonts w:cs="Times New Roman"/>
          <w:sz w:val="24"/>
        </w:rPr>
      </w:pPr>
      <w:r>
        <w:rPr>
          <w:rFonts w:cs="Times New Roman"/>
          <w:sz w:val="24"/>
        </w:rPr>
        <w:t>4.不准要求、暗示或接受监理人和相关单位或个人为自己、配偶、子女、其他亲属朋友及身边工作人员的装修住房、婚丧嫁娶、工作安排、学习培训、经商办企业以及出国（境）、旅游、度假等支付费用。</w:t>
      </w:r>
    </w:p>
    <w:p>
      <w:pPr>
        <w:spacing w:line="360" w:lineRule="auto"/>
        <w:ind w:firstLine="480" w:firstLineChars="200"/>
        <w:rPr>
          <w:rFonts w:cs="Times New Roman"/>
          <w:sz w:val="24"/>
        </w:rPr>
      </w:pPr>
      <w:r>
        <w:rPr>
          <w:rFonts w:cs="Times New Roman"/>
          <w:sz w:val="24"/>
        </w:rPr>
        <w:t>5.不准向监理人介绍配偶、子女、其他亲属朋友及身边工作人员参与同委托人项目工程合同有关的设备、材料、工程分包、劳务等经济活动。</w:t>
      </w:r>
    </w:p>
    <w:p>
      <w:pPr>
        <w:spacing w:line="360" w:lineRule="auto"/>
        <w:ind w:firstLine="480" w:firstLineChars="200"/>
        <w:rPr>
          <w:rFonts w:cs="Times New Roman"/>
          <w:sz w:val="24"/>
        </w:rPr>
      </w:pPr>
      <w:r>
        <w:rPr>
          <w:rFonts w:cs="Times New Roman"/>
          <w:sz w:val="24"/>
        </w:rPr>
        <w:t>6.不得以任何理由向监理人和相关单位推荐分包单位和要求或暗示监理人购买项目工程合同规定外的材料、设备等。</w:t>
      </w:r>
    </w:p>
    <w:p>
      <w:pPr>
        <w:spacing w:line="360" w:lineRule="auto"/>
        <w:ind w:firstLine="480" w:firstLineChars="200"/>
        <w:rPr>
          <w:rFonts w:cs="Times New Roman"/>
          <w:sz w:val="24"/>
        </w:rPr>
      </w:pPr>
      <w:r>
        <w:rPr>
          <w:rFonts w:cs="Times New Roman"/>
          <w:sz w:val="24"/>
        </w:rPr>
        <w:t>（二）合同签订后组织与监理人相关廉洁责任人见面会，进行廉洁工程建设交底，明确廉洁工程建设责任和目标任务、举报方式。</w:t>
      </w:r>
    </w:p>
    <w:p>
      <w:pPr>
        <w:spacing w:line="360" w:lineRule="auto"/>
        <w:ind w:firstLine="480" w:firstLineChars="200"/>
        <w:rPr>
          <w:rFonts w:cs="Times New Roman"/>
          <w:sz w:val="24"/>
        </w:rPr>
      </w:pPr>
      <w:r>
        <w:rPr>
          <w:rFonts w:cs="Times New Roman"/>
          <w:sz w:val="24"/>
        </w:rPr>
        <w:t>（三）加强对合同支付、合同结算等建设管理环节的监督管理，特别是审批效能方面的监察检查，提高建设管理服务水平。</w:t>
      </w:r>
    </w:p>
    <w:p>
      <w:pPr>
        <w:spacing w:line="360" w:lineRule="auto"/>
        <w:ind w:firstLine="480" w:firstLineChars="200"/>
        <w:rPr>
          <w:rFonts w:cs="Times New Roman"/>
          <w:sz w:val="24"/>
        </w:rPr>
      </w:pPr>
      <w:r>
        <w:rPr>
          <w:rFonts w:cs="Times New Roman"/>
          <w:sz w:val="24"/>
        </w:rPr>
        <w:t>（四）组织开展图片展览、法制讲座、参观监狱等活动，加强对员工的法律法规、廉洁和职业道德教育。</w:t>
      </w:r>
    </w:p>
    <w:p>
      <w:pPr>
        <w:spacing w:line="360" w:lineRule="auto"/>
        <w:ind w:firstLine="480" w:firstLineChars="200"/>
        <w:rPr>
          <w:rFonts w:cs="Times New Roman"/>
          <w:sz w:val="24"/>
        </w:rPr>
      </w:pPr>
      <w:r>
        <w:rPr>
          <w:rFonts w:cs="Times New Roman"/>
          <w:sz w:val="24"/>
        </w:rPr>
        <w:t>（五）成立监督工作机构，不定期对合同履行情况开展监督检查，对发现的有关问题，及时协调给予解决。</w:t>
      </w:r>
    </w:p>
    <w:p>
      <w:pPr>
        <w:spacing w:line="360" w:lineRule="auto"/>
        <w:ind w:firstLine="480" w:firstLineChars="200"/>
        <w:rPr>
          <w:rFonts w:cs="Times New Roman"/>
          <w:sz w:val="24"/>
        </w:rPr>
      </w:pPr>
      <w:r>
        <w:rPr>
          <w:rFonts w:cs="Times New Roman"/>
          <w:sz w:val="24"/>
        </w:rPr>
        <w:t>第三条监理人责任</w:t>
      </w:r>
    </w:p>
    <w:p>
      <w:pPr>
        <w:spacing w:line="360" w:lineRule="auto"/>
        <w:ind w:firstLine="480" w:firstLineChars="200"/>
        <w:rPr>
          <w:rFonts w:cs="Times New Roman"/>
          <w:sz w:val="24"/>
        </w:rPr>
      </w:pPr>
      <w:r>
        <w:rPr>
          <w:rFonts w:cs="Times New Roman"/>
          <w:sz w:val="24"/>
        </w:rPr>
        <w:t>（一）与</w:t>
      </w:r>
      <w:r>
        <w:rPr>
          <w:rFonts w:hint="eastAsia" w:cs="Times New Roman"/>
          <w:sz w:val="24"/>
        </w:rPr>
        <w:t>委托人</w:t>
      </w:r>
      <w:r>
        <w:rPr>
          <w:rFonts w:cs="Times New Roman"/>
          <w:sz w:val="24"/>
        </w:rPr>
        <w:t>保持正常的业务交往，遵守以下规定：</w:t>
      </w:r>
    </w:p>
    <w:p>
      <w:pPr>
        <w:spacing w:line="360" w:lineRule="auto"/>
        <w:ind w:firstLine="480" w:firstLineChars="200"/>
        <w:rPr>
          <w:rFonts w:cs="Times New Roman"/>
          <w:sz w:val="24"/>
        </w:rPr>
      </w:pPr>
      <w:r>
        <w:rPr>
          <w:rFonts w:cs="Times New Roman"/>
          <w:sz w:val="24"/>
        </w:rPr>
        <w:t>1.不准以任何理由向</w:t>
      </w:r>
      <w:r>
        <w:rPr>
          <w:rFonts w:hint="eastAsia" w:cs="Times New Roman"/>
          <w:sz w:val="24"/>
        </w:rPr>
        <w:t>委托人</w:t>
      </w:r>
      <w:r>
        <w:rPr>
          <w:rFonts w:cs="Times New Roman"/>
          <w:sz w:val="24"/>
        </w:rPr>
        <w:t>人员行贿或赠送回扣、礼金、各种有价证券、信用卡和好处费、感谢费及其它支付凭证等。</w:t>
      </w:r>
    </w:p>
    <w:p>
      <w:pPr>
        <w:spacing w:line="360" w:lineRule="auto"/>
        <w:ind w:firstLine="480" w:firstLineChars="200"/>
        <w:rPr>
          <w:rFonts w:cs="Times New Roman"/>
          <w:sz w:val="24"/>
        </w:rPr>
      </w:pPr>
      <w:r>
        <w:rPr>
          <w:rFonts w:cs="Times New Roman"/>
          <w:sz w:val="24"/>
        </w:rPr>
        <w:t>2.不准以任何理由为</w:t>
      </w:r>
      <w:r>
        <w:rPr>
          <w:rFonts w:hint="eastAsia" w:cs="Times New Roman"/>
          <w:sz w:val="24"/>
        </w:rPr>
        <w:t>委托人</w:t>
      </w:r>
      <w:r>
        <w:rPr>
          <w:rFonts w:cs="Times New Roman"/>
          <w:sz w:val="24"/>
        </w:rPr>
        <w:t>人员组织有可能影响公正执行公务的宴请、各种形式俱乐部及高消费娱乐等活动。</w:t>
      </w:r>
    </w:p>
    <w:p>
      <w:pPr>
        <w:spacing w:line="360" w:lineRule="auto"/>
        <w:ind w:firstLine="480" w:firstLineChars="200"/>
        <w:rPr>
          <w:rFonts w:cs="Times New Roman"/>
          <w:sz w:val="24"/>
        </w:rPr>
      </w:pPr>
      <w:r>
        <w:rPr>
          <w:rFonts w:cs="Times New Roman"/>
          <w:sz w:val="24"/>
        </w:rPr>
        <w:t>3.不准以任何理由为</w:t>
      </w:r>
      <w:r>
        <w:rPr>
          <w:rFonts w:hint="eastAsia" w:cs="Times New Roman"/>
          <w:sz w:val="24"/>
        </w:rPr>
        <w:t>委托人</w:t>
      </w:r>
      <w:r>
        <w:rPr>
          <w:rFonts w:cs="Times New Roman"/>
          <w:sz w:val="24"/>
        </w:rPr>
        <w:t>或个人报销应由对方或个人支付的费用。</w:t>
      </w:r>
    </w:p>
    <w:p>
      <w:pPr>
        <w:spacing w:line="360" w:lineRule="auto"/>
        <w:ind w:firstLine="480" w:firstLineChars="200"/>
        <w:rPr>
          <w:rFonts w:cs="Times New Roman"/>
          <w:sz w:val="24"/>
        </w:rPr>
      </w:pPr>
      <w:r>
        <w:rPr>
          <w:rFonts w:cs="Times New Roman"/>
          <w:sz w:val="24"/>
        </w:rPr>
        <w:t>4.不准暗示或要求为</w:t>
      </w:r>
      <w:r>
        <w:rPr>
          <w:rFonts w:hint="eastAsia" w:cs="Times New Roman"/>
          <w:sz w:val="24"/>
        </w:rPr>
        <w:t>委托人</w:t>
      </w:r>
      <w:r>
        <w:rPr>
          <w:rFonts w:cs="Times New Roman"/>
          <w:sz w:val="24"/>
        </w:rPr>
        <w:t>人员及其配偶、子女、其他亲属朋友及身边工作人员的装修住房、婚丧嫁娶、工作安排、学习培训、经商办企业以及出国（境）、旅游、度假提供方便和支付费用。</w:t>
      </w:r>
    </w:p>
    <w:p>
      <w:pPr>
        <w:spacing w:line="360" w:lineRule="auto"/>
        <w:ind w:firstLine="480" w:firstLineChars="200"/>
        <w:rPr>
          <w:rFonts w:cs="Times New Roman"/>
          <w:sz w:val="24"/>
        </w:rPr>
      </w:pPr>
      <w:r>
        <w:rPr>
          <w:rFonts w:cs="Times New Roman"/>
          <w:sz w:val="24"/>
        </w:rPr>
        <w:t>5.不准介绍和安排</w:t>
      </w:r>
      <w:r>
        <w:rPr>
          <w:rFonts w:hint="eastAsia" w:cs="Times New Roman"/>
          <w:sz w:val="24"/>
        </w:rPr>
        <w:t>委托人</w:t>
      </w:r>
      <w:r>
        <w:rPr>
          <w:rFonts w:cs="Times New Roman"/>
          <w:sz w:val="24"/>
        </w:rPr>
        <w:t>人员及其配偶、子女、其他亲属朋友及身边工作人员参与同委托人工程项目有关的设备、材料、工程分包、劳务等经济活动。</w:t>
      </w:r>
    </w:p>
    <w:p>
      <w:pPr>
        <w:spacing w:line="360" w:lineRule="auto"/>
        <w:ind w:firstLine="480" w:firstLineChars="200"/>
        <w:rPr>
          <w:rFonts w:cs="Times New Roman"/>
          <w:sz w:val="24"/>
        </w:rPr>
      </w:pPr>
      <w:r>
        <w:rPr>
          <w:rFonts w:cs="Times New Roman"/>
          <w:sz w:val="24"/>
        </w:rPr>
        <w:t>（二）组织项目负责人及相关管理人员层层签订廉洁从业责任状，明确廉洁责任，形成有效的内部监督管理机制。</w:t>
      </w:r>
    </w:p>
    <w:p>
      <w:pPr>
        <w:spacing w:line="360" w:lineRule="auto"/>
        <w:ind w:firstLine="480" w:firstLineChars="200"/>
        <w:rPr>
          <w:rFonts w:cs="Times New Roman"/>
          <w:sz w:val="24"/>
        </w:rPr>
      </w:pPr>
      <w:r>
        <w:rPr>
          <w:rFonts w:cs="Times New Roman"/>
          <w:sz w:val="24"/>
        </w:rPr>
        <w:t>（三）按</w:t>
      </w:r>
      <w:r>
        <w:rPr>
          <w:rFonts w:hint="eastAsia" w:cs="Times New Roman"/>
          <w:sz w:val="24"/>
        </w:rPr>
        <w:t>委托人</w:t>
      </w:r>
      <w:r>
        <w:rPr>
          <w:rFonts w:cs="Times New Roman"/>
          <w:sz w:val="24"/>
        </w:rPr>
        <w:t>要求参加廉政座谈、法制讲座、参观监狱等活动，加强对项目负责人及相关管理人员的法律法规、廉洁和职业道德教育，共同筑牢防腐防线。</w:t>
      </w:r>
    </w:p>
    <w:p>
      <w:pPr>
        <w:spacing w:line="360" w:lineRule="auto"/>
        <w:ind w:firstLine="480" w:firstLineChars="200"/>
        <w:rPr>
          <w:rFonts w:cs="Times New Roman"/>
          <w:sz w:val="24"/>
        </w:rPr>
      </w:pPr>
      <w:r>
        <w:rPr>
          <w:rFonts w:cs="Times New Roman"/>
          <w:sz w:val="24"/>
        </w:rPr>
        <w:t>第四条违约责任</w:t>
      </w:r>
    </w:p>
    <w:p>
      <w:pPr>
        <w:spacing w:line="360" w:lineRule="auto"/>
        <w:ind w:firstLine="480" w:firstLineChars="200"/>
        <w:rPr>
          <w:rFonts w:cs="Times New Roman"/>
          <w:sz w:val="24"/>
        </w:rPr>
      </w:pPr>
      <w:r>
        <w:rPr>
          <w:rFonts w:cs="Times New Roman"/>
          <w:sz w:val="24"/>
        </w:rPr>
        <w:t>（一）</w:t>
      </w:r>
      <w:r>
        <w:rPr>
          <w:rFonts w:hint="eastAsia" w:cs="Times New Roman"/>
          <w:sz w:val="24"/>
        </w:rPr>
        <w:t>委托人</w:t>
      </w:r>
      <w:r>
        <w:rPr>
          <w:rFonts w:cs="Times New Roman"/>
          <w:sz w:val="24"/>
        </w:rPr>
        <w:t>违约责任</w:t>
      </w:r>
    </w:p>
    <w:p>
      <w:pPr>
        <w:spacing w:line="360" w:lineRule="auto"/>
        <w:ind w:firstLine="480" w:firstLineChars="200"/>
        <w:rPr>
          <w:rFonts w:cs="Times New Roman"/>
          <w:bCs/>
          <w:sz w:val="24"/>
        </w:rPr>
      </w:pPr>
      <w:r>
        <w:rPr>
          <w:rFonts w:cs="Times New Roman"/>
          <w:sz w:val="24"/>
        </w:rPr>
        <w:t>1.</w:t>
      </w:r>
      <w:r>
        <w:rPr>
          <w:rFonts w:hint="eastAsia" w:cs="Times New Roman"/>
          <w:sz w:val="24"/>
        </w:rPr>
        <w:t>委托人</w:t>
      </w:r>
      <w:r>
        <w:rPr>
          <w:rFonts w:cs="Times New Roman"/>
          <w:bCs/>
          <w:sz w:val="24"/>
        </w:rPr>
        <w:t>不履行或不完全履行本协议书有关责任义务给监理人造成损失的，在监理人提交足够证据并经查证属实的情况下，委托人赔偿其直接经济损失。</w:t>
      </w:r>
    </w:p>
    <w:p>
      <w:pPr>
        <w:spacing w:line="360" w:lineRule="auto"/>
        <w:ind w:firstLine="480" w:firstLineChars="200"/>
        <w:rPr>
          <w:rFonts w:cs="Times New Roman"/>
          <w:sz w:val="24"/>
        </w:rPr>
      </w:pPr>
      <w:r>
        <w:rPr>
          <w:rFonts w:cs="Times New Roman"/>
          <w:sz w:val="24"/>
        </w:rPr>
        <w:t>2.委托人人员出现受贿等严重违法违纪违规行为的，按照管理权限，依据有关法律法规和规定给予党纪、政纪处分或组织处理；涉嫌犯罪的，移交司法机关追究刑事责任。</w:t>
      </w:r>
    </w:p>
    <w:p>
      <w:pPr>
        <w:spacing w:line="360" w:lineRule="auto"/>
        <w:ind w:firstLine="480" w:firstLineChars="200"/>
        <w:rPr>
          <w:rFonts w:cs="Times New Roman"/>
          <w:sz w:val="24"/>
        </w:rPr>
      </w:pPr>
      <w:r>
        <w:rPr>
          <w:rFonts w:cs="Times New Roman"/>
          <w:sz w:val="24"/>
        </w:rPr>
        <w:t>（二）监理人违约责任</w:t>
      </w:r>
    </w:p>
    <w:p>
      <w:pPr>
        <w:spacing w:line="360" w:lineRule="auto"/>
        <w:ind w:firstLine="480" w:firstLineChars="200"/>
        <w:rPr>
          <w:rFonts w:cs="Times New Roman"/>
          <w:bCs/>
          <w:sz w:val="24"/>
        </w:rPr>
      </w:pPr>
      <w:r>
        <w:rPr>
          <w:rFonts w:cs="Times New Roman"/>
          <w:sz w:val="24"/>
        </w:rPr>
        <w:t>1.</w:t>
      </w:r>
      <w:r>
        <w:rPr>
          <w:rFonts w:cs="Times New Roman"/>
          <w:bCs/>
          <w:sz w:val="24"/>
        </w:rPr>
        <w:t>监理人不履行或不完全履行本协议书有关责任义务的，</w:t>
      </w:r>
      <w:r>
        <w:rPr>
          <w:rFonts w:cs="Times New Roman"/>
          <w:sz w:val="24"/>
        </w:rPr>
        <w:t>按本工程合同</w:t>
      </w:r>
      <w:r>
        <w:rPr>
          <w:rFonts w:cs="Times New Roman"/>
          <w:bCs/>
          <w:sz w:val="24"/>
        </w:rPr>
        <w:t>规定须承担一次一般违约责任。情节较轻的，可给予书面警告；情节较重的，须承担一次严重违约责任。</w:t>
      </w:r>
    </w:p>
    <w:p>
      <w:pPr>
        <w:spacing w:line="360" w:lineRule="auto"/>
        <w:ind w:firstLine="480" w:firstLineChars="200"/>
        <w:rPr>
          <w:rFonts w:cs="Times New Roman"/>
          <w:sz w:val="24"/>
        </w:rPr>
      </w:pPr>
      <w:r>
        <w:rPr>
          <w:rFonts w:cs="Times New Roman"/>
          <w:bCs/>
          <w:sz w:val="24"/>
        </w:rPr>
        <w:t>2.监理人</w:t>
      </w:r>
      <w:r>
        <w:rPr>
          <w:rFonts w:cs="Times New Roman"/>
          <w:sz w:val="24"/>
        </w:rPr>
        <w:t>出现严重违法违纪违规行为的，委托人将上报市检察院或监察机关依法查处，并提请建设行政主管部门根据《广州市建筑市场廉洁准入规定》进行处理。</w:t>
      </w:r>
    </w:p>
    <w:p>
      <w:pPr>
        <w:spacing w:line="360" w:lineRule="auto"/>
        <w:ind w:firstLine="480" w:firstLineChars="200"/>
        <w:rPr>
          <w:rFonts w:cs="Times New Roman"/>
          <w:sz w:val="24"/>
        </w:rPr>
      </w:pPr>
      <w:r>
        <w:rPr>
          <w:rFonts w:cs="Times New Roman"/>
          <w:sz w:val="24"/>
        </w:rPr>
        <w:t>第五条甲乙双方监管部门</w:t>
      </w:r>
    </w:p>
    <w:p>
      <w:pPr>
        <w:spacing w:line="360" w:lineRule="auto"/>
        <w:ind w:firstLine="480" w:firstLineChars="200"/>
        <w:rPr>
          <w:rFonts w:cs="Times New Roman"/>
          <w:sz w:val="24"/>
        </w:rPr>
      </w:pPr>
      <w:r>
        <w:rPr>
          <w:rFonts w:cs="Times New Roman"/>
          <w:sz w:val="24"/>
        </w:rPr>
        <w:t>1.委托人监督部门：纪检监察室，举报电话/电子邮箱：020-（纪委书记信箱）。</w:t>
      </w:r>
    </w:p>
    <w:p>
      <w:pPr>
        <w:spacing w:line="360" w:lineRule="auto"/>
        <w:ind w:firstLine="480" w:firstLineChars="200"/>
        <w:rPr>
          <w:rFonts w:cs="Times New Roman"/>
          <w:sz w:val="24"/>
        </w:rPr>
      </w:pPr>
      <w:r>
        <w:rPr>
          <w:rFonts w:cs="Times New Roman"/>
          <w:sz w:val="24"/>
        </w:rPr>
        <w:t>2.监理人监督部门：，举报电话</w:t>
      </w:r>
    </w:p>
    <w:p>
      <w:pPr>
        <w:spacing w:line="360" w:lineRule="auto"/>
        <w:ind w:firstLine="600" w:firstLineChars="250"/>
        <w:rPr>
          <w:rFonts w:cs="Times New Roman"/>
          <w:sz w:val="24"/>
        </w:rPr>
      </w:pPr>
      <w:r>
        <w:rPr>
          <w:rFonts w:cs="Times New Roman"/>
          <w:sz w:val="24"/>
        </w:rPr>
        <w:t>廉政责任人：，职务：总经理</w:t>
      </w:r>
    </w:p>
    <w:p>
      <w:pPr>
        <w:spacing w:line="360" w:lineRule="auto"/>
        <w:ind w:firstLine="600" w:firstLineChars="250"/>
        <w:rPr>
          <w:rFonts w:cs="Times New Roman"/>
          <w:sz w:val="24"/>
        </w:rPr>
      </w:pPr>
      <w:r>
        <w:rPr>
          <w:rFonts w:cs="Times New Roman"/>
          <w:sz w:val="24"/>
        </w:rPr>
        <w:t>上级主管部门：。</w:t>
      </w:r>
    </w:p>
    <w:p>
      <w:pPr>
        <w:spacing w:line="360" w:lineRule="auto"/>
        <w:ind w:firstLine="480" w:firstLineChars="200"/>
        <w:rPr>
          <w:rFonts w:cs="Times New Roman"/>
          <w:sz w:val="24"/>
        </w:rPr>
      </w:pPr>
      <w:r>
        <w:rPr>
          <w:rFonts w:cs="Times New Roman"/>
          <w:sz w:val="24"/>
        </w:rPr>
        <w:t>第六条本协议书作为工程施工监理合同的附件，与工程施工监理合同具有同等法律效力。经双方签字盖章后生效。</w:t>
      </w:r>
    </w:p>
    <w:p>
      <w:pPr>
        <w:spacing w:line="360" w:lineRule="auto"/>
        <w:ind w:firstLine="480" w:firstLineChars="200"/>
        <w:rPr>
          <w:rFonts w:cs="Times New Roman"/>
          <w:sz w:val="24"/>
        </w:rPr>
      </w:pPr>
      <w:r>
        <w:rPr>
          <w:rFonts w:cs="Times New Roman"/>
          <w:sz w:val="24"/>
        </w:rPr>
        <w:t>第七条本协议书壹式份，双方各执份，有效期为双方签字盖章之日起至所属工程项目监理合同</w:t>
      </w:r>
      <w:r>
        <w:rPr>
          <w:rFonts w:hint="eastAsia" w:cs="Times New Roman"/>
          <w:sz w:val="24"/>
        </w:rPr>
        <w:t>终止</w:t>
      </w:r>
      <w:r>
        <w:rPr>
          <w:rFonts w:cs="Times New Roman"/>
          <w:sz w:val="24"/>
        </w:rPr>
        <w:t>时止。</w:t>
      </w:r>
    </w:p>
    <w:p>
      <w:pPr>
        <w:adjustRightInd w:val="0"/>
        <w:snapToGrid w:val="0"/>
        <w:spacing w:line="360" w:lineRule="auto"/>
        <w:ind w:firstLine="480" w:firstLineChars="200"/>
        <w:rPr>
          <w:rFonts w:cs="Times New Roman"/>
          <w:sz w:val="24"/>
        </w:rPr>
      </w:pPr>
      <w:r>
        <w:rPr>
          <w:rFonts w:cs="Times New Roman"/>
          <w:sz w:val="24"/>
        </w:rPr>
        <w:t>第八条未尽事宜，由双方协商解决。</w:t>
      </w:r>
    </w:p>
    <w:p>
      <w:pPr>
        <w:adjustRightInd w:val="0"/>
        <w:snapToGrid w:val="0"/>
        <w:spacing w:line="360" w:lineRule="auto"/>
        <w:ind w:firstLine="480" w:firstLineChars="200"/>
        <w:rPr>
          <w:rFonts w:cs="Times New Roman"/>
          <w:sz w:val="24"/>
        </w:rPr>
      </w:pPr>
    </w:p>
    <w:p>
      <w:pPr>
        <w:adjustRightInd w:val="0"/>
        <w:snapToGrid w:val="0"/>
        <w:spacing w:line="360" w:lineRule="auto"/>
        <w:ind w:left="3960" w:hanging="3960" w:hangingChars="1650"/>
        <w:rPr>
          <w:rFonts w:cs="Times New Roman"/>
          <w:sz w:val="24"/>
        </w:rPr>
      </w:pPr>
      <w:r>
        <w:rPr>
          <w:rFonts w:cs="Times New Roman"/>
          <w:sz w:val="24"/>
        </w:rPr>
        <w:t>委托人：中山大学附属第一医院监理人：</w:t>
      </w:r>
    </w:p>
    <w:p>
      <w:pPr>
        <w:adjustRightInd w:val="0"/>
        <w:snapToGrid w:val="0"/>
        <w:spacing w:line="360" w:lineRule="auto"/>
        <w:rPr>
          <w:rFonts w:cs="Times New Roman"/>
          <w:sz w:val="24"/>
        </w:rPr>
      </w:pPr>
      <w:r>
        <w:rPr>
          <w:rFonts w:cs="Times New Roman"/>
          <w:sz w:val="24"/>
        </w:rPr>
        <w:t>（盖章）（盖章）</w:t>
      </w:r>
    </w:p>
    <w:p>
      <w:pPr>
        <w:adjustRightInd w:val="0"/>
        <w:snapToGrid w:val="0"/>
        <w:spacing w:line="360" w:lineRule="auto"/>
        <w:rPr>
          <w:rFonts w:cs="Times New Roman"/>
          <w:sz w:val="24"/>
        </w:rPr>
      </w:pPr>
    </w:p>
    <w:p>
      <w:pPr>
        <w:adjustRightInd w:val="0"/>
        <w:snapToGrid w:val="0"/>
        <w:spacing w:line="360" w:lineRule="auto"/>
        <w:rPr>
          <w:rFonts w:cs="Times New Roman"/>
          <w:sz w:val="24"/>
        </w:rPr>
      </w:pPr>
      <w:r>
        <w:rPr>
          <w:rFonts w:cs="Times New Roman"/>
          <w:sz w:val="24"/>
        </w:rPr>
        <w:t>法定代表人：法定代表人：</w:t>
      </w:r>
    </w:p>
    <w:p>
      <w:pPr>
        <w:adjustRightInd w:val="0"/>
        <w:snapToGrid w:val="0"/>
        <w:spacing w:line="360" w:lineRule="auto"/>
        <w:rPr>
          <w:rFonts w:cs="Times New Roman"/>
          <w:sz w:val="24"/>
        </w:rPr>
      </w:pPr>
    </w:p>
    <w:p>
      <w:pPr>
        <w:adjustRightInd w:val="0"/>
        <w:snapToGrid w:val="0"/>
        <w:spacing w:line="360" w:lineRule="auto"/>
        <w:rPr>
          <w:rFonts w:cs="Times New Roman"/>
          <w:sz w:val="24"/>
        </w:rPr>
      </w:pPr>
      <w:r>
        <w:rPr>
          <w:rFonts w:cs="Times New Roman"/>
          <w:sz w:val="24"/>
        </w:rPr>
        <w:t>委托代理人：委托代理人：</w:t>
      </w:r>
    </w:p>
    <w:p>
      <w:pPr>
        <w:tabs>
          <w:tab w:val="left" w:pos="5460"/>
        </w:tabs>
        <w:adjustRightInd w:val="0"/>
        <w:snapToGrid w:val="0"/>
        <w:spacing w:line="360" w:lineRule="auto"/>
        <w:ind w:left="-2" w:leftChars="-1" w:right="11"/>
        <w:rPr>
          <w:rFonts w:cs="Times New Roman"/>
          <w:sz w:val="24"/>
        </w:rPr>
      </w:pPr>
    </w:p>
    <w:p>
      <w:pPr>
        <w:tabs>
          <w:tab w:val="left" w:pos="5460"/>
        </w:tabs>
        <w:adjustRightInd w:val="0"/>
        <w:snapToGrid w:val="0"/>
        <w:spacing w:line="360" w:lineRule="auto"/>
        <w:ind w:left="-2" w:leftChars="-1" w:right="11"/>
        <w:rPr>
          <w:rFonts w:cs="Times New Roman"/>
          <w:sz w:val="24"/>
        </w:rPr>
      </w:pPr>
      <w:r>
        <w:rPr>
          <w:rFonts w:hint="eastAsia" w:cs="Times New Roman"/>
          <w:sz w:val="24"/>
        </w:rPr>
        <w:t>2023年</w:t>
      </w:r>
      <w:r>
        <w:rPr>
          <w:rFonts w:cs="Times New Roman"/>
          <w:sz w:val="24"/>
        </w:rPr>
        <w:t>月日</w:t>
      </w:r>
      <w:r>
        <w:rPr>
          <w:rFonts w:hint="eastAsia" w:cs="Times New Roman"/>
          <w:sz w:val="24"/>
        </w:rPr>
        <w:t>2023年</w:t>
      </w:r>
      <w:r>
        <w:rPr>
          <w:rFonts w:cs="Times New Roman"/>
          <w:sz w:val="24"/>
        </w:rPr>
        <w:t>月日</w:t>
      </w:r>
    </w:p>
    <w:p>
      <w:pPr>
        <w:tabs>
          <w:tab w:val="left" w:pos="5460"/>
        </w:tabs>
        <w:adjustRightInd w:val="0"/>
        <w:snapToGrid w:val="0"/>
        <w:spacing w:line="360" w:lineRule="auto"/>
        <w:ind w:left="-2" w:leftChars="-1" w:right="11"/>
        <w:rPr>
          <w:rFonts w:cs="Times New Roman"/>
          <w:snapToGrid w:val="0"/>
          <w:sz w:val="24"/>
        </w:rPr>
      </w:pPr>
    </w:p>
    <w:p>
      <w:pPr>
        <w:tabs>
          <w:tab w:val="left" w:pos="5460"/>
        </w:tabs>
        <w:adjustRightInd w:val="0"/>
        <w:snapToGrid w:val="0"/>
        <w:spacing w:line="360" w:lineRule="auto"/>
        <w:ind w:left="-2" w:leftChars="-1" w:right="11"/>
        <w:rPr>
          <w:rFonts w:cs="Times New Roman"/>
          <w:snapToGrid w:val="0"/>
          <w:sz w:val="24"/>
        </w:rPr>
      </w:pPr>
    </w:p>
    <w:p>
      <w:pPr>
        <w:topLinePunct/>
        <w:adjustRightInd w:val="0"/>
        <w:snapToGrid w:val="0"/>
        <w:spacing w:line="360" w:lineRule="auto"/>
        <w:rPr>
          <w:rFonts w:cs="Times New Roman"/>
          <w:bCs/>
          <w:snapToGrid w:val="0"/>
          <w:spacing w:val="4"/>
          <w:kern w:val="0"/>
          <w:sz w:val="24"/>
        </w:rPr>
        <w:sectPr>
          <w:headerReference r:id="rId3" w:type="default"/>
          <w:footerReference r:id="rId4" w:type="default"/>
          <w:footerReference r:id="rId5" w:type="even"/>
          <w:pgSz w:w="11906" w:h="16838"/>
          <w:pgMar w:top="709" w:right="1134" w:bottom="1134" w:left="1134" w:header="851" w:footer="454" w:gutter="0"/>
          <w:cols w:space="720" w:num="1"/>
          <w:titlePg/>
          <w:docGrid w:type="lines" w:linePitch="312" w:charSpace="0"/>
        </w:sectPr>
      </w:pPr>
    </w:p>
    <w:bookmarkEnd w:id="91"/>
    <w:p>
      <w:pPr>
        <w:topLinePunct/>
        <w:adjustRightInd w:val="0"/>
        <w:snapToGrid w:val="0"/>
        <w:spacing w:line="360" w:lineRule="auto"/>
        <w:outlineLvl w:val="1"/>
        <w:rPr>
          <w:rFonts w:cs="Times New Roman"/>
          <w:b/>
          <w:snapToGrid w:val="0"/>
          <w:spacing w:val="4"/>
          <w:kern w:val="0"/>
          <w:sz w:val="24"/>
        </w:rPr>
      </w:pPr>
      <w:bookmarkStart w:id="92" w:name="_Toc191697650"/>
      <w:bookmarkStart w:id="93" w:name="_Toc313869537"/>
      <w:r>
        <w:rPr>
          <w:rFonts w:cs="Times New Roman"/>
          <w:b/>
          <w:snapToGrid w:val="0"/>
          <w:spacing w:val="4"/>
          <w:kern w:val="0"/>
          <w:sz w:val="24"/>
        </w:rPr>
        <w:t>附件2：</w:t>
      </w:r>
      <w:bookmarkEnd w:id="92"/>
      <w:bookmarkEnd w:id="93"/>
    </w:p>
    <w:p>
      <w:pPr>
        <w:topLinePunct/>
        <w:adjustRightInd w:val="0"/>
        <w:snapToGrid w:val="0"/>
        <w:spacing w:line="360" w:lineRule="auto"/>
        <w:jc w:val="center"/>
        <w:outlineLvl w:val="1"/>
        <w:rPr>
          <w:rFonts w:cs="Times New Roman"/>
          <w:b/>
          <w:snapToGrid w:val="0"/>
          <w:spacing w:val="4"/>
          <w:kern w:val="0"/>
          <w:sz w:val="24"/>
        </w:rPr>
      </w:pPr>
      <w:r>
        <w:rPr>
          <w:rFonts w:cs="Times New Roman"/>
          <w:b/>
          <w:snapToGrid w:val="0"/>
          <w:spacing w:val="4"/>
          <w:kern w:val="0"/>
          <w:sz w:val="24"/>
        </w:rPr>
        <w:t>各阶段工作成果文件的要求</w:t>
      </w:r>
    </w:p>
    <w:p>
      <w:pPr>
        <w:rPr>
          <w:rFonts w:cs="Times New Roman"/>
        </w:rPr>
      </w:pPr>
    </w:p>
    <w:tbl>
      <w:tblPr>
        <w:tblStyle w:val="27"/>
        <w:tblW w:w="9386" w:type="dxa"/>
        <w:tblInd w:w="78" w:type="dxa"/>
        <w:tblLayout w:type="fixed"/>
        <w:tblCellMar>
          <w:top w:w="0" w:type="dxa"/>
          <w:left w:w="108" w:type="dxa"/>
          <w:bottom w:w="0" w:type="dxa"/>
          <w:right w:w="108" w:type="dxa"/>
        </w:tblCellMar>
      </w:tblPr>
      <w:tblGrid>
        <w:gridCol w:w="739"/>
        <w:gridCol w:w="3119"/>
        <w:gridCol w:w="4110"/>
        <w:gridCol w:w="1418"/>
      </w:tblGrid>
      <w:tr>
        <w:tblPrEx>
          <w:tblCellMar>
            <w:top w:w="0" w:type="dxa"/>
            <w:left w:w="108" w:type="dxa"/>
            <w:bottom w:w="0" w:type="dxa"/>
            <w:right w:w="108" w:type="dxa"/>
          </w:tblCellMar>
        </w:tblPrEx>
        <w:trPr>
          <w:cantSplit/>
          <w:trHeight w:val="830" w:hRule="atLeast"/>
          <w:tblHeader/>
        </w:trPr>
        <w:tc>
          <w:tcPr>
            <w:tcW w:w="739" w:type="dxa"/>
            <w:tcBorders>
              <w:top w:val="single" w:color="auto" w:sz="12" w:space="0"/>
              <w:left w:val="single" w:color="auto" w:sz="6" w:space="0"/>
              <w:bottom w:val="single" w:color="auto" w:sz="6" w:space="0"/>
              <w:right w:val="single" w:color="auto" w:sz="6" w:space="0"/>
            </w:tcBorders>
            <w:shd w:val="clear" w:color="auto" w:fill="C0C0C0"/>
            <w:vAlign w:val="center"/>
          </w:tcPr>
          <w:p>
            <w:pPr>
              <w:rPr>
                <w:rFonts w:cs="Times New Roman"/>
                <w:sz w:val="18"/>
                <w:szCs w:val="18"/>
              </w:rPr>
            </w:pPr>
            <w:r>
              <w:rPr>
                <w:rFonts w:cs="Times New Roman"/>
                <w:sz w:val="18"/>
                <w:szCs w:val="18"/>
              </w:rPr>
              <w:t>序号</w:t>
            </w:r>
          </w:p>
        </w:tc>
        <w:tc>
          <w:tcPr>
            <w:tcW w:w="3119" w:type="dxa"/>
            <w:tcBorders>
              <w:top w:val="single" w:color="auto" w:sz="12" w:space="0"/>
              <w:left w:val="single" w:color="auto" w:sz="6" w:space="0"/>
              <w:bottom w:val="single" w:color="auto" w:sz="6" w:space="0"/>
              <w:right w:val="single" w:color="auto" w:sz="6" w:space="0"/>
            </w:tcBorders>
            <w:shd w:val="clear" w:color="auto" w:fill="C0C0C0"/>
            <w:vAlign w:val="center"/>
          </w:tcPr>
          <w:p>
            <w:pPr>
              <w:rPr>
                <w:rFonts w:cs="Times New Roman"/>
                <w:sz w:val="18"/>
                <w:szCs w:val="18"/>
              </w:rPr>
            </w:pPr>
            <w:r>
              <w:rPr>
                <w:rFonts w:cs="Times New Roman"/>
                <w:sz w:val="18"/>
                <w:szCs w:val="18"/>
              </w:rPr>
              <w:t>工作成果（报告、记录、计划书、审核书等）</w:t>
            </w:r>
          </w:p>
        </w:tc>
        <w:tc>
          <w:tcPr>
            <w:tcW w:w="4110" w:type="dxa"/>
            <w:tcBorders>
              <w:top w:val="single" w:color="auto" w:sz="12" w:space="0"/>
              <w:left w:val="single" w:color="auto" w:sz="6" w:space="0"/>
              <w:bottom w:val="single" w:color="auto" w:sz="6" w:space="0"/>
              <w:right w:val="single" w:color="auto" w:sz="6" w:space="0"/>
            </w:tcBorders>
            <w:shd w:val="clear" w:color="auto" w:fill="C0C0C0"/>
            <w:vAlign w:val="center"/>
          </w:tcPr>
          <w:p>
            <w:pPr>
              <w:rPr>
                <w:rFonts w:cs="Times New Roman"/>
                <w:sz w:val="18"/>
                <w:szCs w:val="18"/>
              </w:rPr>
            </w:pPr>
            <w:r>
              <w:rPr>
                <w:rFonts w:cs="Times New Roman"/>
                <w:sz w:val="18"/>
                <w:szCs w:val="18"/>
              </w:rPr>
              <w:t>时间及要求</w:t>
            </w:r>
          </w:p>
        </w:tc>
        <w:tc>
          <w:tcPr>
            <w:tcW w:w="1418" w:type="dxa"/>
            <w:tcBorders>
              <w:top w:val="single" w:color="auto" w:sz="12" w:space="0"/>
              <w:left w:val="single" w:color="auto" w:sz="6" w:space="0"/>
              <w:bottom w:val="single" w:color="auto" w:sz="6" w:space="0"/>
              <w:right w:val="single" w:color="auto" w:sz="6" w:space="0"/>
            </w:tcBorders>
            <w:shd w:val="clear" w:color="auto" w:fill="C0C0C0"/>
            <w:vAlign w:val="center"/>
          </w:tcPr>
          <w:p>
            <w:pPr>
              <w:rPr>
                <w:rFonts w:cs="Times New Roman"/>
                <w:sz w:val="18"/>
                <w:szCs w:val="18"/>
              </w:rPr>
            </w:pPr>
            <w:r>
              <w:rPr>
                <w:rFonts w:cs="Times New Roman"/>
                <w:sz w:val="18"/>
                <w:szCs w:val="18"/>
              </w:rPr>
              <w:t>备注</w:t>
            </w:r>
          </w:p>
        </w:tc>
      </w:tr>
      <w:tr>
        <w:tblPrEx>
          <w:tblCellMar>
            <w:top w:w="0" w:type="dxa"/>
            <w:left w:w="108" w:type="dxa"/>
            <w:bottom w:w="0" w:type="dxa"/>
            <w:right w:w="108" w:type="dxa"/>
          </w:tblCellMar>
        </w:tblPrEx>
        <w:trPr>
          <w:cantSplit/>
          <w:trHeight w:val="680" w:hRule="atLeast"/>
        </w:trPr>
        <w:tc>
          <w:tcPr>
            <w:tcW w:w="739" w:type="dxa"/>
            <w:tcBorders>
              <w:top w:val="single" w:color="auto" w:sz="6" w:space="0"/>
              <w:left w:val="single" w:color="auto" w:sz="6" w:space="0"/>
              <w:bottom w:val="single" w:color="auto" w:sz="6" w:space="0"/>
              <w:right w:val="single" w:color="auto" w:sz="6" w:space="0"/>
            </w:tcBorders>
            <w:vAlign w:val="center"/>
          </w:tcPr>
          <w:p>
            <w:pPr>
              <w:rPr>
                <w:rFonts w:cs="Times New Roman"/>
                <w:b/>
                <w:sz w:val="24"/>
              </w:rPr>
            </w:pPr>
            <w:r>
              <w:rPr>
                <w:rFonts w:cs="Times New Roman"/>
                <w:b/>
                <w:sz w:val="24"/>
              </w:rPr>
              <w:t>一</w:t>
            </w:r>
          </w:p>
        </w:tc>
        <w:tc>
          <w:tcPr>
            <w:tcW w:w="8647" w:type="dxa"/>
            <w:gridSpan w:val="3"/>
            <w:tcBorders>
              <w:top w:val="single" w:color="auto" w:sz="6" w:space="0"/>
              <w:left w:val="single" w:color="auto" w:sz="6" w:space="0"/>
              <w:bottom w:val="single" w:color="auto" w:sz="6" w:space="0"/>
              <w:right w:val="single" w:color="auto" w:sz="6" w:space="0"/>
            </w:tcBorders>
            <w:vAlign w:val="center"/>
          </w:tcPr>
          <w:p>
            <w:pPr>
              <w:rPr>
                <w:rFonts w:cs="Times New Roman"/>
                <w:b/>
                <w:sz w:val="24"/>
              </w:rPr>
            </w:pPr>
            <w:r>
              <w:rPr>
                <w:rFonts w:cs="Times New Roman"/>
                <w:b/>
                <w:sz w:val="24"/>
              </w:rPr>
              <w:t>勘察设计阶段及工程施工准备阶段</w:t>
            </w:r>
          </w:p>
        </w:tc>
      </w:tr>
      <w:tr>
        <w:tblPrEx>
          <w:tblCellMar>
            <w:top w:w="0" w:type="dxa"/>
            <w:left w:w="108" w:type="dxa"/>
            <w:bottom w:w="0" w:type="dxa"/>
            <w:right w:w="108" w:type="dxa"/>
          </w:tblCellMar>
        </w:tblPrEx>
        <w:trPr>
          <w:cantSplit/>
          <w:trHeight w:val="680" w:hRule="atLeast"/>
        </w:trPr>
        <w:tc>
          <w:tcPr>
            <w:tcW w:w="739" w:type="dxa"/>
            <w:tcBorders>
              <w:top w:val="single" w:color="auto" w:sz="6" w:space="0"/>
              <w:left w:val="single" w:color="auto" w:sz="6" w:space="0"/>
              <w:bottom w:val="single" w:color="auto" w:sz="6" w:space="0"/>
              <w:right w:val="single" w:color="auto" w:sz="6" w:space="0"/>
            </w:tcBorders>
            <w:vAlign w:val="center"/>
          </w:tcPr>
          <w:p>
            <w:pPr>
              <w:numPr>
                <w:ilvl w:val="0"/>
                <w:numId w:val="4"/>
              </w:numPr>
              <w:rPr>
                <w:rFonts w:cs="Times New Roman"/>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bookmarkStart w:id="94" w:name="_Hlk410831434"/>
            <w:bookmarkStart w:id="95" w:name="_Hlk179968792"/>
            <w:r>
              <w:rPr>
                <w:rFonts w:cs="Times New Roman"/>
                <w:sz w:val="18"/>
                <w:szCs w:val="18"/>
              </w:rPr>
              <w:t>提交项目总体管理方案及各阶段目标计划</w:t>
            </w:r>
          </w:p>
        </w:tc>
        <w:tc>
          <w:tcPr>
            <w:tcW w:w="4110"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r>
              <w:rPr>
                <w:rFonts w:cs="Times New Roman"/>
                <w:sz w:val="18"/>
                <w:szCs w:val="18"/>
              </w:rPr>
              <w:t>签订合同并按委托人要求进场工作10天内提交成果文件。</w:t>
            </w:r>
          </w:p>
        </w:tc>
        <w:tc>
          <w:tcPr>
            <w:tcW w:w="1418"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p>
        </w:tc>
      </w:tr>
      <w:tr>
        <w:tblPrEx>
          <w:tblCellMar>
            <w:top w:w="0" w:type="dxa"/>
            <w:left w:w="108" w:type="dxa"/>
            <w:bottom w:w="0" w:type="dxa"/>
            <w:right w:w="108" w:type="dxa"/>
          </w:tblCellMar>
        </w:tblPrEx>
        <w:trPr>
          <w:cantSplit/>
          <w:trHeight w:val="680" w:hRule="atLeast"/>
        </w:trPr>
        <w:tc>
          <w:tcPr>
            <w:tcW w:w="739" w:type="dxa"/>
            <w:tcBorders>
              <w:top w:val="single" w:color="auto" w:sz="6" w:space="0"/>
              <w:left w:val="single" w:color="auto" w:sz="6" w:space="0"/>
              <w:bottom w:val="single" w:color="auto" w:sz="6" w:space="0"/>
              <w:right w:val="single" w:color="auto" w:sz="6" w:space="0"/>
            </w:tcBorders>
            <w:vAlign w:val="center"/>
          </w:tcPr>
          <w:p>
            <w:pPr>
              <w:numPr>
                <w:ilvl w:val="0"/>
                <w:numId w:val="4"/>
              </w:numPr>
              <w:rPr>
                <w:rFonts w:cs="Times New Roman"/>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r>
              <w:rPr>
                <w:rFonts w:cs="Times New Roman"/>
                <w:sz w:val="18"/>
                <w:szCs w:val="18"/>
              </w:rPr>
              <w:t>负责审核承包单位提交的既有建筑物（构筑物）拆除方案，配合完成拆除手续的办理；对拆除工程的进度、安全文明施工进行全过程旁站监理；完成拆除工作的计量计价审核工作。</w:t>
            </w:r>
          </w:p>
        </w:tc>
        <w:tc>
          <w:tcPr>
            <w:tcW w:w="4110"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r>
              <w:rPr>
                <w:rFonts w:cs="Times New Roman"/>
                <w:sz w:val="18"/>
                <w:szCs w:val="18"/>
              </w:rPr>
              <w:t>提交相关成果文件并获得委托人认可。</w:t>
            </w:r>
          </w:p>
        </w:tc>
        <w:tc>
          <w:tcPr>
            <w:tcW w:w="1418"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p>
        </w:tc>
      </w:tr>
      <w:bookmarkEnd w:id="94"/>
      <w:bookmarkEnd w:id="95"/>
      <w:tr>
        <w:tblPrEx>
          <w:tblCellMar>
            <w:top w:w="0" w:type="dxa"/>
            <w:left w:w="108" w:type="dxa"/>
            <w:bottom w:w="0" w:type="dxa"/>
            <w:right w:w="108" w:type="dxa"/>
          </w:tblCellMar>
        </w:tblPrEx>
        <w:trPr>
          <w:cantSplit/>
          <w:trHeight w:val="680" w:hRule="atLeast"/>
        </w:trPr>
        <w:tc>
          <w:tcPr>
            <w:tcW w:w="739" w:type="dxa"/>
            <w:tcBorders>
              <w:top w:val="single" w:color="auto" w:sz="6" w:space="0"/>
              <w:left w:val="single" w:color="auto" w:sz="6" w:space="0"/>
              <w:bottom w:val="single" w:color="auto" w:sz="6" w:space="0"/>
              <w:right w:val="single" w:color="auto" w:sz="6" w:space="0"/>
            </w:tcBorders>
            <w:vAlign w:val="center"/>
          </w:tcPr>
          <w:p>
            <w:pPr>
              <w:numPr>
                <w:ilvl w:val="0"/>
                <w:numId w:val="4"/>
              </w:numPr>
              <w:rPr>
                <w:rFonts w:cs="Times New Roman"/>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r>
              <w:rPr>
                <w:rFonts w:cs="Times New Roman"/>
                <w:sz w:val="18"/>
                <w:szCs w:val="18"/>
              </w:rPr>
              <w:t>提交《对（各专业）设计文件的意见及建议》</w:t>
            </w:r>
          </w:p>
        </w:tc>
        <w:tc>
          <w:tcPr>
            <w:tcW w:w="4110"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r>
              <w:rPr>
                <w:rFonts w:cs="Times New Roman"/>
                <w:sz w:val="18"/>
                <w:szCs w:val="18"/>
              </w:rPr>
              <w:t>提交对各专业设计文件的意见及建议书并获得委托人认可。</w:t>
            </w:r>
          </w:p>
        </w:tc>
        <w:tc>
          <w:tcPr>
            <w:tcW w:w="1418"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p>
        </w:tc>
      </w:tr>
      <w:tr>
        <w:tblPrEx>
          <w:tblCellMar>
            <w:top w:w="0" w:type="dxa"/>
            <w:left w:w="108" w:type="dxa"/>
            <w:bottom w:w="0" w:type="dxa"/>
            <w:right w:w="108" w:type="dxa"/>
          </w:tblCellMar>
        </w:tblPrEx>
        <w:trPr>
          <w:cantSplit/>
          <w:trHeight w:val="590" w:hRule="atLeast"/>
        </w:trPr>
        <w:tc>
          <w:tcPr>
            <w:tcW w:w="739" w:type="dxa"/>
            <w:tcBorders>
              <w:top w:val="single" w:color="auto" w:sz="6" w:space="0"/>
              <w:left w:val="single" w:color="auto" w:sz="6" w:space="0"/>
              <w:bottom w:val="single" w:color="auto" w:sz="6" w:space="0"/>
              <w:right w:val="single" w:color="auto" w:sz="6" w:space="0"/>
            </w:tcBorders>
            <w:vAlign w:val="center"/>
          </w:tcPr>
          <w:p>
            <w:pPr>
              <w:numPr>
                <w:ilvl w:val="0"/>
                <w:numId w:val="4"/>
              </w:numPr>
              <w:rPr>
                <w:rFonts w:cs="Times New Roman"/>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r>
              <w:rPr>
                <w:rFonts w:cs="Times New Roman"/>
                <w:sz w:val="18"/>
                <w:szCs w:val="18"/>
              </w:rPr>
              <w:t>提交《（各专业）设计技术交底会议纪要》</w:t>
            </w:r>
          </w:p>
        </w:tc>
        <w:tc>
          <w:tcPr>
            <w:tcW w:w="4110"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r>
              <w:rPr>
                <w:rFonts w:cs="Times New Roman"/>
                <w:sz w:val="18"/>
                <w:szCs w:val="18"/>
              </w:rPr>
              <w:t>提交《设计技术交底会议纪要》。</w:t>
            </w:r>
          </w:p>
        </w:tc>
        <w:tc>
          <w:tcPr>
            <w:tcW w:w="1418"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p>
        </w:tc>
      </w:tr>
      <w:tr>
        <w:tblPrEx>
          <w:tblCellMar>
            <w:top w:w="0" w:type="dxa"/>
            <w:left w:w="108" w:type="dxa"/>
            <w:bottom w:w="0" w:type="dxa"/>
            <w:right w:w="108" w:type="dxa"/>
          </w:tblCellMar>
        </w:tblPrEx>
        <w:trPr>
          <w:cantSplit/>
          <w:trHeight w:val="937" w:hRule="atLeast"/>
        </w:trPr>
        <w:tc>
          <w:tcPr>
            <w:tcW w:w="739" w:type="dxa"/>
            <w:tcBorders>
              <w:top w:val="single" w:color="auto" w:sz="6" w:space="0"/>
              <w:left w:val="single" w:color="auto" w:sz="6" w:space="0"/>
              <w:bottom w:val="single" w:color="auto" w:sz="6" w:space="0"/>
              <w:right w:val="single" w:color="auto" w:sz="6" w:space="0"/>
            </w:tcBorders>
            <w:vAlign w:val="center"/>
          </w:tcPr>
          <w:p>
            <w:pPr>
              <w:numPr>
                <w:ilvl w:val="0"/>
                <w:numId w:val="4"/>
              </w:numPr>
              <w:rPr>
                <w:rFonts w:cs="Times New Roman"/>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r>
              <w:rPr>
                <w:rFonts w:cs="Times New Roman"/>
                <w:sz w:val="18"/>
                <w:szCs w:val="18"/>
              </w:rPr>
              <w:t>提交《（各专业）施工图会审记录》</w:t>
            </w:r>
          </w:p>
        </w:tc>
        <w:tc>
          <w:tcPr>
            <w:tcW w:w="4110"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r>
              <w:rPr>
                <w:rFonts w:cs="Times New Roman"/>
                <w:sz w:val="18"/>
                <w:szCs w:val="18"/>
              </w:rPr>
              <w:t>提交全部各专业的图纸会审记录，提交时间不迟于（各专业）施工图会审结束后第7日。</w:t>
            </w:r>
          </w:p>
        </w:tc>
        <w:tc>
          <w:tcPr>
            <w:tcW w:w="1418"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p>
        </w:tc>
      </w:tr>
      <w:tr>
        <w:tblPrEx>
          <w:tblCellMar>
            <w:top w:w="0" w:type="dxa"/>
            <w:left w:w="108" w:type="dxa"/>
            <w:bottom w:w="0" w:type="dxa"/>
            <w:right w:w="108" w:type="dxa"/>
          </w:tblCellMar>
        </w:tblPrEx>
        <w:trPr>
          <w:cantSplit/>
          <w:trHeight w:val="1077" w:hRule="atLeast"/>
        </w:trPr>
        <w:tc>
          <w:tcPr>
            <w:tcW w:w="739" w:type="dxa"/>
            <w:tcBorders>
              <w:top w:val="single" w:color="auto" w:sz="6" w:space="0"/>
              <w:left w:val="single" w:color="auto" w:sz="6" w:space="0"/>
              <w:bottom w:val="single" w:color="auto" w:sz="6" w:space="0"/>
              <w:right w:val="single" w:color="auto" w:sz="6" w:space="0"/>
            </w:tcBorders>
            <w:vAlign w:val="center"/>
          </w:tcPr>
          <w:p>
            <w:pPr>
              <w:numPr>
                <w:ilvl w:val="0"/>
                <w:numId w:val="4"/>
              </w:numPr>
              <w:rPr>
                <w:rFonts w:cs="Times New Roman"/>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r>
              <w:rPr>
                <w:rFonts w:cs="Times New Roman"/>
                <w:sz w:val="18"/>
                <w:szCs w:val="18"/>
              </w:rPr>
              <w:t>提交《对承包人提交的施工组织设计方案的审查报告》</w:t>
            </w:r>
          </w:p>
        </w:tc>
        <w:tc>
          <w:tcPr>
            <w:tcW w:w="4110"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r>
              <w:rPr>
                <w:rFonts w:cs="Times New Roman"/>
                <w:sz w:val="18"/>
                <w:szCs w:val="18"/>
              </w:rPr>
              <w:t>提交施工组织设计方案审查报告并获得委托人认可，提交时间不迟于承包人提交施工组织设计方案后第14日。。</w:t>
            </w:r>
          </w:p>
        </w:tc>
        <w:tc>
          <w:tcPr>
            <w:tcW w:w="1418"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p>
        </w:tc>
      </w:tr>
      <w:tr>
        <w:tblPrEx>
          <w:tblCellMar>
            <w:top w:w="0" w:type="dxa"/>
            <w:left w:w="108" w:type="dxa"/>
            <w:bottom w:w="0" w:type="dxa"/>
            <w:right w:w="108" w:type="dxa"/>
          </w:tblCellMar>
        </w:tblPrEx>
        <w:trPr>
          <w:cantSplit/>
          <w:trHeight w:val="1077" w:hRule="atLeast"/>
        </w:trPr>
        <w:tc>
          <w:tcPr>
            <w:tcW w:w="739" w:type="dxa"/>
            <w:tcBorders>
              <w:top w:val="single" w:color="auto" w:sz="6" w:space="0"/>
              <w:left w:val="single" w:color="auto" w:sz="6" w:space="0"/>
              <w:bottom w:val="single" w:color="auto" w:sz="6" w:space="0"/>
              <w:right w:val="single" w:color="auto" w:sz="6" w:space="0"/>
            </w:tcBorders>
            <w:vAlign w:val="center"/>
          </w:tcPr>
          <w:p>
            <w:pPr>
              <w:numPr>
                <w:ilvl w:val="0"/>
                <w:numId w:val="4"/>
              </w:numPr>
              <w:rPr>
                <w:rFonts w:cs="Times New Roman"/>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r>
              <w:rPr>
                <w:rFonts w:cs="Times New Roman"/>
                <w:sz w:val="18"/>
                <w:szCs w:val="18"/>
              </w:rPr>
              <w:t>提交《对承包人提交的质量管理体系、环境管理体系及安全管理体系的检查审核报告》</w:t>
            </w:r>
          </w:p>
        </w:tc>
        <w:tc>
          <w:tcPr>
            <w:tcW w:w="4110"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r>
              <w:rPr>
                <w:rFonts w:cs="Times New Roman"/>
                <w:sz w:val="18"/>
                <w:szCs w:val="18"/>
              </w:rPr>
              <w:t>满足相关合同条件中的要求且获得委托人认可为。</w:t>
            </w:r>
          </w:p>
        </w:tc>
        <w:tc>
          <w:tcPr>
            <w:tcW w:w="1418"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p>
        </w:tc>
      </w:tr>
      <w:tr>
        <w:tblPrEx>
          <w:tblCellMar>
            <w:top w:w="0" w:type="dxa"/>
            <w:left w:w="108" w:type="dxa"/>
            <w:bottom w:w="0" w:type="dxa"/>
            <w:right w:w="108" w:type="dxa"/>
          </w:tblCellMar>
        </w:tblPrEx>
        <w:trPr>
          <w:cantSplit/>
          <w:trHeight w:val="614" w:hRule="atLeast"/>
        </w:trPr>
        <w:tc>
          <w:tcPr>
            <w:tcW w:w="739" w:type="dxa"/>
            <w:tcBorders>
              <w:top w:val="single" w:color="auto" w:sz="6" w:space="0"/>
              <w:left w:val="single" w:color="auto" w:sz="6" w:space="0"/>
              <w:bottom w:val="single" w:color="auto" w:sz="6" w:space="0"/>
              <w:right w:val="single" w:color="auto" w:sz="6" w:space="0"/>
            </w:tcBorders>
            <w:vAlign w:val="center"/>
          </w:tcPr>
          <w:p>
            <w:pPr>
              <w:numPr>
                <w:ilvl w:val="0"/>
                <w:numId w:val="4"/>
              </w:numPr>
              <w:rPr>
                <w:rFonts w:cs="Times New Roman"/>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r>
              <w:rPr>
                <w:rFonts w:cs="Times New Roman"/>
                <w:sz w:val="18"/>
                <w:szCs w:val="18"/>
              </w:rPr>
              <w:t>提交《对承包人的资格（资质）报审表》的审核的报告</w:t>
            </w:r>
          </w:p>
        </w:tc>
        <w:tc>
          <w:tcPr>
            <w:tcW w:w="4110"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r>
              <w:rPr>
                <w:rFonts w:cs="Times New Roman"/>
                <w:sz w:val="18"/>
                <w:szCs w:val="18"/>
              </w:rPr>
              <w:t>提交报告并获得委托人认可。</w:t>
            </w:r>
          </w:p>
        </w:tc>
        <w:tc>
          <w:tcPr>
            <w:tcW w:w="1418"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p>
        </w:tc>
      </w:tr>
      <w:tr>
        <w:tblPrEx>
          <w:tblCellMar>
            <w:top w:w="0" w:type="dxa"/>
            <w:left w:w="108" w:type="dxa"/>
            <w:bottom w:w="0" w:type="dxa"/>
            <w:right w:w="108" w:type="dxa"/>
          </w:tblCellMar>
        </w:tblPrEx>
        <w:trPr>
          <w:cantSplit/>
          <w:trHeight w:val="610" w:hRule="atLeast"/>
        </w:trPr>
        <w:tc>
          <w:tcPr>
            <w:tcW w:w="739" w:type="dxa"/>
            <w:tcBorders>
              <w:top w:val="single" w:color="auto" w:sz="6" w:space="0"/>
              <w:left w:val="single" w:color="auto" w:sz="6" w:space="0"/>
              <w:bottom w:val="single" w:color="auto" w:sz="6" w:space="0"/>
              <w:right w:val="single" w:color="auto" w:sz="6" w:space="0"/>
            </w:tcBorders>
            <w:vAlign w:val="center"/>
          </w:tcPr>
          <w:p>
            <w:pPr>
              <w:numPr>
                <w:ilvl w:val="0"/>
                <w:numId w:val="4"/>
              </w:numPr>
              <w:rPr>
                <w:rFonts w:cs="Times New Roman"/>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r>
              <w:rPr>
                <w:rFonts w:cs="Times New Roman"/>
                <w:sz w:val="18"/>
                <w:szCs w:val="18"/>
              </w:rPr>
              <w:t>提交对承包人提交的《进场施工测量成果报验申请表》的审核报告</w:t>
            </w:r>
          </w:p>
        </w:tc>
        <w:tc>
          <w:tcPr>
            <w:tcW w:w="4110"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r>
              <w:rPr>
                <w:rFonts w:cs="Times New Roman"/>
                <w:sz w:val="18"/>
                <w:szCs w:val="18"/>
              </w:rPr>
              <w:t>提交放线测量成果并获得委托人认可。</w:t>
            </w:r>
          </w:p>
        </w:tc>
        <w:tc>
          <w:tcPr>
            <w:tcW w:w="1418"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p>
        </w:tc>
      </w:tr>
      <w:tr>
        <w:tblPrEx>
          <w:tblCellMar>
            <w:top w:w="0" w:type="dxa"/>
            <w:left w:w="108" w:type="dxa"/>
            <w:bottom w:w="0" w:type="dxa"/>
            <w:right w:w="108" w:type="dxa"/>
          </w:tblCellMar>
        </w:tblPrEx>
        <w:trPr>
          <w:cantSplit/>
          <w:trHeight w:val="656" w:hRule="atLeast"/>
        </w:trPr>
        <w:tc>
          <w:tcPr>
            <w:tcW w:w="739" w:type="dxa"/>
            <w:tcBorders>
              <w:top w:val="single" w:color="auto" w:sz="6" w:space="0"/>
              <w:left w:val="single" w:color="auto" w:sz="6" w:space="0"/>
              <w:bottom w:val="single" w:color="auto" w:sz="6" w:space="0"/>
              <w:right w:val="single" w:color="auto" w:sz="6" w:space="0"/>
            </w:tcBorders>
            <w:vAlign w:val="center"/>
          </w:tcPr>
          <w:p>
            <w:pPr>
              <w:numPr>
                <w:ilvl w:val="0"/>
                <w:numId w:val="4"/>
              </w:numPr>
              <w:rPr>
                <w:rFonts w:cs="Times New Roman"/>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r>
              <w:rPr>
                <w:rFonts w:cs="Times New Roman"/>
                <w:sz w:val="18"/>
                <w:szCs w:val="18"/>
              </w:rPr>
              <w:t>提交经过批核的《工程开工报审表》</w:t>
            </w:r>
          </w:p>
        </w:tc>
        <w:tc>
          <w:tcPr>
            <w:tcW w:w="4110"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r>
              <w:rPr>
                <w:rFonts w:cs="Times New Roman"/>
                <w:sz w:val="18"/>
                <w:szCs w:val="18"/>
              </w:rPr>
              <w:t>施工许可证已发出且报审表获得委托人认可。</w:t>
            </w:r>
          </w:p>
        </w:tc>
        <w:tc>
          <w:tcPr>
            <w:tcW w:w="1418"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p>
        </w:tc>
      </w:tr>
      <w:tr>
        <w:tblPrEx>
          <w:tblCellMar>
            <w:top w:w="0" w:type="dxa"/>
            <w:left w:w="108" w:type="dxa"/>
            <w:bottom w:w="0" w:type="dxa"/>
            <w:right w:w="108" w:type="dxa"/>
          </w:tblCellMar>
        </w:tblPrEx>
        <w:trPr>
          <w:cantSplit/>
          <w:trHeight w:val="554" w:hRule="atLeast"/>
        </w:trPr>
        <w:tc>
          <w:tcPr>
            <w:tcW w:w="739" w:type="dxa"/>
            <w:tcBorders>
              <w:top w:val="single" w:color="auto" w:sz="6" w:space="0"/>
              <w:left w:val="single" w:color="auto" w:sz="6" w:space="0"/>
              <w:bottom w:val="single" w:color="auto" w:sz="6" w:space="0"/>
              <w:right w:val="single" w:color="auto" w:sz="6" w:space="0"/>
            </w:tcBorders>
            <w:vAlign w:val="center"/>
          </w:tcPr>
          <w:p>
            <w:pPr>
              <w:numPr>
                <w:ilvl w:val="0"/>
                <w:numId w:val="4"/>
              </w:numPr>
              <w:rPr>
                <w:rFonts w:cs="Times New Roman"/>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r>
              <w:rPr>
                <w:rFonts w:cs="Times New Roman"/>
                <w:sz w:val="18"/>
                <w:szCs w:val="18"/>
              </w:rPr>
              <w:t>提交首次工地会议的会议记录</w:t>
            </w:r>
          </w:p>
        </w:tc>
        <w:tc>
          <w:tcPr>
            <w:tcW w:w="4110"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r>
              <w:rPr>
                <w:rFonts w:cs="Times New Roman"/>
                <w:sz w:val="18"/>
                <w:szCs w:val="18"/>
              </w:rPr>
              <w:t>提交首次工地会议记录并获得委托人认可，提交时间不迟于工地会议结束后第3日。</w:t>
            </w:r>
          </w:p>
        </w:tc>
        <w:tc>
          <w:tcPr>
            <w:tcW w:w="1418"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p>
        </w:tc>
      </w:tr>
      <w:tr>
        <w:tblPrEx>
          <w:tblCellMar>
            <w:top w:w="0" w:type="dxa"/>
            <w:left w:w="108" w:type="dxa"/>
            <w:bottom w:w="0" w:type="dxa"/>
            <w:right w:w="108" w:type="dxa"/>
          </w:tblCellMar>
        </w:tblPrEx>
        <w:trPr>
          <w:cantSplit/>
          <w:trHeight w:val="894" w:hRule="atLeast"/>
        </w:trPr>
        <w:tc>
          <w:tcPr>
            <w:tcW w:w="739" w:type="dxa"/>
            <w:tcBorders>
              <w:top w:val="single" w:color="auto" w:sz="6" w:space="0"/>
              <w:left w:val="single" w:color="auto" w:sz="6" w:space="0"/>
              <w:bottom w:val="single" w:color="auto" w:sz="6" w:space="0"/>
              <w:right w:val="single" w:color="auto" w:sz="6" w:space="0"/>
            </w:tcBorders>
            <w:vAlign w:val="center"/>
          </w:tcPr>
          <w:p>
            <w:pPr>
              <w:numPr>
                <w:ilvl w:val="0"/>
                <w:numId w:val="4"/>
              </w:numPr>
              <w:rPr>
                <w:rFonts w:cs="Times New Roman"/>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r>
              <w:rPr>
                <w:rFonts w:cs="Times New Roman"/>
                <w:sz w:val="18"/>
                <w:szCs w:val="18"/>
              </w:rPr>
              <w:t>提交《监理规划报告》</w:t>
            </w:r>
          </w:p>
        </w:tc>
        <w:tc>
          <w:tcPr>
            <w:tcW w:w="4110"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r>
              <w:rPr>
                <w:rFonts w:cs="Times New Roman"/>
                <w:sz w:val="18"/>
                <w:szCs w:val="18"/>
              </w:rPr>
              <w:t>满足本合同文件内的相关要求且获委托人认可。</w:t>
            </w:r>
          </w:p>
        </w:tc>
        <w:tc>
          <w:tcPr>
            <w:tcW w:w="1418"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p>
        </w:tc>
      </w:tr>
      <w:tr>
        <w:tblPrEx>
          <w:tblCellMar>
            <w:top w:w="0" w:type="dxa"/>
            <w:left w:w="108" w:type="dxa"/>
            <w:bottom w:w="0" w:type="dxa"/>
            <w:right w:w="108" w:type="dxa"/>
          </w:tblCellMar>
        </w:tblPrEx>
        <w:trPr>
          <w:cantSplit/>
          <w:trHeight w:val="920" w:hRule="atLeast"/>
        </w:trPr>
        <w:tc>
          <w:tcPr>
            <w:tcW w:w="739" w:type="dxa"/>
            <w:tcBorders>
              <w:top w:val="single" w:color="auto" w:sz="6" w:space="0"/>
              <w:left w:val="single" w:color="auto" w:sz="6" w:space="0"/>
              <w:bottom w:val="single" w:color="auto" w:sz="6" w:space="0"/>
              <w:right w:val="single" w:color="auto" w:sz="6" w:space="0"/>
            </w:tcBorders>
            <w:vAlign w:val="center"/>
          </w:tcPr>
          <w:p>
            <w:pPr>
              <w:numPr>
                <w:ilvl w:val="0"/>
                <w:numId w:val="4"/>
              </w:numPr>
              <w:rPr>
                <w:rFonts w:cs="Times New Roman"/>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r>
              <w:rPr>
                <w:rFonts w:cs="Times New Roman"/>
                <w:sz w:val="18"/>
                <w:szCs w:val="18"/>
              </w:rPr>
              <w:t>提交《监理实施细则》</w:t>
            </w:r>
          </w:p>
        </w:tc>
        <w:tc>
          <w:tcPr>
            <w:tcW w:w="4110"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r>
              <w:rPr>
                <w:rFonts w:cs="Times New Roman"/>
                <w:sz w:val="18"/>
                <w:szCs w:val="18"/>
              </w:rPr>
              <w:t>满足本合同文件内的相关要求且获委托人认可。</w:t>
            </w:r>
          </w:p>
        </w:tc>
        <w:tc>
          <w:tcPr>
            <w:tcW w:w="1418"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p>
        </w:tc>
      </w:tr>
      <w:tr>
        <w:tblPrEx>
          <w:tblCellMar>
            <w:top w:w="0" w:type="dxa"/>
            <w:left w:w="108" w:type="dxa"/>
            <w:bottom w:w="0" w:type="dxa"/>
            <w:right w:w="108" w:type="dxa"/>
          </w:tblCellMar>
        </w:tblPrEx>
        <w:trPr>
          <w:cantSplit/>
          <w:trHeight w:val="2279" w:hRule="atLeast"/>
        </w:trPr>
        <w:tc>
          <w:tcPr>
            <w:tcW w:w="739" w:type="dxa"/>
            <w:tcBorders>
              <w:top w:val="single" w:color="auto" w:sz="6" w:space="0"/>
              <w:left w:val="single" w:color="auto" w:sz="6" w:space="0"/>
              <w:bottom w:val="single" w:color="auto" w:sz="6" w:space="0"/>
              <w:right w:val="single" w:color="auto" w:sz="6" w:space="0"/>
            </w:tcBorders>
            <w:vAlign w:val="center"/>
          </w:tcPr>
          <w:p>
            <w:pPr>
              <w:numPr>
                <w:ilvl w:val="0"/>
                <w:numId w:val="4"/>
              </w:numPr>
              <w:rPr>
                <w:rFonts w:cs="Times New Roman"/>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r>
              <w:rPr>
                <w:rFonts w:cs="Times New Roman"/>
                <w:sz w:val="18"/>
                <w:szCs w:val="18"/>
              </w:rPr>
              <w:t>确立并提交以下程序的相关表格：图纸批准程序、工程变更程序、承包人索赔程序、承包人的账单审查程序、进度付款账单的审查批准程序、工程问题的请示报告程序。</w:t>
            </w:r>
          </w:p>
        </w:tc>
        <w:tc>
          <w:tcPr>
            <w:tcW w:w="4110"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r>
              <w:rPr>
                <w:rFonts w:cs="Times New Roman"/>
                <w:sz w:val="18"/>
                <w:szCs w:val="18"/>
              </w:rPr>
              <w:t>各工作程序的所有附件表格获得委托人认可。</w:t>
            </w:r>
          </w:p>
        </w:tc>
        <w:tc>
          <w:tcPr>
            <w:tcW w:w="1418"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p>
        </w:tc>
      </w:tr>
      <w:tr>
        <w:tblPrEx>
          <w:tblCellMar>
            <w:top w:w="0" w:type="dxa"/>
            <w:left w:w="108" w:type="dxa"/>
            <w:bottom w:w="0" w:type="dxa"/>
            <w:right w:w="108" w:type="dxa"/>
          </w:tblCellMar>
        </w:tblPrEx>
        <w:trPr>
          <w:cantSplit/>
          <w:trHeight w:val="719" w:hRule="atLeast"/>
        </w:trPr>
        <w:tc>
          <w:tcPr>
            <w:tcW w:w="739" w:type="dxa"/>
            <w:tcBorders>
              <w:top w:val="single" w:color="auto" w:sz="6" w:space="0"/>
              <w:left w:val="single" w:color="auto" w:sz="6" w:space="0"/>
              <w:bottom w:val="single" w:color="auto" w:sz="6" w:space="0"/>
              <w:right w:val="single" w:color="auto" w:sz="6" w:space="0"/>
            </w:tcBorders>
            <w:vAlign w:val="center"/>
          </w:tcPr>
          <w:p>
            <w:pPr>
              <w:rPr>
                <w:rFonts w:cs="Times New Roman"/>
                <w:b/>
                <w:sz w:val="28"/>
                <w:szCs w:val="28"/>
              </w:rPr>
            </w:pPr>
            <w:r>
              <w:rPr>
                <w:rFonts w:cs="Times New Roman"/>
                <w:b/>
                <w:sz w:val="28"/>
                <w:szCs w:val="28"/>
              </w:rPr>
              <w:t>二</w:t>
            </w:r>
          </w:p>
        </w:tc>
        <w:tc>
          <w:tcPr>
            <w:tcW w:w="8647" w:type="dxa"/>
            <w:gridSpan w:val="3"/>
            <w:tcBorders>
              <w:top w:val="single" w:color="auto" w:sz="6" w:space="0"/>
              <w:left w:val="single" w:color="auto" w:sz="6" w:space="0"/>
              <w:bottom w:val="single" w:color="auto" w:sz="6" w:space="0"/>
              <w:right w:val="single" w:color="auto" w:sz="6" w:space="0"/>
            </w:tcBorders>
            <w:vAlign w:val="center"/>
          </w:tcPr>
          <w:p>
            <w:pPr>
              <w:rPr>
                <w:rFonts w:cs="Times New Roman"/>
                <w:b/>
                <w:sz w:val="28"/>
                <w:szCs w:val="28"/>
              </w:rPr>
            </w:pPr>
            <w:r>
              <w:rPr>
                <w:rFonts w:cs="Times New Roman"/>
                <w:b/>
                <w:sz w:val="28"/>
                <w:szCs w:val="28"/>
              </w:rPr>
              <w:t>工程施工阶段</w:t>
            </w:r>
          </w:p>
        </w:tc>
      </w:tr>
      <w:tr>
        <w:tblPrEx>
          <w:tblCellMar>
            <w:top w:w="0" w:type="dxa"/>
            <w:left w:w="108" w:type="dxa"/>
            <w:bottom w:w="0" w:type="dxa"/>
            <w:right w:w="108" w:type="dxa"/>
          </w:tblCellMar>
        </w:tblPrEx>
        <w:trPr>
          <w:cantSplit/>
          <w:trHeight w:val="719" w:hRule="atLeast"/>
        </w:trPr>
        <w:tc>
          <w:tcPr>
            <w:tcW w:w="739" w:type="dxa"/>
            <w:tcBorders>
              <w:top w:val="single" w:color="auto" w:sz="6" w:space="0"/>
              <w:left w:val="single" w:color="auto" w:sz="6" w:space="0"/>
              <w:bottom w:val="single" w:color="auto" w:sz="6" w:space="0"/>
              <w:right w:val="single" w:color="auto" w:sz="6" w:space="0"/>
            </w:tcBorders>
            <w:vAlign w:val="center"/>
          </w:tcPr>
          <w:p>
            <w:pPr>
              <w:numPr>
                <w:ilvl w:val="0"/>
                <w:numId w:val="4"/>
              </w:numPr>
              <w:rPr>
                <w:rFonts w:cs="Times New Roman"/>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r>
              <w:rPr>
                <w:rFonts w:cs="Times New Roman"/>
                <w:sz w:val="18"/>
                <w:szCs w:val="18"/>
              </w:rPr>
              <w:t>提交《对承包人提交的施工组织设计方案变更的审查报告》</w:t>
            </w:r>
          </w:p>
        </w:tc>
        <w:tc>
          <w:tcPr>
            <w:tcW w:w="4110"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r>
              <w:rPr>
                <w:rFonts w:cs="Times New Roman"/>
                <w:sz w:val="18"/>
                <w:szCs w:val="18"/>
              </w:rPr>
              <w:t>委托人根据实际情况检查认可。</w:t>
            </w:r>
          </w:p>
        </w:tc>
        <w:tc>
          <w:tcPr>
            <w:tcW w:w="1418"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p>
        </w:tc>
      </w:tr>
      <w:tr>
        <w:tblPrEx>
          <w:tblCellMar>
            <w:top w:w="0" w:type="dxa"/>
            <w:left w:w="108" w:type="dxa"/>
            <w:bottom w:w="0" w:type="dxa"/>
            <w:right w:w="108" w:type="dxa"/>
          </w:tblCellMar>
        </w:tblPrEx>
        <w:trPr>
          <w:cantSplit/>
          <w:trHeight w:val="638" w:hRule="atLeast"/>
        </w:trPr>
        <w:tc>
          <w:tcPr>
            <w:tcW w:w="739" w:type="dxa"/>
            <w:tcBorders>
              <w:top w:val="single" w:color="auto" w:sz="6" w:space="0"/>
              <w:left w:val="single" w:color="auto" w:sz="6" w:space="0"/>
              <w:bottom w:val="single" w:color="auto" w:sz="6" w:space="0"/>
              <w:right w:val="single" w:color="auto" w:sz="6" w:space="0"/>
            </w:tcBorders>
            <w:vAlign w:val="center"/>
          </w:tcPr>
          <w:p>
            <w:pPr>
              <w:numPr>
                <w:ilvl w:val="0"/>
                <w:numId w:val="4"/>
              </w:numPr>
              <w:rPr>
                <w:rFonts w:cs="Times New Roman"/>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r>
              <w:rPr>
                <w:rFonts w:cs="Times New Roman"/>
                <w:sz w:val="18"/>
                <w:szCs w:val="18"/>
              </w:rPr>
              <w:t>提交对承包人提交的《进场施工测量成果报验申请表》的审核报告</w:t>
            </w:r>
          </w:p>
        </w:tc>
        <w:tc>
          <w:tcPr>
            <w:tcW w:w="4110"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r>
              <w:rPr>
                <w:rFonts w:cs="Times New Roman"/>
                <w:sz w:val="18"/>
                <w:szCs w:val="18"/>
              </w:rPr>
              <w:t>提交放线测量成果并获得委托人认可。</w:t>
            </w:r>
          </w:p>
        </w:tc>
        <w:tc>
          <w:tcPr>
            <w:tcW w:w="1418"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p>
        </w:tc>
      </w:tr>
      <w:tr>
        <w:tblPrEx>
          <w:tblCellMar>
            <w:top w:w="0" w:type="dxa"/>
            <w:left w:w="108" w:type="dxa"/>
            <w:bottom w:w="0" w:type="dxa"/>
            <w:right w:w="108" w:type="dxa"/>
          </w:tblCellMar>
        </w:tblPrEx>
        <w:trPr>
          <w:cantSplit/>
          <w:trHeight w:val="392" w:hRule="atLeast"/>
        </w:trPr>
        <w:tc>
          <w:tcPr>
            <w:tcW w:w="739" w:type="dxa"/>
            <w:tcBorders>
              <w:top w:val="single" w:color="auto" w:sz="6" w:space="0"/>
              <w:left w:val="single" w:color="auto" w:sz="6" w:space="0"/>
              <w:bottom w:val="single" w:color="auto" w:sz="6" w:space="0"/>
              <w:right w:val="single" w:color="auto" w:sz="6" w:space="0"/>
            </w:tcBorders>
            <w:vAlign w:val="center"/>
          </w:tcPr>
          <w:p>
            <w:pPr>
              <w:numPr>
                <w:ilvl w:val="0"/>
                <w:numId w:val="4"/>
              </w:numPr>
              <w:rPr>
                <w:rFonts w:cs="Times New Roman"/>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r>
              <w:rPr>
                <w:rFonts w:cs="Times New Roman"/>
                <w:sz w:val="18"/>
                <w:szCs w:val="18"/>
              </w:rPr>
              <w:t>提交《到货验收报告》</w:t>
            </w:r>
          </w:p>
        </w:tc>
        <w:tc>
          <w:tcPr>
            <w:tcW w:w="4110"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r>
              <w:rPr>
                <w:rFonts w:cs="Times New Roman"/>
                <w:sz w:val="18"/>
                <w:szCs w:val="18"/>
              </w:rPr>
              <w:t>提交当期进场到货之验收报告。</w:t>
            </w:r>
          </w:p>
        </w:tc>
        <w:tc>
          <w:tcPr>
            <w:tcW w:w="1418"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p>
        </w:tc>
      </w:tr>
      <w:tr>
        <w:tblPrEx>
          <w:tblCellMar>
            <w:top w:w="0" w:type="dxa"/>
            <w:left w:w="108" w:type="dxa"/>
            <w:bottom w:w="0" w:type="dxa"/>
            <w:right w:w="108" w:type="dxa"/>
          </w:tblCellMar>
        </w:tblPrEx>
        <w:trPr>
          <w:cantSplit/>
          <w:trHeight w:val="558" w:hRule="atLeast"/>
        </w:trPr>
        <w:tc>
          <w:tcPr>
            <w:tcW w:w="739" w:type="dxa"/>
            <w:tcBorders>
              <w:top w:val="single" w:color="auto" w:sz="6" w:space="0"/>
              <w:left w:val="single" w:color="auto" w:sz="6" w:space="0"/>
              <w:bottom w:val="single" w:color="auto" w:sz="6" w:space="0"/>
              <w:right w:val="single" w:color="auto" w:sz="6" w:space="0"/>
            </w:tcBorders>
            <w:vAlign w:val="center"/>
          </w:tcPr>
          <w:p>
            <w:pPr>
              <w:numPr>
                <w:ilvl w:val="0"/>
                <w:numId w:val="4"/>
              </w:numPr>
              <w:rPr>
                <w:rFonts w:cs="Times New Roman"/>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r>
              <w:rPr>
                <w:rFonts w:cs="Times New Roman"/>
                <w:sz w:val="18"/>
                <w:szCs w:val="18"/>
              </w:rPr>
              <w:t>《旁站监理记录》；《监理日记》；</w:t>
            </w:r>
          </w:p>
        </w:tc>
        <w:tc>
          <w:tcPr>
            <w:tcW w:w="4110"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r>
              <w:rPr>
                <w:rFonts w:cs="Times New Roman"/>
                <w:sz w:val="18"/>
                <w:szCs w:val="18"/>
              </w:rPr>
              <w:t>提交当期需要实施旁站监理的关键部位、关键工序的相关记录文件及完整监理日记。</w:t>
            </w:r>
          </w:p>
        </w:tc>
        <w:tc>
          <w:tcPr>
            <w:tcW w:w="1418"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p>
        </w:tc>
      </w:tr>
      <w:tr>
        <w:tblPrEx>
          <w:tblCellMar>
            <w:top w:w="0" w:type="dxa"/>
            <w:left w:w="108" w:type="dxa"/>
            <w:bottom w:w="0" w:type="dxa"/>
            <w:right w:w="108" w:type="dxa"/>
          </w:tblCellMar>
        </w:tblPrEx>
        <w:trPr>
          <w:cantSplit/>
          <w:trHeight w:val="313" w:hRule="atLeast"/>
        </w:trPr>
        <w:tc>
          <w:tcPr>
            <w:tcW w:w="739" w:type="dxa"/>
            <w:tcBorders>
              <w:top w:val="single" w:color="auto" w:sz="6" w:space="0"/>
              <w:left w:val="single" w:color="auto" w:sz="6" w:space="0"/>
              <w:bottom w:val="single" w:color="auto" w:sz="6" w:space="0"/>
              <w:right w:val="single" w:color="auto" w:sz="6" w:space="0"/>
            </w:tcBorders>
            <w:vAlign w:val="center"/>
          </w:tcPr>
          <w:p>
            <w:pPr>
              <w:numPr>
                <w:ilvl w:val="0"/>
                <w:numId w:val="4"/>
              </w:numPr>
              <w:rPr>
                <w:rFonts w:cs="Times New Roman"/>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r>
              <w:rPr>
                <w:rFonts w:cs="Times New Roman"/>
                <w:sz w:val="18"/>
                <w:szCs w:val="18"/>
              </w:rPr>
              <w:t>批核由承包人提交的《隐蔽工程报验申请表》</w:t>
            </w:r>
          </w:p>
        </w:tc>
        <w:tc>
          <w:tcPr>
            <w:tcW w:w="4110"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r>
              <w:rPr>
                <w:rFonts w:cs="Times New Roman"/>
                <w:sz w:val="18"/>
                <w:szCs w:val="18"/>
              </w:rPr>
              <w:t>提交当期相关验评记录并经委托人检查认可。</w:t>
            </w:r>
          </w:p>
        </w:tc>
        <w:tc>
          <w:tcPr>
            <w:tcW w:w="1418"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p>
        </w:tc>
      </w:tr>
      <w:tr>
        <w:tblPrEx>
          <w:tblCellMar>
            <w:top w:w="0" w:type="dxa"/>
            <w:left w:w="108" w:type="dxa"/>
            <w:bottom w:w="0" w:type="dxa"/>
            <w:right w:w="108" w:type="dxa"/>
          </w:tblCellMar>
        </w:tblPrEx>
        <w:trPr>
          <w:cantSplit/>
          <w:trHeight w:val="601" w:hRule="atLeast"/>
        </w:trPr>
        <w:tc>
          <w:tcPr>
            <w:tcW w:w="739" w:type="dxa"/>
            <w:tcBorders>
              <w:top w:val="single" w:color="auto" w:sz="6" w:space="0"/>
              <w:left w:val="single" w:color="auto" w:sz="6" w:space="0"/>
              <w:bottom w:val="single" w:color="auto" w:sz="6" w:space="0"/>
              <w:right w:val="single" w:color="auto" w:sz="6" w:space="0"/>
            </w:tcBorders>
            <w:vAlign w:val="center"/>
          </w:tcPr>
          <w:p>
            <w:pPr>
              <w:numPr>
                <w:ilvl w:val="0"/>
                <w:numId w:val="4"/>
              </w:numPr>
              <w:rPr>
                <w:rFonts w:cs="Times New Roman"/>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r>
              <w:rPr>
                <w:rFonts w:cs="Times New Roman"/>
                <w:sz w:val="18"/>
                <w:szCs w:val="18"/>
              </w:rPr>
              <w:t>批核由承包人提交的《分项工程质量验评记录》</w:t>
            </w:r>
          </w:p>
        </w:tc>
        <w:tc>
          <w:tcPr>
            <w:tcW w:w="4110"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r>
              <w:rPr>
                <w:rFonts w:cs="Times New Roman"/>
                <w:sz w:val="18"/>
                <w:szCs w:val="18"/>
              </w:rPr>
              <w:t>提交当期相关验评记录并经委托人检查认可。</w:t>
            </w:r>
          </w:p>
        </w:tc>
        <w:tc>
          <w:tcPr>
            <w:tcW w:w="1418"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p>
        </w:tc>
      </w:tr>
      <w:tr>
        <w:tblPrEx>
          <w:tblCellMar>
            <w:top w:w="0" w:type="dxa"/>
            <w:left w:w="108" w:type="dxa"/>
            <w:bottom w:w="0" w:type="dxa"/>
            <w:right w:w="108" w:type="dxa"/>
          </w:tblCellMar>
        </w:tblPrEx>
        <w:trPr>
          <w:cantSplit/>
          <w:trHeight w:val="298" w:hRule="atLeast"/>
        </w:trPr>
        <w:tc>
          <w:tcPr>
            <w:tcW w:w="739" w:type="dxa"/>
            <w:tcBorders>
              <w:top w:val="single" w:color="auto" w:sz="6" w:space="0"/>
              <w:left w:val="single" w:color="auto" w:sz="6" w:space="0"/>
              <w:bottom w:val="single" w:color="auto" w:sz="6" w:space="0"/>
              <w:right w:val="single" w:color="auto" w:sz="6" w:space="0"/>
            </w:tcBorders>
            <w:vAlign w:val="center"/>
          </w:tcPr>
          <w:p>
            <w:pPr>
              <w:numPr>
                <w:ilvl w:val="0"/>
                <w:numId w:val="4"/>
              </w:numPr>
              <w:rPr>
                <w:rFonts w:cs="Times New Roman"/>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r>
              <w:rPr>
                <w:rFonts w:cs="Times New Roman"/>
                <w:sz w:val="18"/>
                <w:szCs w:val="18"/>
              </w:rPr>
              <w:t>提交《月度施工质量检查报告》</w:t>
            </w:r>
          </w:p>
        </w:tc>
        <w:tc>
          <w:tcPr>
            <w:tcW w:w="4110"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r>
              <w:rPr>
                <w:rFonts w:cs="Times New Roman"/>
                <w:sz w:val="18"/>
                <w:szCs w:val="18"/>
              </w:rPr>
              <w:t>提交《月度施工质量检查报告》并获得委托人认可。</w:t>
            </w:r>
          </w:p>
        </w:tc>
        <w:tc>
          <w:tcPr>
            <w:tcW w:w="1418"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p>
        </w:tc>
      </w:tr>
      <w:tr>
        <w:tblPrEx>
          <w:tblCellMar>
            <w:top w:w="0" w:type="dxa"/>
            <w:left w:w="108" w:type="dxa"/>
            <w:bottom w:w="0" w:type="dxa"/>
            <w:right w:w="108" w:type="dxa"/>
          </w:tblCellMar>
        </w:tblPrEx>
        <w:trPr>
          <w:cantSplit/>
          <w:trHeight w:val="578" w:hRule="atLeast"/>
        </w:trPr>
        <w:tc>
          <w:tcPr>
            <w:tcW w:w="739" w:type="dxa"/>
            <w:tcBorders>
              <w:top w:val="single" w:color="auto" w:sz="6" w:space="0"/>
              <w:left w:val="single" w:color="auto" w:sz="6" w:space="0"/>
              <w:bottom w:val="single" w:color="auto" w:sz="6" w:space="0"/>
              <w:right w:val="single" w:color="auto" w:sz="6" w:space="0"/>
            </w:tcBorders>
            <w:vAlign w:val="center"/>
          </w:tcPr>
          <w:p>
            <w:pPr>
              <w:numPr>
                <w:ilvl w:val="0"/>
                <w:numId w:val="4"/>
              </w:numPr>
              <w:rPr>
                <w:rFonts w:cs="Times New Roman"/>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r>
              <w:rPr>
                <w:rFonts w:cs="Times New Roman"/>
                <w:sz w:val="18"/>
                <w:szCs w:val="18"/>
              </w:rPr>
              <w:t>按月提交工程款支付建议报告（连资金支付计划）</w:t>
            </w:r>
          </w:p>
        </w:tc>
        <w:tc>
          <w:tcPr>
            <w:tcW w:w="4110"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r>
              <w:rPr>
                <w:rFonts w:cs="Times New Roman"/>
                <w:sz w:val="18"/>
                <w:szCs w:val="18"/>
              </w:rPr>
              <w:t>提交当月之支付报告并获得委托人认可</w:t>
            </w:r>
          </w:p>
        </w:tc>
        <w:tc>
          <w:tcPr>
            <w:tcW w:w="1418"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p>
        </w:tc>
      </w:tr>
      <w:tr>
        <w:tblPrEx>
          <w:tblCellMar>
            <w:top w:w="0" w:type="dxa"/>
            <w:left w:w="108" w:type="dxa"/>
            <w:bottom w:w="0" w:type="dxa"/>
            <w:right w:w="108" w:type="dxa"/>
          </w:tblCellMar>
        </w:tblPrEx>
        <w:trPr>
          <w:cantSplit/>
          <w:trHeight w:val="444" w:hRule="atLeast"/>
        </w:trPr>
        <w:tc>
          <w:tcPr>
            <w:tcW w:w="739" w:type="dxa"/>
            <w:tcBorders>
              <w:top w:val="single" w:color="auto" w:sz="6" w:space="0"/>
              <w:left w:val="single" w:color="auto" w:sz="6" w:space="0"/>
              <w:bottom w:val="single" w:color="auto" w:sz="6" w:space="0"/>
              <w:right w:val="single" w:color="auto" w:sz="6" w:space="0"/>
            </w:tcBorders>
            <w:vAlign w:val="center"/>
          </w:tcPr>
          <w:p>
            <w:pPr>
              <w:numPr>
                <w:ilvl w:val="0"/>
                <w:numId w:val="4"/>
              </w:numPr>
              <w:rPr>
                <w:rFonts w:cs="Times New Roman"/>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r>
              <w:rPr>
                <w:rFonts w:cs="Times New Roman"/>
                <w:sz w:val="18"/>
                <w:szCs w:val="18"/>
              </w:rPr>
              <w:t>按月提交《当月造价风险分析报告》</w:t>
            </w:r>
          </w:p>
        </w:tc>
        <w:tc>
          <w:tcPr>
            <w:tcW w:w="4110"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r>
              <w:rPr>
                <w:rFonts w:cs="Times New Roman"/>
                <w:sz w:val="18"/>
                <w:szCs w:val="18"/>
              </w:rPr>
              <w:t>提交当月报告并获得委托人认可。</w:t>
            </w:r>
          </w:p>
        </w:tc>
        <w:tc>
          <w:tcPr>
            <w:tcW w:w="1418"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p>
        </w:tc>
      </w:tr>
      <w:tr>
        <w:tblPrEx>
          <w:tblCellMar>
            <w:top w:w="0" w:type="dxa"/>
            <w:left w:w="108" w:type="dxa"/>
            <w:bottom w:w="0" w:type="dxa"/>
            <w:right w:w="108" w:type="dxa"/>
          </w:tblCellMar>
        </w:tblPrEx>
        <w:trPr>
          <w:cantSplit/>
          <w:trHeight w:val="1361" w:hRule="atLeast"/>
        </w:trPr>
        <w:tc>
          <w:tcPr>
            <w:tcW w:w="739" w:type="dxa"/>
            <w:tcBorders>
              <w:top w:val="single" w:color="auto" w:sz="6" w:space="0"/>
              <w:left w:val="single" w:color="auto" w:sz="6" w:space="0"/>
              <w:bottom w:val="single" w:color="auto" w:sz="6" w:space="0"/>
              <w:right w:val="single" w:color="auto" w:sz="6" w:space="0"/>
            </w:tcBorders>
            <w:vAlign w:val="center"/>
          </w:tcPr>
          <w:p>
            <w:pPr>
              <w:numPr>
                <w:ilvl w:val="0"/>
                <w:numId w:val="4"/>
              </w:numPr>
              <w:rPr>
                <w:rFonts w:cs="Times New Roman"/>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r>
              <w:rPr>
                <w:rFonts w:cs="Times New Roman"/>
                <w:sz w:val="18"/>
                <w:szCs w:val="18"/>
              </w:rPr>
              <w:t>提交《月度工程变更造价统计表》</w:t>
            </w:r>
          </w:p>
        </w:tc>
        <w:tc>
          <w:tcPr>
            <w:tcW w:w="4110"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r>
              <w:rPr>
                <w:rFonts w:cs="Times New Roman"/>
                <w:sz w:val="18"/>
                <w:szCs w:val="18"/>
              </w:rPr>
              <w:t>提交月度统计表并获得委托人认可。</w:t>
            </w:r>
          </w:p>
        </w:tc>
        <w:tc>
          <w:tcPr>
            <w:tcW w:w="1418"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p>
        </w:tc>
      </w:tr>
      <w:tr>
        <w:tblPrEx>
          <w:tblCellMar>
            <w:top w:w="0" w:type="dxa"/>
            <w:left w:w="108" w:type="dxa"/>
            <w:bottom w:w="0" w:type="dxa"/>
            <w:right w:w="108" w:type="dxa"/>
          </w:tblCellMar>
        </w:tblPrEx>
        <w:trPr>
          <w:cantSplit/>
          <w:trHeight w:val="997" w:hRule="atLeast"/>
        </w:trPr>
        <w:tc>
          <w:tcPr>
            <w:tcW w:w="739" w:type="dxa"/>
            <w:tcBorders>
              <w:top w:val="single" w:color="auto" w:sz="6" w:space="0"/>
              <w:left w:val="single" w:color="auto" w:sz="6" w:space="0"/>
              <w:bottom w:val="single" w:color="auto" w:sz="6" w:space="0"/>
              <w:right w:val="single" w:color="auto" w:sz="6" w:space="0"/>
            </w:tcBorders>
            <w:vAlign w:val="center"/>
          </w:tcPr>
          <w:p>
            <w:pPr>
              <w:numPr>
                <w:ilvl w:val="0"/>
                <w:numId w:val="4"/>
              </w:numPr>
              <w:rPr>
                <w:rFonts w:cs="Times New Roman"/>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r>
              <w:rPr>
                <w:rFonts w:cs="Times New Roman"/>
                <w:sz w:val="18"/>
                <w:szCs w:val="18"/>
              </w:rPr>
              <w:t>提交分部工程（如有）结算审核意见书（包括相关结算资料）。</w:t>
            </w:r>
          </w:p>
        </w:tc>
        <w:tc>
          <w:tcPr>
            <w:tcW w:w="4110"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r>
              <w:rPr>
                <w:rFonts w:cs="Times New Roman"/>
                <w:sz w:val="18"/>
                <w:szCs w:val="18"/>
              </w:rPr>
              <w:t>提交审核意见书并获得委托人认可。</w:t>
            </w:r>
          </w:p>
        </w:tc>
        <w:tc>
          <w:tcPr>
            <w:tcW w:w="1418"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p>
        </w:tc>
      </w:tr>
      <w:tr>
        <w:tblPrEx>
          <w:tblCellMar>
            <w:top w:w="0" w:type="dxa"/>
            <w:left w:w="108" w:type="dxa"/>
            <w:bottom w:w="0" w:type="dxa"/>
            <w:right w:w="108" w:type="dxa"/>
          </w:tblCellMar>
        </w:tblPrEx>
        <w:trPr>
          <w:cantSplit/>
          <w:trHeight w:val="321" w:hRule="atLeast"/>
        </w:trPr>
        <w:tc>
          <w:tcPr>
            <w:tcW w:w="739" w:type="dxa"/>
            <w:tcBorders>
              <w:top w:val="single" w:color="auto" w:sz="6" w:space="0"/>
              <w:left w:val="single" w:color="auto" w:sz="6" w:space="0"/>
              <w:bottom w:val="single" w:color="auto" w:sz="6" w:space="0"/>
              <w:right w:val="single" w:color="auto" w:sz="6" w:space="0"/>
            </w:tcBorders>
            <w:vAlign w:val="center"/>
          </w:tcPr>
          <w:p>
            <w:pPr>
              <w:numPr>
                <w:ilvl w:val="0"/>
                <w:numId w:val="4"/>
              </w:numPr>
              <w:rPr>
                <w:rFonts w:cs="Times New Roman"/>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r>
              <w:rPr>
                <w:rFonts w:cs="Times New Roman"/>
                <w:sz w:val="18"/>
                <w:szCs w:val="18"/>
              </w:rPr>
              <w:t>按月提交《进度控制方案》</w:t>
            </w:r>
          </w:p>
        </w:tc>
        <w:tc>
          <w:tcPr>
            <w:tcW w:w="4110"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r>
              <w:rPr>
                <w:rFonts w:cs="Times New Roman"/>
                <w:sz w:val="18"/>
                <w:szCs w:val="18"/>
              </w:rPr>
              <w:t>提交当月进度控制方案并获得委托人认可。</w:t>
            </w:r>
          </w:p>
        </w:tc>
        <w:tc>
          <w:tcPr>
            <w:tcW w:w="1418"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p>
        </w:tc>
      </w:tr>
      <w:tr>
        <w:tblPrEx>
          <w:tblCellMar>
            <w:top w:w="0" w:type="dxa"/>
            <w:left w:w="108" w:type="dxa"/>
            <w:bottom w:w="0" w:type="dxa"/>
            <w:right w:w="108" w:type="dxa"/>
          </w:tblCellMar>
        </w:tblPrEx>
        <w:trPr>
          <w:cantSplit/>
          <w:trHeight w:val="554" w:hRule="atLeast"/>
        </w:trPr>
        <w:tc>
          <w:tcPr>
            <w:tcW w:w="739" w:type="dxa"/>
            <w:tcBorders>
              <w:top w:val="single" w:color="auto" w:sz="6" w:space="0"/>
              <w:left w:val="single" w:color="auto" w:sz="6" w:space="0"/>
              <w:bottom w:val="single" w:color="auto" w:sz="6" w:space="0"/>
              <w:right w:val="single" w:color="auto" w:sz="6" w:space="0"/>
            </w:tcBorders>
            <w:vAlign w:val="center"/>
          </w:tcPr>
          <w:p>
            <w:pPr>
              <w:numPr>
                <w:ilvl w:val="0"/>
                <w:numId w:val="4"/>
              </w:numPr>
              <w:rPr>
                <w:rFonts w:cs="Times New Roman"/>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r>
              <w:rPr>
                <w:rFonts w:cs="Times New Roman"/>
                <w:sz w:val="18"/>
                <w:szCs w:val="18"/>
              </w:rPr>
              <w:t>按月提交《进度风险分析报告》</w:t>
            </w:r>
          </w:p>
        </w:tc>
        <w:tc>
          <w:tcPr>
            <w:tcW w:w="4110"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r>
              <w:rPr>
                <w:rFonts w:cs="Times New Roman"/>
                <w:sz w:val="18"/>
                <w:szCs w:val="18"/>
              </w:rPr>
              <w:t>提交当月之报告并获得委托人认可。</w:t>
            </w:r>
          </w:p>
        </w:tc>
        <w:tc>
          <w:tcPr>
            <w:tcW w:w="1418"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p>
        </w:tc>
      </w:tr>
      <w:tr>
        <w:tblPrEx>
          <w:tblCellMar>
            <w:top w:w="0" w:type="dxa"/>
            <w:left w:w="108" w:type="dxa"/>
            <w:bottom w:w="0" w:type="dxa"/>
            <w:right w:w="108" w:type="dxa"/>
          </w:tblCellMar>
        </w:tblPrEx>
        <w:trPr>
          <w:cantSplit/>
          <w:trHeight w:val="554" w:hRule="atLeast"/>
        </w:trPr>
        <w:tc>
          <w:tcPr>
            <w:tcW w:w="739" w:type="dxa"/>
            <w:tcBorders>
              <w:top w:val="single" w:color="auto" w:sz="6" w:space="0"/>
              <w:left w:val="single" w:color="auto" w:sz="6" w:space="0"/>
              <w:bottom w:val="single" w:color="auto" w:sz="6" w:space="0"/>
              <w:right w:val="single" w:color="auto" w:sz="6" w:space="0"/>
            </w:tcBorders>
            <w:vAlign w:val="center"/>
          </w:tcPr>
          <w:p>
            <w:pPr>
              <w:numPr>
                <w:ilvl w:val="0"/>
                <w:numId w:val="4"/>
              </w:numPr>
              <w:rPr>
                <w:rFonts w:cs="Times New Roman"/>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r>
              <w:rPr>
                <w:rFonts w:cs="Times New Roman"/>
                <w:sz w:val="18"/>
                <w:szCs w:val="18"/>
              </w:rPr>
              <w:t>提交《安全监理实施细则》</w:t>
            </w:r>
          </w:p>
        </w:tc>
        <w:tc>
          <w:tcPr>
            <w:tcW w:w="4110"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r>
              <w:rPr>
                <w:rFonts w:cs="Times New Roman"/>
                <w:sz w:val="18"/>
                <w:szCs w:val="18"/>
              </w:rPr>
              <w:t>提交的《安全监理实施细则》并获得委托人认可。</w:t>
            </w:r>
          </w:p>
        </w:tc>
        <w:tc>
          <w:tcPr>
            <w:tcW w:w="1418"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p>
        </w:tc>
      </w:tr>
      <w:tr>
        <w:tblPrEx>
          <w:tblCellMar>
            <w:top w:w="0" w:type="dxa"/>
            <w:left w:w="108" w:type="dxa"/>
            <w:bottom w:w="0" w:type="dxa"/>
            <w:right w:w="108" w:type="dxa"/>
          </w:tblCellMar>
        </w:tblPrEx>
        <w:trPr>
          <w:cantSplit/>
          <w:trHeight w:val="897" w:hRule="atLeast"/>
        </w:trPr>
        <w:tc>
          <w:tcPr>
            <w:tcW w:w="739" w:type="dxa"/>
            <w:tcBorders>
              <w:top w:val="single" w:color="auto" w:sz="6" w:space="0"/>
              <w:left w:val="single" w:color="auto" w:sz="6" w:space="0"/>
              <w:bottom w:val="single" w:color="auto" w:sz="6" w:space="0"/>
              <w:right w:val="single" w:color="auto" w:sz="6" w:space="0"/>
            </w:tcBorders>
            <w:vAlign w:val="center"/>
          </w:tcPr>
          <w:p>
            <w:pPr>
              <w:numPr>
                <w:ilvl w:val="0"/>
                <w:numId w:val="4"/>
              </w:numPr>
              <w:rPr>
                <w:rFonts w:cs="Times New Roman"/>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r>
              <w:rPr>
                <w:rFonts w:cs="Times New Roman"/>
                <w:sz w:val="18"/>
                <w:szCs w:val="18"/>
              </w:rPr>
              <w:t>对承包人编制的机电设备安装、调试、验收计划的审核报告</w:t>
            </w:r>
          </w:p>
        </w:tc>
        <w:tc>
          <w:tcPr>
            <w:tcW w:w="4110"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r>
              <w:rPr>
                <w:rFonts w:cs="Times New Roman"/>
                <w:sz w:val="18"/>
                <w:szCs w:val="18"/>
              </w:rPr>
              <w:t>委托人根据实际情况检查认可。</w:t>
            </w:r>
          </w:p>
        </w:tc>
        <w:tc>
          <w:tcPr>
            <w:tcW w:w="1418"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p>
        </w:tc>
      </w:tr>
      <w:tr>
        <w:tblPrEx>
          <w:tblCellMar>
            <w:top w:w="0" w:type="dxa"/>
            <w:left w:w="108" w:type="dxa"/>
            <w:bottom w:w="0" w:type="dxa"/>
            <w:right w:w="108" w:type="dxa"/>
          </w:tblCellMar>
        </w:tblPrEx>
        <w:trPr>
          <w:cantSplit/>
          <w:trHeight w:val="711" w:hRule="atLeast"/>
        </w:trPr>
        <w:tc>
          <w:tcPr>
            <w:tcW w:w="739" w:type="dxa"/>
            <w:tcBorders>
              <w:top w:val="single" w:color="auto" w:sz="6" w:space="0"/>
              <w:left w:val="single" w:color="auto" w:sz="6" w:space="0"/>
              <w:bottom w:val="single" w:color="auto" w:sz="6" w:space="0"/>
              <w:right w:val="single" w:color="auto" w:sz="6" w:space="0"/>
            </w:tcBorders>
            <w:vAlign w:val="center"/>
          </w:tcPr>
          <w:p>
            <w:pPr>
              <w:numPr>
                <w:ilvl w:val="0"/>
                <w:numId w:val="4"/>
              </w:numPr>
              <w:rPr>
                <w:rFonts w:cs="Times New Roman"/>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r>
              <w:rPr>
                <w:rFonts w:cs="Times New Roman"/>
                <w:sz w:val="18"/>
                <w:szCs w:val="18"/>
              </w:rPr>
              <w:t>对承包人编制的机电设备安装、调试、验收计划的审核报告</w:t>
            </w:r>
          </w:p>
        </w:tc>
        <w:tc>
          <w:tcPr>
            <w:tcW w:w="4110"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r>
              <w:rPr>
                <w:rFonts w:cs="Times New Roman"/>
                <w:sz w:val="18"/>
                <w:szCs w:val="18"/>
              </w:rPr>
              <w:t>委托人根据实际情况检查认可。</w:t>
            </w:r>
          </w:p>
        </w:tc>
        <w:tc>
          <w:tcPr>
            <w:tcW w:w="1418"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p>
        </w:tc>
      </w:tr>
      <w:tr>
        <w:tblPrEx>
          <w:tblCellMar>
            <w:top w:w="0" w:type="dxa"/>
            <w:left w:w="108" w:type="dxa"/>
            <w:bottom w:w="0" w:type="dxa"/>
            <w:right w:w="108" w:type="dxa"/>
          </w:tblCellMar>
        </w:tblPrEx>
        <w:trPr>
          <w:cantSplit/>
          <w:trHeight w:val="866" w:hRule="atLeast"/>
        </w:trPr>
        <w:tc>
          <w:tcPr>
            <w:tcW w:w="739" w:type="dxa"/>
            <w:tcBorders>
              <w:top w:val="single" w:color="auto" w:sz="6" w:space="0"/>
              <w:left w:val="single" w:color="auto" w:sz="6" w:space="0"/>
              <w:bottom w:val="single" w:color="auto" w:sz="6" w:space="0"/>
              <w:right w:val="single" w:color="auto" w:sz="6" w:space="0"/>
            </w:tcBorders>
            <w:vAlign w:val="center"/>
          </w:tcPr>
          <w:p>
            <w:pPr>
              <w:numPr>
                <w:ilvl w:val="0"/>
                <w:numId w:val="4"/>
              </w:numPr>
              <w:rPr>
                <w:rFonts w:cs="Times New Roman"/>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r>
              <w:rPr>
                <w:rFonts w:cs="Times New Roman"/>
                <w:sz w:val="18"/>
                <w:szCs w:val="18"/>
              </w:rPr>
              <w:t>对承包人编制的机电设备安装、调试、验收计划的审核报告</w:t>
            </w:r>
          </w:p>
        </w:tc>
        <w:tc>
          <w:tcPr>
            <w:tcW w:w="4110"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r>
              <w:rPr>
                <w:rFonts w:cs="Times New Roman"/>
                <w:sz w:val="18"/>
                <w:szCs w:val="18"/>
              </w:rPr>
              <w:t>委托人根据实际情况检查认可。</w:t>
            </w:r>
          </w:p>
        </w:tc>
        <w:tc>
          <w:tcPr>
            <w:tcW w:w="1418"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p>
        </w:tc>
      </w:tr>
      <w:tr>
        <w:tblPrEx>
          <w:tblCellMar>
            <w:top w:w="0" w:type="dxa"/>
            <w:left w:w="108" w:type="dxa"/>
            <w:bottom w:w="0" w:type="dxa"/>
            <w:right w:w="108" w:type="dxa"/>
          </w:tblCellMar>
        </w:tblPrEx>
        <w:trPr>
          <w:cantSplit/>
          <w:trHeight w:val="836" w:hRule="atLeast"/>
        </w:trPr>
        <w:tc>
          <w:tcPr>
            <w:tcW w:w="739" w:type="dxa"/>
            <w:tcBorders>
              <w:top w:val="single" w:color="auto" w:sz="6" w:space="0"/>
              <w:left w:val="single" w:color="auto" w:sz="6" w:space="0"/>
              <w:bottom w:val="single" w:color="auto" w:sz="6" w:space="0"/>
              <w:right w:val="single" w:color="auto" w:sz="6" w:space="0"/>
            </w:tcBorders>
            <w:vAlign w:val="center"/>
          </w:tcPr>
          <w:p>
            <w:pPr>
              <w:numPr>
                <w:ilvl w:val="0"/>
                <w:numId w:val="4"/>
              </w:numPr>
              <w:rPr>
                <w:rFonts w:cs="Times New Roman"/>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r>
              <w:rPr>
                <w:rFonts w:cs="Times New Roman"/>
                <w:sz w:val="18"/>
                <w:szCs w:val="18"/>
              </w:rPr>
              <w:t>审核承包人提交的工程材料设备使用计划。</w:t>
            </w:r>
          </w:p>
        </w:tc>
        <w:tc>
          <w:tcPr>
            <w:tcW w:w="4110"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r>
              <w:rPr>
                <w:rFonts w:cs="Times New Roman"/>
                <w:sz w:val="18"/>
                <w:szCs w:val="18"/>
              </w:rPr>
              <w:t>委托人根据实际情况检查认可。</w:t>
            </w:r>
          </w:p>
        </w:tc>
        <w:tc>
          <w:tcPr>
            <w:tcW w:w="1418"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p>
        </w:tc>
      </w:tr>
      <w:tr>
        <w:tblPrEx>
          <w:tblCellMar>
            <w:top w:w="0" w:type="dxa"/>
            <w:left w:w="108" w:type="dxa"/>
            <w:bottom w:w="0" w:type="dxa"/>
            <w:right w:w="108" w:type="dxa"/>
          </w:tblCellMar>
        </w:tblPrEx>
        <w:trPr>
          <w:cantSplit/>
          <w:trHeight w:val="1517" w:hRule="atLeast"/>
        </w:trPr>
        <w:tc>
          <w:tcPr>
            <w:tcW w:w="739" w:type="dxa"/>
            <w:tcBorders>
              <w:top w:val="single" w:color="auto" w:sz="6" w:space="0"/>
              <w:left w:val="single" w:color="auto" w:sz="6" w:space="0"/>
              <w:bottom w:val="single" w:color="auto" w:sz="6" w:space="0"/>
              <w:right w:val="single" w:color="auto" w:sz="6" w:space="0"/>
            </w:tcBorders>
            <w:vAlign w:val="center"/>
          </w:tcPr>
          <w:p>
            <w:pPr>
              <w:numPr>
                <w:ilvl w:val="0"/>
                <w:numId w:val="4"/>
              </w:numPr>
              <w:rPr>
                <w:rFonts w:cs="Times New Roman"/>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r>
              <w:rPr>
                <w:rFonts w:cs="Times New Roman"/>
                <w:sz w:val="18"/>
                <w:szCs w:val="18"/>
              </w:rPr>
              <w:t>提交设备监造规划；设备制造的生产计划及工艺方案；设备制造的检验计划和检验要求；设备监造工作总结报告</w:t>
            </w:r>
          </w:p>
        </w:tc>
        <w:tc>
          <w:tcPr>
            <w:tcW w:w="4110"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r>
              <w:rPr>
                <w:rFonts w:cs="Times New Roman"/>
                <w:sz w:val="18"/>
                <w:szCs w:val="18"/>
              </w:rPr>
              <w:t>监造规划、生产计划、设备检验计划和检验要求获得委托人认可。</w:t>
            </w:r>
          </w:p>
        </w:tc>
        <w:tc>
          <w:tcPr>
            <w:tcW w:w="1418"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p>
        </w:tc>
      </w:tr>
      <w:tr>
        <w:tblPrEx>
          <w:tblCellMar>
            <w:top w:w="0" w:type="dxa"/>
            <w:left w:w="108" w:type="dxa"/>
            <w:bottom w:w="0" w:type="dxa"/>
            <w:right w:w="108" w:type="dxa"/>
          </w:tblCellMar>
        </w:tblPrEx>
        <w:trPr>
          <w:cantSplit/>
          <w:trHeight w:val="334" w:hRule="atLeast"/>
        </w:trPr>
        <w:tc>
          <w:tcPr>
            <w:tcW w:w="739" w:type="dxa"/>
            <w:tcBorders>
              <w:top w:val="single" w:color="auto" w:sz="6" w:space="0"/>
              <w:left w:val="single" w:color="auto" w:sz="6" w:space="0"/>
              <w:bottom w:val="single" w:color="auto" w:sz="6" w:space="0"/>
              <w:right w:val="single" w:color="auto" w:sz="6" w:space="0"/>
            </w:tcBorders>
            <w:vAlign w:val="center"/>
          </w:tcPr>
          <w:p>
            <w:pPr>
              <w:numPr>
                <w:ilvl w:val="0"/>
                <w:numId w:val="4"/>
              </w:numPr>
              <w:rPr>
                <w:rFonts w:cs="Times New Roman"/>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r>
              <w:rPr>
                <w:rFonts w:cs="Times New Roman"/>
                <w:sz w:val="18"/>
                <w:szCs w:val="18"/>
              </w:rPr>
              <w:t>提交《项目合同体系保证体系手册》</w:t>
            </w:r>
          </w:p>
        </w:tc>
        <w:tc>
          <w:tcPr>
            <w:tcW w:w="4110"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r>
              <w:rPr>
                <w:rFonts w:cs="Times New Roman"/>
                <w:sz w:val="18"/>
                <w:szCs w:val="18"/>
              </w:rPr>
              <w:t>提交《项目合同体系保证体系手册》并获得委托人认可。</w:t>
            </w:r>
          </w:p>
        </w:tc>
        <w:tc>
          <w:tcPr>
            <w:tcW w:w="1418"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p>
        </w:tc>
      </w:tr>
      <w:tr>
        <w:tblPrEx>
          <w:tblCellMar>
            <w:top w:w="0" w:type="dxa"/>
            <w:left w:w="108" w:type="dxa"/>
            <w:bottom w:w="0" w:type="dxa"/>
            <w:right w:w="108" w:type="dxa"/>
          </w:tblCellMar>
        </w:tblPrEx>
        <w:trPr>
          <w:cantSplit/>
          <w:trHeight w:val="919" w:hRule="atLeast"/>
        </w:trPr>
        <w:tc>
          <w:tcPr>
            <w:tcW w:w="739" w:type="dxa"/>
            <w:tcBorders>
              <w:top w:val="single" w:color="auto" w:sz="6" w:space="0"/>
              <w:left w:val="single" w:color="auto" w:sz="6" w:space="0"/>
              <w:bottom w:val="single" w:color="auto" w:sz="6" w:space="0"/>
              <w:right w:val="single" w:color="auto" w:sz="6" w:space="0"/>
            </w:tcBorders>
            <w:vAlign w:val="center"/>
          </w:tcPr>
          <w:p>
            <w:pPr>
              <w:numPr>
                <w:ilvl w:val="0"/>
                <w:numId w:val="4"/>
              </w:numPr>
              <w:rPr>
                <w:rFonts w:cs="Times New Roman"/>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r>
              <w:rPr>
                <w:rFonts w:cs="Times New Roman"/>
                <w:sz w:val="18"/>
                <w:szCs w:val="18"/>
              </w:rPr>
              <w:t>提交经过审核的由施工单位提出的费用索赔申请</w:t>
            </w:r>
          </w:p>
        </w:tc>
        <w:tc>
          <w:tcPr>
            <w:tcW w:w="4110"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r>
              <w:rPr>
                <w:rFonts w:cs="Times New Roman"/>
                <w:sz w:val="18"/>
                <w:szCs w:val="18"/>
              </w:rPr>
              <w:t>提交并获得委托人认可。</w:t>
            </w:r>
          </w:p>
        </w:tc>
        <w:tc>
          <w:tcPr>
            <w:tcW w:w="1418"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p>
        </w:tc>
      </w:tr>
      <w:tr>
        <w:tblPrEx>
          <w:tblCellMar>
            <w:top w:w="0" w:type="dxa"/>
            <w:left w:w="108" w:type="dxa"/>
            <w:bottom w:w="0" w:type="dxa"/>
            <w:right w:w="108" w:type="dxa"/>
          </w:tblCellMar>
        </w:tblPrEx>
        <w:trPr>
          <w:cantSplit/>
          <w:trHeight w:val="510" w:hRule="atLeast"/>
        </w:trPr>
        <w:tc>
          <w:tcPr>
            <w:tcW w:w="739" w:type="dxa"/>
            <w:tcBorders>
              <w:top w:val="single" w:color="auto" w:sz="6" w:space="0"/>
              <w:left w:val="single" w:color="auto" w:sz="6" w:space="0"/>
              <w:bottom w:val="single" w:color="auto" w:sz="6" w:space="0"/>
              <w:right w:val="single" w:color="auto" w:sz="6" w:space="0"/>
            </w:tcBorders>
            <w:vAlign w:val="center"/>
          </w:tcPr>
          <w:p>
            <w:pPr>
              <w:numPr>
                <w:ilvl w:val="0"/>
                <w:numId w:val="4"/>
              </w:numPr>
              <w:rPr>
                <w:rFonts w:cs="Times New Roman"/>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r>
              <w:rPr>
                <w:rFonts w:cs="Times New Roman"/>
                <w:sz w:val="18"/>
                <w:szCs w:val="18"/>
              </w:rPr>
              <w:t>提交《合同争议调解方案》</w:t>
            </w:r>
          </w:p>
        </w:tc>
        <w:tc>
          <w:tcPr>
            <w:tcW w:w="4110"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r>
              <w:rPr>
                <w:rFonts w:cs="Times New Roman"/>
                <w:sz w:val="18"/>
                <w:szCs w:val="18"/>
              </w:rPr>
              <w:t>提交相关成果文件并获得委托人认可。</w:t>
            </w:r>
          </w:p>
        </w:tc>
        <w:tc>
          <w:tcPr>
            <w:tcW w:w="1418"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p>
        </w:tc>
      </w:tr>
      <w:tr>
        <w:tblPrEx>
          <w:tblCellMar>
            <w:top w:w="0" w:type="dxa"/>
            <w:left w:w="108" w:type="dxa"/>
            <w:bottom w:w="0" w:type="dxa"/>
            <w:right w:w="108" w:type="dxa"/>
          </w:tblCellMar>
        </w:tblPrEx>
        <w:trPr>
          <w:cantSplit/>
          <w:trHeight w:val="874" w:hRule="atLeast"/>
        </w:trPr>
        <w:tc>
          <w:tcPr>
            <w:tcW w:w="739" w:type="dxa"/>
            <w:tcBorders>
              <w:top w:val="single" w:color="auto" w:sz="6" w:space="0"/>
              <w:left w:val="single" w:color="auto" w:sz="6" w:space="0"/>
              <w:bottom w:val="single" w:color="auto" w:sz="6" w:space="0"/>
              <w:right w:val="single" w:color="auto" w:sz="6" w:space="0"/>
            </w:tcBorders>
            <w:vAlign w:val="center"/>
          </w:tcPr>
          <w:p>
            <w:pPr>
              <w:numPr>
                <w:ilvl w:val="0"/>
                <w:numId w:val="4"/>
              </w:numPr>
              <w:rPr>
                <w:rFonts w:cs="Times New Roman"/>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r>
              <w:rPr>
                <w:rFonts w:cs="Times New Roman"/>
                <w:sz w:val="18"/>
                <w:szCs w:val="18"/>
              </w:rPr>
              <w:t>提交《合同解除（终止）处理方案书》</w:t>
            </w:r>
          </w:p>
        </w:tc>
        <w:tc>
          <w:tcPr>
            <w:tcW w:w="4110"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r>
              <w:rPr>
                <w:rFonts w:cs="Times New Roman"/>
                <w:sz w:val="18"/>
                <w:szCs w:val="18"/>
              </w:rPr>
              <w:t>所涉及合同关系方的合同款项、材料、设备等各类钱款、费用得到正式确认且合同关系亦已正式解除。</w:t>
            </w:r>
          </w:p>
        </w:tc>
        <w:tc>
          <w:tcPr>
            <w:tcW w:w="1418"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p>
        </w:tc>
      </w:tr>
      <w:tr>
        <w:tblPrEx>
          <w:tblCellMar>
            <w:top w:w="0" w:type="dxa"/>
            <w:left w:w="108" w:type="dxa"/>
            <w:bottom w:w="0" w:type="dxa"/>
            <w:right w:w="108" w:type="dxa"/>
          </w:tblCellMar>
        </w:tblPrEx>
        <w:trPr>
          <w:cantSplit/>
          <w:trHeight w:val="287" w:hRule="atLeast"/>
        </w:trPr>
        <w:tc>
          <w:tcPr>
            <w:tcW w:w="739" w:type="dxa"/>
            <w:tcBorders>
              <w:top w:val="single" w:color="auto" w:sz="6" w:space="0"/>
              <w:left w:val="single" w:color="auto" w:sz="6" w:space="0"/>
              <w:bottom w:val="single" w:color="auto" w:sz="6" w:space="0"/>
              <w:right w:val="single" w:color="auto" w:sz="6" w:space="0"/>
            </w:tcBorders>
            <w:vAlign w:val="center"/>
          </w:tcPr>
          <w:p>
            <w:pPr>
              <w:numPr>
                <w:ilvl w:val="0"/>
                <w:numId w:val="4"/>
              </w:numPr>
              <w:rPr>
                <w:rFonts w:cs="Times New Roman"/>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r>
              <w:rPr>
                <w:rFonts w:cs="Times New Roman"/>
                <w:sz w:val="18"/>
                <w:szCs w:val="18"/>
              </w:rPr>
              <w:t>监理月报中须有反映</w:t>
            </w:r>
          </w:p>
        </w:tc>
        <w:tc>
          <w:tcPr>
            <w:tcW w:w="4110"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r>
              <w:rPr>
                <w:rFonts w:cs="Times New Roman"/>
                <w:sz w:val="18"/>
                <w:szCs w:val="18"/>
              </w:rPr>
              <w:t>委托人根据实际情况检查认可。</w:t>
            </w:r>
          </w:p>
        </w:tc>
        <w:tc>
          <w:tcPr>
            <w:tcW w:w="1418"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p>
        </w:tc>
      </w:tr>
      <w:tr>
        <w:tblPrEx>
          <w:tblCellMar>
            <w:top w:w="0" w:type="dxa"/>
            <w:left w:w="108" w:type="dxa"/>
            <w:bottom w:w="0" w:type="dxa"/>
            <w:right w:w="108" w:type="dxa"/>
          </w:tblCellMar>
        </w:tblPrEx>
        <w:trPr>
          <w:cantSplit/>
          <w:trHeight w:val="460" w:hRule="atLeast"/>
        </w:trPr>
        <w:tc>
          <w:tcPr>
            <w:tcW w:w="739" w:type="dxa"/>
            <w:tcBorders>
              <w:top w:val="single" w:color="auto" w:sz="6" w:space="0"/>
              <w:left w:val="single" w:color="auto" w:sz="6" w:space="0"/>
              <w:bottom w:val="single" w:color="auto" w:sz="6" w:space="0"/>
              <w:right w:val="single" w:color="auto" w:sz="6" w:space="0"/>
            </w:tcBorders>
            <w:vAlign w:val="center"/>
          </w:tcPr>
          <w:p>
            <w:pPr>
              <w:numPr>
                <w:ilvl w:val="0"/>
                <w:numId w:val="4"/>
              </w:numPr>
              <w:rPr>
                <w:rFonts w:cs="Times New Roman"/>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r>
              <w:rPr>
                <w:rFonts w:cs="Times New Roman"/>
                <w:sz w:val="18"/>
                <w:szCs w:val="18"/>
              </w:rPr>
              <w:t>提交监理月报</w:t>
            </w:r>
          </w:p>
        </w:tc>
        <w:tc>
          <w:tcPr>
            <w:tcW w:w="4110"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r>
              <w:rPr>
                <w:rFonts w:cs="Times New Roman"/>
                <w:sz w:val="18"/>
                <w:szCs w:val="18"/>
              </w:rPr>
              <w:t>提交当月监理月报且经委托人认可为。</w:t>
            </w:r>
          </w:p>
        </w:tc>
        <w:tc>
          <w:tcPr>
            <w:tcW w:w="1418"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p>
        </w:tc>
      </w:tr>
      <w:tr>
        <w:tblPrEx>
          <w:tblCellMar>
            <w:top w:w="0" w:type="dxa"/>
            <w:left w:w="108" w:type="dxa"/>
            <w:bottom w:w="0" w:type="dxa"/>
            <w:right w:w="108" w:type="dxa"/>
          </w:tblCellMar>
        </w:tblPrEx>
        <w:trPr>
          <w:cantSplit/>
          <w:trHeight w:val="739" w:hRule="atLeast"/>
        </w:trPr>
        <w:tc>
          <w:tcPr>
            <w:tcW w:w="739" w:type="dxa"/>
            <w:tcBorders>
              <w:top w:val="single" w:color="auto" w:sz="6" w:space="0"/>
              <w:left w:val="single" w:color="auto" w:sz="6" w:space="0"/>
              <w:bottom w:val="single" w:color="auto" w:sz="6" w:space="0"/>
              <w:right w:val="single" w:color="auto" w:sz="6" w:space="0"/>
            </w:tcBorders>
            <w:vAlign w:val="center"/>
          </w:tcPr>
          <w:p>
            <w:pPr>
              <w:numPr>
                <w:ilvl w:val="0"/>
                <w:numId w:val="4"/>
              </w:numPr>
              <w:rPr>
                <w:rFonts w:cs="Times New Roman"/>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r>
              <w:rPr>
                <w:rFonts w:cs="Times New Roman"/>
                <w:sz w:val="18"/>
                <w:szCs w:val="18"/>
              </w:rPr>
              <w:t>提交例会的会议纪要；</w:t>
            </w:r>
          </w:p>
        </w:tc>
        <w:tc>
          <w:tcPr>
            <w:tcW w:w="4110"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r>
              <w:rPr>
                <w:rFonts w:cs="Times New Roman"/>
                <w:sz w:val="18"/>
                <w:szCs w:val="18"/>
              </w:rPr>
              <w:t>当月例会的召开符合委托人要求、例会的实际效果及会议纪要经委托人认可。</w:t>
            </w:r>
          </w:p>
        </w:tc>
        <w:tc>
          <w:tcPr>
            <w:tcW w:w="1418"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p>
        </w:tc>
      </w:tr>
      <w:tr>
        <w:tblPrEx>
          <w:tblCellMar>
            <w:top w:w="0" w:type="dxa"/>
            <w:left w:w="108" w:type="dxa"/>
            <w:bottom w:w="0" w:type="dxa"/>
            <w:right w:w="108" w:type="dxa"/>
          </w:tblCellMar>
        </w:tblPrEx>
        <w:trPr>
          <w:cantSplit/>
          <w:trHeight w:val="719" w:hRule="atLeast"/>
        </w:trPr>
        <w:tc>
          <w:tcPr>
            <w:tcW w:w="739" w:type="dxa"/>
            <w:tcBorders>
              <w:top w:val="single" w:color="auto" w:sz="6" w:space="0"/>
              <w:left w:val="single" w:color="auto" w:sz="6" w:space="0"/>
              <w:bottom w:val="single" w:color="auto" w:sz="6" w:space="0"/>
              <w:right w:val="single" w:color="auto" w:sz="6" w:space="0"/>
            </w:tcBorders>
            <w:vAlign w:val="center"/>
          </w:tcPr>
          <w:p>
            <w:pPr>
              <w:rPr>
                <w:rFonts w:cs="Times New Roman"/>
                <w:b/>
                <w:sz w:val="28"/>
                <w:szCs w:val="28"/>
              </w:rPr>
            </w:pPr>
            <w:r>
              <w:rPr>
                <w:rFonts w:cs="Times New Roman"/>
                <w:b/>
                <w:sz w:val="28"/>
                <w:szCs w:val="28"/>
              </w:rPr>
              <w:t>三</w:t>
            </w:r>
          </w:p>
        </w:tc>
        <w:tc>
          <w:tcPr>
            <w:tcW w:w="8647" w:type="dxa"/>
            <w:gridSpan w:val="3"/>
            <w:tcBorders>
              <w:top w:val="single" w:color="auto" w:sz="6" w:space="0"/>
              <w:left w:val="single" w:color="auto" w:sz="6" w:space="0"/>
              <w:bottom w:val="single" w:color="auto" w:sz="6" w:space="0"/>
              <w:right w:val="single" w:color="auto" w:sz="6" w:space="0"/>
            </w:tcBorders>
            <w:vAlign w:val="center"/>
          </w:tcPr>
          <w:p>
            <w:pPr>
              <w:rPr>
                <w:rFonts w:cs="Times New Roman"/>
                <w:b/>
                <w:sz w:val="28"/>
                <w:szCs w:val="28"/>
              </w:rPr>
            </w:pPr>
            <w:r>
              <w:rPr>
                <w:rFonts w:cs="Times New Roman"/>
                <w:b/>
                <w:sz w:val="28"/>
                <w:szCs w:val="28"/>
              </w:rPr>
              <w:t>收尾阶段</w:t>
            </w:r>
          </w:p>
        </w:tc>
      </w:tr>
      <w:tr>
        <w:tblPrEx>
          <w:tblCellMar>
            <w:top w:w="0" w:type="dxa"/>
            <w:left w:w="108" w:type="dxa"/>
            <w:bottom w:w="0" w:type="dxa"/>
            <w:right w:w="108" w:type="dxa"/>
          </w:tblCellMar>
        </w:tblPrEx>
        <w:trPr>
          <w:cantSplit/>
          <w:trHeight w:val="739" w:hRule="atLeast"/>
        </w:trPr>
        <w:tc>
          <w:tcPr>
            <w:tcW w:w="739" w:type="dxa"/>
            <w:tcBorders>
              <w:top w:val="single" w:color="auto" w:sz="6" w:space="0"/>
              <w:left w:val="single" w:color="auto" w:sz="6" w:space="0"/>
              <w:bottom w:val="single" w:color="auto" w:sz="6" w:space="0"/>
              <w:right w:val="single" w:color="auto" w:sz="6" w:space="0"/>
            </w:tcBorders>
            <w:vAlign w:val="center"/>
          </w:tcPr>
          <w:p>
            <w:pPr>
              <w:numPr>
                <w:ilvl w:val="0"/>
                <w:numId w:val="4"/>
              </w:numPr>
              <w:rPr>
                <w:rFonts w:cs="Times New Roman"/>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r>
              <w:rPr>
                <w:rFonts w:cs="Times New Roman"/>
                <w:sz w:val="18"/>
                <w:szCs w:val="18"/>
              </w:rPr>
              <w:t>提交《工程结束阶段监理工作计划》</w:t>
            </w:r>
          </w:p>
        </w:tc>
        <w:tc>
          <w:tcPr>
            <w:tcW w:w="4110"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r>
              <w:rPr>
                <w:rFonts w:cs="Times New Roman"/>
                <w:sz w:val="18"/>
                <w:szCs w:val="18"/>
              </w:rPr>
              <w:t>提交并获得委托人认可。</w:t>
            </w:r>
          </w:p>
        </w:tc>
        <w:tc>
          <w:tcPr>
            <w:tcW w:w="1418"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p>
        </w:tc>
      </w:tr>
      <w:tr>
        <w:tblPrEx>
          <w:tblCellMar>
            <w:top w:w="0" w:type="dxa"/>
            <w:left w:w="108" w:type="dxa"/>
            <w:bottom w:w="0" w:type="dxa"/>
            <w:right w:w="108" w:type="dxa"/>
          </w:tblCellMar>
        </w:tblPrEx>
        <w:trPr>
          <w:cantSplit/>
          <w:trHeight w:val="739" w:hRule="atLeast"/>
        </w:trPr>
        <w:tc>
          <w:tcPr>
            <w:tcW w:w="739" w:type="dxa"/>
            <w:tcBorders>
              <w:top w:val="single" w:color="auto" w:sz="6" w:space="0"/>
              <w:left w:val="single" w:color="auto" w:sz="6" w:space="0"/>
              <w:bottom w:val="single" w:color="auto" w:sz="6" w:space="0"/>
              <w:right w:val="single" w:color="auto" w:sz="6" w:space="0"/>
            </w:tcBorders>
            <w:vAlign w:val="center"/>
          </w:tcPr>
          <w:p>
            <w:pPr>
              <w:numPr>
                <w:ilvl w:val="0"/>
                <w:numId w:val="4"/>
              </w:numPr>
              <w:rPr>
                <w:rFonts w:cs="Times New Roman"/>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r>
              <w:rPr>
                <w:rFonts w:cs="Times New Roman"/>
                <w:sz w:val="18"/>
                <w:szCs w:val="18"/>
              </w:rPr>
              <w:t>提交工程《工程质量评估报告》；提交完整的项目竣工资料</w:t>
            </w:r>
          </w:p>
        </w:tc>
        <w:tc>
          <w:tcPr>
            <w:tcW w:w="4110"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r>
              <w:rPr>
                <w:rFonts w:cs="Times New Roman"/>
                <w:sz w:val="18"/>
                <w:szCs w:val="18"/>
              </w:rPr>
              <w:t>提交并获得委托人认可。</w:t>
            </w:r>
          </w:p>
        </w:tc>
        <w:tc>
          <w:tcPr>
            <w:tcW w:w="1418"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p>
        </w:tc>
      </w:tr>
      <w:tr>
        <w:tblPrEx>
          <w:tblCellMar>
            <w:top w:w="0" w:type="dxa"/>
            <w:left w:w="108" w:type="dxa"/>
            <w:bottom w:w="0" w:type="dxa"/>
            <w:right w:w="108" w:type="dxa"/>
          </w:tblCellMar>
        </w:tblPrEx>
        <w:trPr>
          <w:cantSplit/>
          <w:trHeight w:val="739" w:hRule="atLeast"/>
        </w:trPr>
        <w:tc>
          <w:tcPr>
            <w:tcW w:w="739" w:type="dxa"/>
            <w:tcBorders>
              <w:top w:val="single" w:color="auto" w:sz="6" w:space="0"/>
              <w:left w:val="single" w:color="auto" w:sz="6" w:space="0"/>
              <w:bottom w:val="single" w:color="auto" w:sz="6" w:space="0"/>
              <w:right w:val="single" w:color="auto" w:sz="6" w:space="0"/>
            </w:tcBorders>
            <w:vAlign w:val="center"/>
          </w:tcPr>
          <w:p>
            <w:pPr>
              <w:numPr>
                <w:ilvl w:val="0"/>
                <w:numId w:val="4"/>
              </w:numPr>
              <w:rPr>
                <w:rFonts w:cs="Times New Roman"/>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r>
              <w:rPr>
                <w:rFonts w:cs="Times New Roman"/>
                <w:sz w:val="18"/>
                <w:szCs w:val="18"/>
              </w:rPr>
              <w:t>按分项提交《竣工结算审核意见书》</w:t>
            </w:r>
          </w:p>
        </w:tc>
        <w:tc>
          <w:tcPr>
            <w:tcW w:w="4110"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r>
              <w:rPr>
                <w:rFonts w:cs="Times New Roman"/>
                <w:sz w:val="18"/>
                <w:szCs w:val="18"/>
              </w:rPr>
              <w:t>提交并获得委托人认可。</w:t>
            </w:r>
          </w:p>
        </w:tc>
        <w:tc>
          <w:tcPr>
            <w:tcW w:w="1418"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p>
        </w:tc>
      </w:tr>
      <w:tr>
        <w:tblPrEx>
          <w:tblCellMar>
            <w:top w:w="0" w:type="dxa"/>
            <w:left w:w="108" w:type="dxa"/>
            <w:bottom w:w="0" w:type="dxa"/>
            <w:right w:w="108" w:type="dxa"/>
          </w:tblCellMar>
        </w:tblPrEx>
        <w:trPr>
          <w:cantSplit/>
          <w:trHeight w:val="739" w:hRule="atLeast"/>
        </w:trPr>
        <w:tc>
          <w:tcPr>
            <w:tcW w:w="739" w:type="dxa"/>
            <w:tcBorders>
              <w:top w:val="single" w:color="auto" w:sz="6" w:space="0"/>
              <w:left w:val="single" w:color="auto" w:sz="6" w:space="0"/>
              <w:bottom w:val="single" w:color="auto" w:sz="6" w:space="0"/>
              <w:right w:val="single" w:color="auto" w:sz="6" w:space="0"/>
            </w:tcBorders>
            <w:vAlign w:val="center"/>
          </w:tcPr>
          <w:p>
            <w:pPr>
              <w:numPr>
                <w:ilvl w:val="0"/>
                <w:numId w:val="4"/>
              </w:numPr>
              <w:rPr>
                <w:rFonts w:cs="Times New Roman"/>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r>
              <w:rPr>
                <w:rFonts w:cs="Times New Roman"/>
                <w:sz w:val="18"/>
                <w:szCs w:val="18"/>
              </w:rPr>
              <w:t>配合有关部门的结算审核工作</w:t>
            </w:r>
          </w:p>
        </w:tc>
        <w:tc>
          <w:tcPr>
            <w:tcW w:w="4110"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r>
              <w:rPr>
                <w:rFonts w:cs="Times New Roman"/>
                <w:sz w:val="18"/>
                <w:szCs w:val="18"/>
              </w:rPr>
              <w:t>获得委托人认可。</w:t>
            </w:r>
          </w:p>
        </w:tc>
        <w:tc>
          <w:tcPr>
            <w:tcW w:w="1418"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p>
        </w:tc>
      </w:tr>
      <w:tr>
        <w:tblPrEx>
          <w:tblCellMar>
            <w:top w:w="0" w:type="dxa"/>
            <w:left w:w="108" w:type="dxa"/>
            <w:bottom w:w="0" w:type="dxa"/>
            <w:right w:w="108" w:type="dxa"/>
          </w:tblCellMar>
        </w:tblPrEx>
        <w:trPr>
          <w:cantSplit/>
          <w:trHeight w:val="739" w:hRule="atLeast"/>
        </w:trPr>
        <w:tc>
          <w:tcPr>
            <w:tcW w:w="739" w:type="dxa"/>
            <w:tcBorders>
              <w:top w:val="single" w:color="auto" w:sz="6" w:space="0"/>
              <w:left w:val="single" w:color="auto" w:sz="6" w:space="0"/>
              <w:bottom w:val="single" w:color="auto" w:sz="6" w:space="0"/>
              <w:right w:val="single" w:color="auto" w:sz="6" w:space="0"/>
            </w:tcBorders>
            <w:vAlign w:val="center"/>
          </w:tcPr>
          <w:p>
            <w:pPr>
              <w:numPr>
                <w:ilvl w:val="0"/>
                <w:numId w:val="4"/>
              </w:numPr>
              <w:rPr>
                <w:rFonts w:cs="Times New Roman"/>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r>
              <w:rPr>
                <w:rFonts w:cs="Times New Roman"/>
                <w:sz w:val="18"/>
                <w:szCs w:val="18"/>
              </w:rPr>
              <w:t>提交《项目工程监理（含项目管理）工作总结》</w:t>
            </w:r>
          </w:p>
        </w:tc>
        <w:tc>
          <w:tcPr>
            <w:tcW w:w="4110"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r>
              <w:rPr>
                <w:rFonts w:cs="Times New Roman"/>
                <w:sz w:val="18"/>
                <w:szCs w:val="18"/>
              </w:rPr>
              <w:t>提交并获得委托人认可。</w:t>
            </w:r>
          </w:p>
        </w:tc>
        <w:tc>
          <w:tcPr>
            <w:tcW w:w="1418" w:type="dxa"/>
            <w:tcBorders>
              <w:top w:val="single" w:color="auto" w:sz="6" w:space="0"/>
              <w:left w:val="single" w:color="auto" w:sz="6" w:space="0"/>
              <w:bottom w:val="single" w:color="auto" w:sz="6" w:space="0"/>
              <w:right w:val="single" w:color="auto" w:sz="6" w:space="0"/>
            </w:tcBorders>
            <w:vAlign w:val="center"/>
          </w:tcPr>
          <w:p>
            <w:pPr>
              <w:rPr>
                <w:rFonts w:cs="Times New Roman"/>
                <w:sz w:val="18"/>
                <w:szCs w:val="18"/>
              </w:rPr>
            </w:pPr>
          </w:p>
        </w:tc>
      </w:tr>
    </w:tbl>
    <w:p>
      <w:pPr>
        <w:rPr>
          <w:rFonts w:cs="Times New Roman"/>
        </w:rPr>
      </w:pPr>
    </w:p>
    <w:p>
      <w:pPr>
        <w:topLinePunct/>
        <w:adjustRightInd w:val="0"/>
        <w:snapToGrid w:val="0"/>
        <w:spacing w:line="360" w:lineRule="auto"/>
        <w:outlineLvl w:val="1"/>
        <w:rPr>
          <w:rFonts w:cs="Times New Roman"/>
          <w:b/>
          <w:snapToGrid w:val="0"/>
          <w:spacing w:val="4"/>
          <w:kern w:val="0"/>
          <w:sz w:val="24"/>
        </w:rPr>
      </w:pPr>
      <w:r>
        <w:rPr>
          <w:rFonts w:cs="Times New Roman"/>
          <w:b/>
          <w:snapToGrid w:val="0"/>
          <w:spacing w:val="4"/>
          <w:kern w:val="0"/>
          <w:sz w:val="24"/>
        </w:rPr>
        <w:br w:type="page"/>
      </w:r>
    </w:p>
    <w:p>
      <w:pPr>
        <w:topLinePunct/>
        <w:adjustRightInd w:val="0"/>
        <w:snapToGrid w:val="0"/>
        <w:spacing w:before="120" w:after="120"/>
        <w:jc w:val="left"/>
        <w:outlineLvl w:val="1"/>
        <w:rPr>
          <w:rFonts w:cs="Times New Roman"/>
          <w:b/>
          <w:snapToGrid w:val="0"/>
          <w:spacing w:val="4"/>
          <w:kern w:val="0"/>
          <w:sz w:val="24"/>
        </w:rPr>
      </w:pPr>
      <w:bookmarkStart w:id="96" w:name="_Toc115711403"/>
      <w:bookmarkStart w:id="97" w:name="_Toc115711043"/>
      <w:bookmarkStart w:id="98" w:name="_Toc191697651"/>
      <w:bookmarkStart w:id="99" w:name="_Toc313869538"/>
      <w:r>
        <w:rPr>
          <w:rFonts w:cs="Times New Roman"/>
          <w:b/>
          <w:snapToGrid w:val="0"/>
          <w:spacing w:val="4"/>
          <w:kern w:val="0"/>
          <w:sz w:val="24"/>
        </w:rPr>
        <w:t>附件3：项目监理机构及监理人员</w:t>
      </w:r>
    </w:p>
    <w:bookmarkEnd w:id="96"/>
    <w:bookmarkEnd w:id="97"/>
    <w:bookmarkEnd w:id="98"/>
    <w:bookmarkEnd w:id="99"/>
    <w:p>
      <w:pPr>
        <w:topLinePunct/>
        <w:adjustRightInd w:val="0"/>
        <w:snapToGrid w:val="0"/>
        <w:spacing w:line="360" w:lineRule="auto"/>
        <w:ind w:firstLine="496" w:firstLineChars="200"/>
        <w:rPr>
          <w:rFonts w:cs="Times New Roman"/>
          <w:b/>
          <w:snapToGrid w:val="0"/>
          <w:spacing w:val="4"/>
          <w:kern w:val="0"/>
          <w:sz w:val="28"/>
          <w:szCs w:val="28"/>
        </w:rPr>
      </w:pPr>
      <w:r>
        <w:rPr>
          <w:rFonts w:cs="Times New Roman"/>
          <w:bCs/>
          <w:snapToGrid w:val="0"/>
          <w:spacing w:val="4"/>
          <w:kern w:val="0"/>
          <w:sz w:val="24"/>
        </w:rPr>
        <w:br w:type="page"/>
      </w:r>
    </w:p>
    <w:p>
      <w:pPr>
        <w:topLinePunct/>
        <w:adjustRightInd w:val="0"/>
        <w:snapToGrid w:val="0"/>
        <w:spacing w:before="120" w:after="120"/>
        <w:jc w:val="left"/>
        <w:outlineLvl w:val="1"/>
        <w:rPr>
          <w:rFonts w:cs="Times New Roman"/>
          <w:b/>
          <w:snapToGrid w:val="0"/>
          <w:spacing w:val="4"/>
          <w:kern w:val="0"/>
          <w:sz w:val="24"/>
        </w:rPr>
      </w:pPr>
      <w:bookmarkStart w:id="100" w:name="_Toc191697652"/>
      <w:bookmarkStart w:id="101" w:name="_Toc313869539"/>
      <w:r>
        <w:rPr>
          <w:rFonts w:cs="Times New Roman"/>
          <w:b/>
          <w:snapToGrid w:val="0"/>
          <w:spacing w:val="4"/>
          <w:kern w:val="0"/>
          <w:sz w:val="24"/>
        </w:rPr>
        <w:t>附件4：监理人拟投入本工程的通讯、办公、试验检测设备一览表</w:t>
      </w:r>
    </w:p>
    <w:p>
      <w:pPr>
        <w:topLinePunct/>
        <w:adjustRightInd w:val="0"/>
        <w:snapToGrid w:val="0"/>
        <w:rPr>
          <w:rFonts w:eastAsia="黑体" w:cs="Times New Roman"/>
          <w:b/>
          <w:snapToGrid w:val="0"/>
          <w:spacing w:val="4"/>
          <w:kern w:val="0"/>
          <w:sz w:val="36"/>
          <w:szCs w:val="36"/>
        </w:rPr>
      </w:pPr>
    </w:p>
    <w:p>
      <w:pPr>
        <w:topLinePunct/>
        <w:adjustRightInd w:val="0"/>
        <w:snapToGrid w:val="0"/>
        <w:spacing w:before="120" w:after="120"/>
        <w:jc w:val="left"/>
        <w:outlineLvl w:val="1"/>
        <w:rPr>
          <w:rFonts w:cs="Times New Roman"/>
          <w:b/>
          <w:snapToGrid w:val="0"/>
          <w:spacing w:val="4"/>
          <w:kern w:val="0"/>
          <w:sz w:val="24"/>
        </w:rPr>
      </w:pPr>
      <w:r>
        <w:rPr>
          <w:rFonts w:eastAsia="黑体" w:cs="Times New Roman"/>
          <w:snapToGrid w:val="0"/>
          <w:spacing w:val="4"/>
          <w:kern w:val="0"/>
          <w:sz w:val="36"/>
          <w:szCs w:val="36"/>
        </w:rPr>
        <w:br w:type="page"/>
      </w:r>
      <w:r>
        <w:rPr>
          <w:rFonts w:cs="Times New Roman"/>
          <w:b/>
          <w:snapToGrid w:val="0"/>
          <w:spacing w:val="4"/>
          <w:kern w:val="0"/>
          <w:sz w:val="24"/>
        </w:rPr>
        <w:t>附件5：监理人承诺书</w:t>
      </w:r>
    </w:p>
    <w:p>
      <w:pPr>
        <w:topLinePunct/>
        <w:adjustRightInd w:val="0"/>
        <w:snapToGrid w:val="0"/>
        <w:spacing w:before="120" w:after="120"/>
        <w:jc w:val="left"/>
        <w:outlineLvl w:val="1"/>
        <w:rPr>
          <w:rFonts w:cs="Times New Roman"/>
          <w:b/>
          <w:snapToGrid w:val="0"/>
          <w:spacing w:val="4"/>
          <w:kern w:val="0"/>
          <w:sz w:val="24"/>
        </w:rPr>
      </w:pPr>
    </w:p>
    <w:p>
      <w:pPr>
        <w:adjustRightInd w:val="0"/>
        <w:snapToGrid w:val="0"/>
        <w:spacing w:line="360" w:lineRule="auto"/>
        <w:jc w:val="center"/>
        <w:rPr>
          <w:rFonts w:cs="Times New Roman"/>
          <w:b/>
          <w:snapToGrid w:val="0"/>
          <w:kern w:val="0"/>
          <w:sz w:val="44"/>
          <w:szCs w:val="44"/>
        </w:rPr>
      </w:pPr>
      <w:r>
        <w:rPr>
          <w:rFonts w:cs="Times New Roman"/>
          <w:b/>
          <w:snapToGrid w:val="0"/>
          <w:kern w:val="0"/>
          <w:sz w:val="44"/>
          <w:szCs w:val="44"/>
        </w:rPr>
        <w:t>承诺书（格式）</w:t>
      </w:r>
    </w:p>
    <w:p>
      <w:pPr>
        <w:autoSpaceDE w:val="0"/>
        <w:autoSpaceDN w:val="0"/>
        <w:adjustRightInd w:val="0"/>
        <w:snapToGrid w:val="0"/>
        <w:spacing w:line="360" w:lineRule="auto"/>
        <w:ind w:firstLine="480"/>
        <w:rPr>
          <w:rFonts w:cs="Times New Roman"/>
          <w:snapToGrid w:val="0"/>
          <w:kern w:val="0"/>
          <w:sz w:val="24"/>
          <w:szCs w:val="21"/>
          <w:lang w:val="zh-CN"/>
        </w:rPr>
      </w:pPr>
    </w:p>
    <w:p>
      <w:pPr>
        <w:autoSpaceDE w:val="0"/>
        <w:autoSpaceDN w:val="0"/>
        <w:adjustRightInd w:val="0"/>
        <w:snapToGrid w:val="0"/>
        <w:spacing w:line="360" w:lineRule="auto"/>
        <w:rPr>
          <w:rFonts w:cs="Times New Roman"/>
          <w:b/>
          <w:snapToGrid w:val="0"/>
          <w:kern w:val="0"/>
          <w:sz w:val="24"/>
          <w:szCs w:val="21"/>
          <w:lang w:val="zh-CN"/>
        </w:rPr>
      </w:pPr>
      <w:r>
        <w:rPr>
          <w:rFonts w:cs="Times New Roman"/>
          <w:b/>
          <w:snapToGrid w:val="0"/>
          <w:kern w:val="0"/>
          <w:sz w:val="24"/>
          <w:szCs w:val="21"/>
          <w:lang w:val="zh-CN"/>
        </w:rPr>
        <w:t>中山大学附属第一医院：</w:t>
      </w:r>
    </w:p>
    <w:p>
      <w:pPr>
        <w:autoSpaceDE w:val="0"/>
        <w:autoSpaceDN w:val="0"/>
        <w:adjustRightInd w:val="0"/>
        <w:snapToGrid w:val="0"/>
        <w:spacing w:line="360" w:lineRule="auto"/>
        <w:ind w:firstLine="480"/>
        <w:rPr>
          <w:rFonts w:cs="Times New Roman"/>
          <w:snapToGrid w:val="0"/>
          <w:kern w:val="0"/>
          <w:sz w:val="24"/>
          <w:szCs w:val="21"/>
          <w:lang w:val="zh-CN"/>
        </w:rPr>
      </w:pPr>
      <w:r>
        <w:rPr>
          <w:rFonts w:cs="Times New Roman"/>
          <w:snapToGrid w:val="0"/>
          <w:kern w:val="0"/>
          <w:sz w:val="24"/>
          <w:szCs w:val="21"/>
          <w:lang w:val="zh-CN"/>
        </w:rPr>
        <w:t>我司已于年月日向贵局提交了的履约银行保函，保函最长有效期至</w:t>
      </w:r>
      <w:r>
        <w:rPr>
          <w:rFonts w:cs="Times New Roman"/>
          <w:snapToGrid w:val="0"/>
          <w:kern w:val="0"/>
          <w:sz w:val="24"/>
        </w:rPr>
        <w:t>年月日</w:t>
      </w:r>
      <w:r>
        <w:rPr>
          <w:rFonts w:cs="Times New Roman"/>
          <w:snapToGrid w:val="0"/>
          <w:kern w:val="0"/>
          <w:sz w:val="24"/>
          <w:szCs w:val="21"/>
          <w:lang w:val="zh-CN"/>
        </w:rPr>
        <w:t>。</w:t>
      </w:r>
    </w:p>
    <w:p>
      <w:pPr>
        <w:autoSpaceDE w:val="0"/>
        <w:autoSpaceDN w:val="0"/>
        <w:adjustRightInd w:val="0"/>
        <w:snapToGrid w:val="0"/>
        <w:spacing w:line="360" w:lineRule="auto"/>
        <w:ind w:firstLine="480"/>
        <w:rPr>
          <w:rFonts w:cs="Times New Roman"/>
          <w:snapToGrid w:val="0"/>
          <w:kern w:val="0"/>
          <w:sz w:val="24"/>
          <w:szCs w:val="21"/>
          <w:lang w:val="zh-CN"/>
        </w:rPr>
      </w:pPr>
      <w:r>
        <w:rPr>
          <w:rFonts w:cs="Times New Roman"/>
          <w:snapToGrid w:val="0"/>
          <w:kern w:val="0"/>
          <w:sz w:val="24"/>
          <w:szCs w:val="21"/>
          <w:lang w:val="zh-CN"/>
        </w:rPr>
        <w:t>如在保函最长有效期届满时</w:t>
      </w:r>
      <w:r>
        <w:rPr>
          <w:rFonts w:cs="Times New Roman"/>
          <w:snapToGrid w:val="0"/>
          <w:kern w:val="0"/>
          <w:sz w:val="24"/>
          <w:u w:val="single"/>
          <w:lang w:val="zh-CN"/>
        </w:rPr>
        <w:t>合同约定项目</w:t>
      </w:r>
      <w:r>
        <w:rPr>
          <w:rFonts w:cs="Times New Roman"/>
          <w:snapToGrid w:val="0"/>
          <w:kern w:val="0"/>
          <w:sz w:val="24"/>
          <w:u w:val="single"/>
        </w:rPr>
        <w:t>工程未完成竣工验收备案的</w:t>
      </w:r>
      <w:r>
        <w:rPr>
          <w:rFonts w:cs="Times New Roman"/>
          <w:snapToGrid w:val="0"/>
          <w:kern w:val="0"/>
          <w:sz w:val="24"/>
          <w:szCs w:val="21"/>
          <w:lang w:val="zh-CN"/>
        </w:rPr>
        <w:t>，我司将在保函最长有效期届满三天前按原保函格式提交新的保函，否则，贵局有权暂停支付余下的合同价款，直至我司提交新的保函或</w:t>
      </w:r>
      <w:r>
        <w:rPr>
          <w:rFonts w:cs="Times New Roman"/>
          <w:snapToGrid w:val="0"/>
          <w:kern w:val="0"/>
          <w:sz w:val="24"/>
          <w:u w:val="single"/>
        </w:rPr>
        <w:t>完成竣工验收备案</w:t>
      </w:r>
      <w:r>
        <w:rPr>
          <w:rFonts w:cs="Times New Roman"/>
          <w:snapToGrid w:val="0"/>
          <w:kern w:val="0"/>
          <w:sz w:val="24"/>
          <w:szCs w:val="21"/>
          <w:lang w:val="zh-CN"/>
        </w:rPr>
        <w:t>。</w:t>
      </w:r>
    </w:p>
    <w:p>
      <w:pPr>
        <w:autoSpaceDE w:val="0"/>
        <w:autoSpaceDN w:val="0"/>
        <w:adjustRightInd w:val="0"/>
        <w:snapToGrid w:val="0"/>
        <w:spacing w:line="360" w:lineRule="auto"/>
        <w:ind w:firstLine="480"/>
        <w:rPr>
          <w:rFonts w:cs="Times New Roman"/>
          <w:snapToGrid w:val="0"/>
          <w:kern w:val="0"/>
          <w:sz w:val="24"/>
          <w:szCs w:val="21"/>
          <w:lang w:val="zh-CN"/>
        </w:rPr>
      </w:pPr>
      <w:r>
        <w:rPr>
          <w:rFonts w:cs="Times New Roman"/>
          <w:snapToGrid w:val="0"/>
          <w:kern w:val="0"/>
          <w:sz w:val="24"/>
          <w:szCs w:val="21"/>
          <w:lang w:val="zh-CN"/>
        </w:rPr>
        <w:t>特此承诺。</w:t>
      </w:r>
    </w:p>
    <w:p>
      <w:pPr>
        <w:autoSpaceDE w:val="0"/>
        <w:autoSpaceDN w:val="0"/>
        <w:adjustRightInd w:val="0"/>
        <w:snapToGrid w:val="0"/>
        <w:spacing w:line="360" w:lineRule="auto"/>
        <w:rPr>
          <w:rFonts w:cs="Times New Roman"/>
          <w:snapToGrid w:val="0"/>
          <w:kern w:val="0"/>
          <w:sz w:val="24"/>
          <w:szCs w:val="21"/>
          <w:lang w:val="zh-CN"/>
        </w:rPr>
      </w:pPr>
    </w:p>
    <w:p>
      <w:pPr>
        <w:autoSpaceDE w:val="0"/>
        <w:autoSpaceDN w:val="0"/>
        <w:adjustRightInd w:val="0"/>
        <w:snapToGrid w:val="0"/>
        <w:spacing w:line="360" w:lineRule="auto"/>
        <w:rPr>
          <w:rFonts w:cs="Times New Roman"/>
          <w:snapToGrid w:val="0"/>
          <w:kern w:val="0"/>
          <w:sz w:val="24"/>
          <w:szCs w:val="21"/>
          <w:lang w:val="zh-CN"/>
        </w:rPr>
      </w:pPr>
    </w:p>
    <w:p>
      <w:pPr>
        <w:autoSpaceDE w:val="0"/>
        <w:autoSpaceDN w:val="0"/>
        <w:adjustRightInd w:val="0"/>
        <w:snapToGrid w:val="0"/>
        <w:spacing w:line="360" w:lineRule="auto"/>
        <w:jc w:val="center"/>
        <w:rPr>
          <w:rFonts w:cs="Times New Roman"/>
          <w:b/>
          <w:snapToGrid w:val="0"/>
          <w:kern w:val="0"/>
          <w:sz w:val="24"/>
          <w:szCs w:val="21"/>
          <w:lang w:val="zh-CN"/>
        </w:rPr>
      </w:pPr>
      <w:r>
        <w:rPr>
          <w:rFonts w:cs="Times New Roman"/>
          <w:b/>
          <w:snapToGrid w:val="0"/>
          <w:kern w:val="0"/>
          <w:sz w:val="24"/>
          <w:szCs w:val="21"/>
          <w:lang w:val="zh-CN"/>
        </w:rPr>
        <w:t>承诺人：</w:t>
      </w:r>
    </w:p>
    <w:p>
      <w:pPr>
        <w:autoSpaceDE w:val="0"/>
        <w:autoSpaceDN w:val="0"/>
        <w:adjustRightInd w:val="0"/>
        <w:snapToGrid w:val="0"/>
        <w:spacing w:line="360" w:lineRule="auto"/>
        <w:ind w:right="480"/>
        <w:rPr>
          <w:rFonts w:cs="Times New Roman"/>
          <w:snapToGrid w:val="0"/>
          <w:kern w:val="0"/>
          <w:sz w:val="24"/>
          <w:szCs w:val="21"/>
          <w:lang w:val="zh-CN"/>
        </w:rPr>
      </w:pPr>
      <w:r>
        <w:rPr>
          <w:rFonts w:cs="Times New Roman"/>
          <w:snapToGrid w:val="0"/>
          <w:kern w:val="0"/>
          <w:sz w:val="24"/>
          <w:szCs w:val="21"/>
          <w:lang w:val="zh-CN"/>
        </w:rPr>
        <w:t>（盖章）</w:t>
      </w:r>
    </w:p>
    <w:p>
      <w:pPr>
        <w:adjustRightInd w:val="0"/>
        <w:snapToGrid w:val="0"/>
        <w:spacing w:line="360" w:lineRule="auto"/>
        <w:ind w:firstLine="7080" w:firstLineChars="2950"/>
        <w:rPr>
          <w:rFonts w:cs="Times New Roman"/>
          <w:u w:val="single"/>
        </w:rPr>
      </w:pPr>
      <w:r>
        <w:rPr>
          <w:rFonts w:cs="Times New Roman"/>
          <w:snapToGrid w:val="0"/>
          <w:kern w:val="0"/>
          <w:sz w:val="24"/>
        </w:rPr>
        <w:t>______年___月___</w:t>
      </w:r>
      <w:r>
        <w:rPr>
          <w:rFonts w:cs="Times New Roman"/>
          <w:snapToGrid w:val="0"/>
          <w:kern w:val="0"/>
          <w:sz w:val="24"/>
          <w:szCs w:val="21"/>
          <w:lang w:val="zh-CN"/>
        </w:rPr>
        <w:t>日</w:t>
      </w:r>
    </w:p>
    <w:p>
      <w:pPr>
        <w:topLinePunct/>
        <w:adjustRightInd w:val="0"/>
        <w:snapToGrid w:val="0"/>
        <w:spacing w:line="360" w:lineRule="auto"/>
        <w:rPr>
          <w:rFonts w:cs="Times New Roman"/>
          <w:snapToGrid w:val="0"/>
          <w:spacing w:val="4"/>
          <w:kern w:val="0"/>
          <w:sz w:val="24"/>
        </w:rPr>
      </w:pPr>
    </w:p>
    <w:p>
      <w:pPr>
        <w:topLinePunct/>
        <w:adjustRightInd w:val="0"/>
        <w:snapToGrid w:val="0"/>
        <w:spacing w:line="360" w:lineRule="auto"/>
        <w:rPr>
          <w:rFonts w:cs="Times New Roman"/>
          <w:snapToGrid w:val="0"/>
          <w:spacing w:val="4"/>
          <w:kern w:val="0"/>
          <w:sz w:val="24"/>
        </w:rPr>
      </w:pPr>
    </w:p>
    <w:p>
      <w:pPr>
        <w:topLinePunct/>
        <w:adjustRightInd w:val="0"/>
        <w:snapToGrid w:val="0"/>
        <w:spacing w:line="360" w:lineRule="auto"/>
        <w:rPr>
          <w:rFonts w:cs="Times New Roman"/>
          <w:snapToGrid w:val="0"/>
          <w:spacing w:val="4"/>
          <w:kern w:val="0"/>
          <w:sz w:val="24"/>
        </w:rPr>
      </w:pPr>
    </w:p>
    <w:p>
      <w:pPr>
        <w:topLinePunct/>
        <w:adjustRightInd w:val="0"/>
        <w:snapToGrid w:val="0"/>
        <w:spacing w:line="360" w:lineRule="auto"/>
        <w:rPr>
          <w:rFonts w:cs="Times New Roman"/>
          <w:snapToGrid w:val="0"/>
          <w:spacing w:val="4"/>
          <w:kern w:val="0"/>
          <w:sz w:val="24"/>
        </w:rPr>
      </w:pPr>
    </w:p>
    <w:p>
      <w:pPr>
        <w:topLinePunct/>
        <w:adjustRightInd w:val="0"/>
        <w:snapToGrid w:val="0"/>
        <w:spacing w:line="360" w:lineRule="auto"/>
        <w:rPr>
          <w:rFonts w:cs="Times New Roman"/>
          <w:snapToGrid w:val="0"/>
          <w:spacing w:val="4"/>
          <w:kern w:val="0"/>
          <w:sz w:val="24"/>
        </w:rPr>
      </w:pPr>
    </w:p>
    <w:p>
      <w:pPr>
        <w:pageBreakBefore/>
        <w:outlineLvl w:val="1"/>
        <w:rPr>
          <w:rFonts w:cs="Times New Roman"/>
          <w:b/>
          <w:snapToGrid w:val="0"/>
          <w:spacing w:val="4"/>
          <w:kern w:val="0"/>
          <w:sz w:val="24"/>
        </w:rPr>
      </w:pPr>
      <w:r>
        <w:rPr>
          <w:rFonts w:cs="Times New Roman"/>
          <w:b/>
          <w:snapToGrid w:val="0"/>
          <w:spacing w:val="4"/>
          <w:kern w:val="0"/>
          <w:sz w:val="24"/>
        </w:rPr>
        <w:t>附件6：监理人履约银行保函及其承诺书（格式）</w:t>
      </w:r>
    </w:p>
    <w:p>
      <w:pPr>
        <w:topLinePunct/>
        <w:adjustRightInd w:val="0"/>
        <w:snapToGrid w:val="0"/>
        <w:spacing w:line="360" w:lineRule="auto"/>
        <w:jc w:val="center"/>
        <w:rPr>
          <w:rFonts w:eastAsia="黑体" w:cs="Times New Roman"/>
          <w:b/>
          <w:snapToGrid w:val="0"/>
          <w:spacing w:val="4"/>
          <w:kern w:val="0"/>
          <w:sz w:val="36"/>
          <w:szCs w:val="36"/>
        </w:rPr>
      </w:pPr>
    </w:p>
    <w:bookmarkEnd w:id="100"/>
    <w:bookmarkEnd w:id="101"/>
    <w:p>
      <w:pPr>
        <w:topLinePunct/>
        <w:adjustRightInd w:val="0"/>
        <w:snapToGrid w:val="0"/>
        <w:spacing w:line="440" w:lineRule="exact"/>
        <w:ind w:firstLine="496"/>
        <w:jc w:val="center"/>
        <w:rPr>
          <w:rFonts w:cs="Times New Roman"/>
          <w:b/>
          <w:snapToGrid w:val="0"/>
          <w:spacing w:val="4"/>
          <w:kern w:val="0"/>
          <w:sz w:val="36"/>
          <w:szCs w:val="36"/>
        </w:rPr>
      </w:pPr>
      <w:bookmarkStart w:id="102" w:name="_Toc313869542"/>
      <w:r>
        <w:rPr>
          <w:rFonts w:cs="Times New Roman"/>
          <w:b/>
          <w:snapToGrid w:val="0"/>
          <w:spacing w:val="4"/>
          <w:kern w:val="0"/>
          <w:sz w:val="36"/>
          <w:szCs w:val="36"/>
        </w:rPr>
        <w:t>履约银行保函</w:t>
      </w:r>
    </w:p>
    <w:p>
      <w:pPr>
        <w:adjustRightInd w:val="0"/>
        <w:snapToGrid w:val="0"/>
        <w:spacing w:line="440" w:lineRule="exact"/>
        <w:jc w:val="center"/>
        <w:rPr>
          <w:rFonts w:cs="Times New Roman"/>
          <w:b/>
          <w:snapToGrid w:val="0"/>
          <w:kern w:val="0"/>
          <w:szCs w:val="21"/>
        </w:rPr>
      </w:pPr>
      <w:r>
        <w:rPr>
          <w:rFonts w:cs="Times New Roman"/>
          <w:b/>
          <w:snapToGrid w:val="0"/>
          <w:kern w:val="0"/>
          <w:szCs w:val="21"/>
        </w:rPr>
        <w:t>编号</w:t>
      </w:r>
    </w:p>
    <w:p>
      <w:pPr>
        <w:adjustRightInd w:val="0"/>
        <w:snapToGrid w:val="0"/>
        <w:spacing w:line="400" w:lineRule="exact"/>
        <w:rPr>
          <w:rFonts w:cs="Times New Roman"/>
          <w:snapToGrid w:val="0"/>
          <w:kern w:val="0"/>
          <w:sz w:val="24"/>
        </w:rPr>
      </w:pPr>
      <w:r>
        <w:rPr>
          <w:rFonts w:cs="Times New Roman"/>
          <w:snapToGrid w:val="0"/>
          <w:kern w:val="0"/>
          <w:sz w:val="24"/>
        </w:rPr>
        <w:t>中山大学附属第一医院：</w:t>
      </w:r>
    </w:p>
    <w:p>
      <w:pPr>
        <w:adjustRightInd w:val="0"/>
        <w:snapToGrid w:val="0"/>
        <w:spacing w:line="400" w:lineRule="exact"/>
        <w:ind w:firstLine="480" w:firstLineChars="200"/>
        <w:rPr>
          <w:rFonts w:cs="Times New Roman"/>
          <w:b/>
          <w:snapToGrid w:val="0"/>
          <w:kern w:val="0"/>
          <w:sz w:val="24"/>
          <w:lang w:val="zh-CN"/>
        </w:rPr>
      </w:pPr>
      <w:r>
        <w:rPr>
          <w:rFonts w:cs="Times New Roman"/>
          <w:snapToGrid w:val="0"/>
          <w:kern w:val="0"/>
          <w:sz w:val="24"/>
        </w:rPr>
        <w:t>鉴于（以下称监理人）已于年月日与贵局订立合同编号为的《</w:t>
      </w:r>
      <w:r>
        <w:rPr>
          <w:rFonts w:cs="Times New Roman"/>
          <w:snapToGrid w:val="0"/>
          <w:spacing w:val="-4"/>
          <w:kern w:val="0"/>
          <w:sz w:val="24"/>
        </w:rPr>
        <w:t>监理</w:t>
      </w:r>
      <w:r>
        <w:rPr>
          <w:rFonts w:cs="Times New Roman"/>
          <w:snapToGrid w:val="0"/>
          <w:kern w:val="0"/>
          <w:sz w:val="24"/>
        </w:rPr>
        <w:t>合同》（以下简称合同）。</w:t>
      </w:r>
      <w:r>
        <w:rPr>
          <w:rFonts w:cs="Times New Roman"/>
          <w:b/>
          <w:snapToGrid w:val="0"/>
          <w:kern w:val="0"/>
          <w:sz w:val="24"/>
        </w:rPr>
        <w:t>我行</w:t>
      </w:r>
      <w:r>
        <w:rPr>
          <w:rFonts w:cs="Times New Roman"/>
          <w:b/>
          <w:snapToGrid w:val="0"/>
          <w:kern w:val="0"/>
          <w:sz w:val="24"/>
          <w:lang w:val="zh-CN"/>
        </w:rPr>
        <w:t>同意为监理人出具</w:t>
      </w:r>
      <w:r>
        <w:rPr>
          <w:rFonts w:cs="Times New Roman"/>
          <w:b/>
          <w:snapToGrid w:val="0"/>
          <w:kern w:val="0"/>
          <w:sz w:val="24"/>
        </w:rPr>
        <w:t>担保金额为人民币</w:t>
      </w:r>
      <w:r>
        <w:rPr>
          <w:rFonts w:cs="Times New Roman"/>
          <w:bCs/>
          <w:snapToGrid w:val="0"/>
          <w:kern w:val="0"/>
          <w:sz w:val="24"/>
        </w:rPr>
        <w:t>元整</w:t>
      </w:r>
      <w:r>
        <w:rPr>
          <w:rFonts w:cs="Times New Roman"/>
          <w:snapToGrid w:val="0"/>
          <w:kern w:val="0"/>
          <w:sz w:val="24"/>
        </w:rPr>
        <w:t>（￥</w:t>
      </w:r>
      <w:r>
        <w:rPr>
          <w:rFonts w:cs="Times New Roman"/>
          <w:snapToGrid w:val="0"/>
          <w:kern w:val="0"/>
          <w:sz w:val="24"/>
          <w:u w:val="single"/>
        </w:rPr>
        <w:t>元</w:t>
      </w:r>
      <w:r>
        <w:rPr>
          <w:rFonts w:cs="Times New Roman"/>
          <w:snapToGrid w:val="0"/>
          <w:kern w:val="0"/>
          <w:sz w:val="24"/>
        </w:rPr>
        <w:t>）</w:t>
      </w:r>
      <w:r>
        <w:rPr>
          <w:rFonts w:cs="Times New Roman"/>
          <w:snapToGrid w:val="0"/>
          <w:kern w:val="0"/>
          <w:sz w:val="24"/>
          <w:lang w:val="zh-CN"/>
        </w:rPr>
        <w:t>的保函作为监理人向贵局履约的担保，</w:t>
      </w:r>
      <w:r>
        <w:rPr>
          <w:rFonts w:cs="Times New Roman"/>
          <w:snapToGrid w:val="0"/>
          <w:kern w:val="0"/>
          <w:sz w:val="24"/>
        </w:rPr>
        <w:t>担保的范围为：监理人按合同约定应向贵局履行的全部债务，</w:t>
      </w:r>
      <w:r>
        <w:rPr>
          <w:rFonts w:cs="Times New Roman"/>
          <w:b/>
          <w:snapToGrid w:val="0"/>
          <w:kern w:val="0"/>
          <w:sz w:val="24"/>
          <w:lang w:val="zh-CN"/>
        </w:rPr>
        <w:t>包括但不限于合同约定的债务，应向贵局支付的利息，在人力资源、仪器设备、监理服务职责、监理服务质量及监理服务期等方面的违约金，损害赔偿金，实现债权的费用</w:t>
      </w:r>
      <w:r>
        <w:rPr>
          <w:rFonts w:cs="Times New Roman"/>
          <w:snapToGrid w:val="0"/>
          <w:kern w:val="0"/>
          <w:sz w:val="24"/>
          <w:lang w:val="zh-CN"/>
        </w:rPr>
        <w:t>。</w:t>
      </w:r>
    </w:p>
    <w:p>
      <w:pPr>
        <w:autoSpaceDE w:val="0"/>
        <w:autoSpaceDN w:val="0"/>
        <w:adjustRightInd w:val="0"/>
        <w:snapToGrid w:val="0"/>
        <w:spacing w:line="400" w:lineRule="exact"/>
        <w:ind w:firstLine="480"/>
        <w:rPr>
          <w:rFonts w:cs="Times New Roman"/>
          <w:snapToGrid w:val="0"/>
          <w:kern w:val="0"/>
          <w:sz w:val="24"/>
          <w:lang w:val="zh-CN"/>
        </w:rPr>
      </w:pPr>
      <w:r>
        <w:rPr>
          <w:rFonts w:cs="Times New Roman"/>
          <w:snapToGrid w:val="0"/>
          <w:kern w:val="0"/>
          <w:sz w:val="24"/>
          <w:lang w:val="zh-CN"/>
        </w:rPr>
        <w:t>我行承诺如下：</w:t>
      </w:r>
    </w:p>
    <w:p>
      <w:pPr>
        <w:autoSpaceDE w:val="0"/>
        <w:autoSpaceDN w:val="0"/>
        <w:adjustRightInd w:val="0"/>
        <w:snapToGrid w:val="0"/>
        <w:spacing w:line="400" w:lineRule="exact"/>
        <w:ind w:firstLine="480"/>
        <w:rPr>
          <w:rFonts w:cs="Times New Roman"/>
          <w:snapToGrid w:val="0"/>
          <w:kern w:val="0"/>
          <w:sz w:val="24"/>
          <w:lang w:val="zh-CN"/>
        </w:rPr>
      </w:pPr>
      <w:r>
        <w:rPr>
          <w:rFonts w:cs="Times New Roman"/>
          <w:snapToGrid w:val="0"/>
          <w:kern w:val="0"/>
          <w:sz w:val="24"/>
          <w:lang w:val="zh-CN"/>
        </w:rPr>
        <w:t>1．监理人在履行合同中，由于资金、技术、质量或非不可抗力及违约等原因需向贵局支付违约金或赔偿金时，在贵局</w:t>
      </w:r>
      <w:r>
        <w:rPr>
          <w:rFonts w:cs="Times New Roman"/>
          <w:sz w:val="24"/>
        </w:rPr>
        <w:t>以书面索赔通知纸质原件形式提出要求得到上述金额内的任何付款时（需提供本保函正本原件供我行核对），我行在7个工作日内予以支付累计不超过上述担保金额的款项</w:t>
      </w:r>
      <w:r>
        <w:rPr>
          <w:rFonts w:cs="Times New Roman"/>
          <w:snapToGrid w:val="0"/>
          <w:kern w:val="0"/>
          <w:sz w:val="24"/>
          <w:lang w:val="zh-CN"/>
        </w:rPr>
        <w:t>，不挑剔、不争辩，也不要求贵局出具证明或说明背景、理由。</w:t>
      </w:r>
    </w:p>
    <w:p>
      <w:pPr>
        <w:autoSpaceDE w:val="0"/>
        <w:autoSpaceDN w:val="0"/>
        <w:adjustRightInd w:val="0"/>
        <w:snapToGrid w:val="0"/>
        <w:spacing w:line="400" w:lineRule="exact"/>
        <w:ind w:firstLine="480"/>
        <w:rPr>
          <w:rFonts w:cs="Times New Roman"/>
          <w:snapToGrid w:val="0"/>
          <w:kern w:val="0"/>
          <w:sz w:val="24"/>
          <w:lang w:val="zh-CN"/>
        </w:rPr>
      </w:pPr>
      <w:r>
        <w:rPr>
          <w:rFonts w:cs="Times New Roman"/>
          <w:snapToGrid w:val="0"/>
          <w:kern w:val="0"/>
          <w:sz w:val="24"/>
          <w:lang w:val="zh-CN"/>
        </w:rPr>
        <w:t>2．我行放弃贵局应先向监理人要求赔偿上述金额然后再向我行提出要求的权利。</w:t>
      </w:r>
    </w:p>
    <w:p>
      <w:pPr>
        <w:autoSpaceDE w:val="0"/>
        <w:autoSpaceDN w:val="0"/>
        <w:adjustRightInd w:val="0"/>
        <w:snapToGrid w:val="0"/>
        <w:spacing w:line="400" w:lineRule="exact"/>
        <w:ind w:firstLine="480"/>
        <w:rPr>
          <w:rFonts w:cs="Times New Roman"/>
          <w:snapToGrid w:val="0"/>
          <w:kern w:val="0"/>
          <w:sz w:val="24"/>
          <w:lang w:val="zh-CN"/>
        </w:rPr>
      </w:pPr>
      <w:r>
        <w:rPr>
          <w:rFonts w:cs="Times New Roman"/>
          <w:snapToGrid w:val="0"/>
          <w:kern w:val="0"/>
          <w:sz w:val="24"/>
          <w:lang w:val="zh-CN"/>
        </w:rPr>
        <w:t>3．我行进一步同意，在贵局和监理人之间的合同条件、合同项下的服务或合同发生变化、补充或修改，</w:t>
      </w:r>
      <w:r>
        <w:rPr>
          <w:rFonts w:cs="Times New Roman"/>
          <w:sz w:val="24"/>
        </w:rPr>
        <w:t>在不加重我行担保责任的情况下，</w:t>
      </w:r>
      <w:r>
        <w:rPr>
          <w:rFonts w:cs="Times New Roman"/>
          <w:snapToGrid w:val="0"/>
          <w:kern w:val="0"/>
          <w:sz w:val="24"/>
          <w:lang w:val="zh-CN"/>
        </w:rPr>
        <w:t>我行承担本保函的责任也不改变。有关上述变化、补充和修改也无须通知我行。</w:t>
      </w:r>
    </w:p>
    <w:p>
      <w:pPr>
        <w:autoSpaceDE w:val="0"/>
        <w:autoSpaceDN w:val="0"/>
        <w:adjustRightInd w:val="0"/>
        <w:snapToGrid w:val="0"/>
        <w:spacing w:line="400" w:lineRule="exact"/>
        <w:ind w:firstLine="480"/>
        <w:rPr>
          <w:rFonts w:cs="Times New Roman"/>
          <w:snapToGrid w:val="0"/>
          <w:spacing w:val="-4"/>
          <w:kern w:val="0"/>
          <w:sz w:val="24"/>
          <w:lang w:val="zh-CN"/>
        </w:rPr>
      </w:pPr>
      <w:r>
        <w:rPr>
          <w:rFonts w:cs="Times New Roman"/>
          <w:snapToGrid w:val="0"/>
          <w:kern w:val="0"/>
          <w:sz w:val="24"/>
          <w:lang w:val="zh-CN"/>
        </w:rPr>
        <w:t>4．</w:t>
      </w:r>
      <w:r>
        <w:rPr>
          <w:rFonts w:cs="Times New Roman"/>
          <w:snapToGrid w:val="0"/>
          <w:spacing w:val="-4"/>
          <w:kern w:val="0"/>
          <w:sz w:val="24"/>
          <w:lang w:val="zh-CN"/>
        </w:rPr>
        <w:t>我行的保函有效期间为：自本保函签署之日起至</w:t>
      </w:r>
      <w:r>
        <w:rPr>
          <w:rFonts w:cs="Times New Roman"/>
          <w:snapToGrid w:val="0"/>
          <w:kern w:val="0"/>
          <w:sz w:val="24"/>
          <w:u w:val="single"/>
          <w:lang w:val="zh-CN"/>
        </w:rPr>
        <w:t>合同约定项目</w:t>
      </w:r>
      <w:r>
        <w:rPr>
          <w:rFonts w:cs="Times New Roman"/>
          <w:snapToGrid w:val="0"/>
          <w:kern w:val="0"/>
          <w:sz w:val="24"/>
          <w:u w:val="single"/>
        </w:rPr>
        <w:t>工程竣工验收且竣工验收备案完成之日止</w:t>
      </w:r>
      <w:r>
        <w:rPr>
          <w:rFonts w:cs="Times New Roman"/>
          <w:snapToGrid w:val="0"/>
          <w:spacing w:val="-4"/>
          <w:kern w:val="0"/>
          <w:sz w:val="24"/>
          <w:lang w:val="zh-CN"/>
        </w:rPr>
        <w:t>，但最迟不超过</w:t>
      </w:r>
      <w:r>
        <w:rPr>
          <w:rFonts w:cs="Times New Roman"/>
          <w:snapToGrid w:val="0"/>
          <w:kern w:val="0"/>
          <w:sz w:val="24"/>
        </w:rPr>
        <w:t>年月日</w:t>
      </w:r>
      <w:r>
        <w:rPr>
          <w:rFonts w:cs="Times New Roman"/>
          <w:snapToGrid w:val="0"/>
          <w:spacing w:val="-4"/>
          <w:kern w:val="0"/>
          <w:sz w:val="24"/>
          <w:lang w:val="zh-CN"/>
        </w:rPr>
        <w:t>。</w:t>
      </w:r>
    </w:p>
    <w:p>
      <w:pPr>
        <w:autoSpaceDE w:val="0"/>
        <w:autoSpaceDN w:val="0"/>
        <w:adjustRightInd w:val="0"/>
        <w:snapToGrid w:val="0"/>
        <w:spacing w:line="400" w:lineRule="exact"/>
        <w:ind w:firstLine="480"/>
        <w:rPr>
          <w:rFonts w:cs="Times New Roman"/>
          <w:sz w:val="24"/>
        </w:rPr>
      </w:pPr>
      <w:r>
        <w:rPr>
          <w:rFonts w:cs="Times New Roman"/>
          <w:sz w:val="24"/>
        </w:rPr>
        <w:t>5、本保函适用中华人民共和国法律管辖，任何与本保函有关的争议均需提交工程项目所在地人民法院提起诉讼。</w:t>
      </w:r>
    </w:p>
    <w:p>
      <w:pPr>
        <w:autoSpaceDE w:val="0"/>
        <w:autoSpaceDN w:val="0"/>
        <w:adjustRightInd w:val="0"/>
        <w:snapToGrid w:val="0"/>
        <w:spacing w:line="400" w:lineRule="exact"/>
        <w:ind w:firstLine="480"/>
        <w:rPr>
          <w:rFonts w:cs="Times New Roman"/>
          <w:sz w:val="24"/>
        </w:rPr>
      </w:pPr>
      <w:r>
        <w:rPr>
          <w:rFonts w:cs="Times New Roman"/>
          <w:sz w:val="24"/>
        </w:rPr>
        <w:t>本保函自我行负责人（或委托代理人）签字并加盖公章之日起生效。</w:t>
      </w:r>
    </w:p>
    <w:p>
      <w:pPr>
        <w:autoSpaceDE w:val="0"/>
        <w:autoSpaceDN w:val="0"/>
        <w:adjustRightInd w:val="0"/>
        <w:snapToGrid w:val="0"/>
        <w:spacing w:line="400" w:lineRule="exact"/>
        <w:rPr>
          <w:rFonts w:cs="Times New Roman"/>
          <w:snapToGrid w:val="0"/>
          <w:kern w:val="0"/>
          <w:sz w:val="24"/>
          <w:lang w:val="zh-CN"/>
        </w:rPr>
      </w:pPr>
    </w:p>
    <w:p>
      <w:pPr>
        <w:autoSpaceDE w:val="0"/>
        <w:autoSpaceDN w:val="0"/>
        <w:adjustRightInd w:val="0"/>
        <w:snapToGrid w:val="0"/>
        <w:spacing w:line="400" w:lineRule="exact"/>
        <w:ind w:firstLine="4298" w:firstLineChars="1791"/>
        <w:rPr>
          <w:rFonts w:cs="Times New Roman"/>
          <w:snapToGrid w:val="0"/>
          <w:kern w:val="0"/>
          <w:sz w:val="24"/>
          <w:lang w:val="zh-CN"/>
        </w:rPr>
      </w:pPr>
      <w:r>
        <w:rPr>
          <w:rFonts w:cs="Times New Roman"/>
          <w:snapToGrid w:val="0"/>
          <w:kern w:val="0"/>
          <w:sz w:val="24"/>
          <w:lang w:val="zh-CN"/>
        </w:rPr>
        <w:t>担保人：（盖章）</w:t>
      </w:r>
    </w:p>
    <w:p>
      <w:pPr>
        <w:autoSpaceDE w:val="0"/>
        <w:autoSpaceDN w:val="0"/>
        <w:adjustRightInd w:val="0"/>
        <w:snapToGrid w:val="0"/>
        <w:spacing w:line="400" w:lineRule="exact"/>
        <w:ind w:firstLine="4301" w:firstLineChars="1854"/>
        <w:rPr>
          <w:rFonts w:cs="Times New Roman"/>
          <w:snapToGrid w:val="0"/>
          <w:kern w:val="0"/>
          <w:sz w:val="24"/>
          <w:lang w:val="zh-CN"/>
        </w:rPr>
      </w:pPr>
      <w:r>
        <w:rPr>
          <w:rFonts w:cs="Times New Roman"/>
          <w:snapToGrid w:val="0"/>
          <w:spacing w:val="-4"/>
          <w:kern w:val="0"/>
          <w:sz w:val="24"/>
          <w:lang w:val="zh-CN"/>
        </w:rPr>
        <w:t>负责人</w:t>
      </w:r>
      <w:r>
        <w:rPr>
          <w:rFonts w:cs="Times New Roman"/>
          <w:snapToGrid w:val="0"/>
          <w:kern w:val="0"/>
          <w:sz w:val="24"/>
          <w:lang w:val="zh-CN"/>
        </w:rPr>
        <w:t>（或委托代理人）：</w:t>
      </w:r>
    </w:p>
    <w:p>
      <w:pPr>
        <w:autoSpaceDE w:val="0"/>
        <w:autoSpaceDN w:val="0"/>
        <w:adjustRightInd w:val="0"/>
        <w:snapToGrid w:val="0"/>
        <w:spacing w:line="400" w:lineRule="exact"/>
        <w:ind w:firstLine="4300" w:firstLineChars="1792"/>
        <w:rPr>
          <w:rFonts w:cs="Times New Roman"/>
          <w:snapToGrid w:val="0"/>
          <w:kern w:val="0"/>
          <w:sz w:val="24"/>
          <w:lang w:val="zh-CN"/>
        </w:rPr>
      </w:pPr>
      <w:r>
        <w:rPr>
          <w:rFonts w:cs="Times New Roman"/>
          <w:snapToGrid w:val="0"/>
          <w:kern w:val="0"/>
          <w:sz w:val="24"/>
          <w:lang w:val="zh-CN"/>
        </w:rPr>
        <w:t>地址：</w:t>
      </w:r>
    </w:p>
    <w:p>
      <w:pPr>
        <w:autoSpaceDE w:val="0"/>
        <w:autoSpaceDN w:val="0"/>
        <w:adjustRightInd w:val="0"/>
        <w:snapToGrid w:val="0"/>
        <w:spacing w:line="400" w:lineRule="exact"/>
        <w:ind w:firstLine="4300" w:firstLineChars="1792"/>
        <w:rPr>
          <w:rFonts w:cs="Times New Roman"/>
          <w:snapToGrid w:val="0"/>
          <w:kern w:val="0"/>
          <w:sz w:val="24"/>
          <w:lang w:val="zh-CN"/>
        </w:rPr>
      </w:pPr>
      <w:r>
        <w:rPr>
          <w:rFonts w:cs="Times New Roman"/>
          <w:snapToGrid w:val="0"/>
          <w:kern w:val="0"/>
          <w:sz w:val="24"/>
          <w:lang w:val="zh-CN"/>
        </w:rPr>
        <w:t>邮政编码：</w:t>
      </w:r>
    </w:p>
    <w:p>
      <w:pPr>
        <w:adjustRightInd w:val="0"/>
        <w:snapToGrid w:val="0"/>
        <w:spacing w:line="360" w:lineRule="auto"/>
        <w:ind w:firstLine="4320" w:firstLineChars="1800"/>
        <w:rPr>
          <w:rFonts w:cs="Times New Roman"/>
          <w:sz w:val="44"/>
          <w:szCs w:val="44"/>
        </w:rPr>
      </w:pPr>
      <w:r>
        <w:rPr>
          <w:rFonts w:cs="Times New Roman"/>
          <w:snapToGrid w:val="0"/>
          <w:kern w:val="0"/>
          <w:sz w:val="24"/>
          <w:lang w:val="zh-CN"/>
        </w:rPr>
        <w:t>联系电话：</w:t>
      </w:r>
    </w:p>
    <w:p>
      <w:pPr>
        <w:adjustRightInd w:val="0"/>
        <w:snapToGrid w:val="0"/>
        <w:spacing w:line="360" w:lineRule="auto"/>
        <w:jc w:val="center"/>
        <w:rPr>
          <w:rFonts w:cs="Times New Roman"/>
          <w:b/>
          <w:snapToGrid w:val="0"/>
          <w:kern w:val="0"/>
          <w:sz w:val="44"/>
          <w:szCs w:val="44"/>
        </w:rPr>
      </w:pPr>
    </w:p>
    <w:p>
      <w:pPr>
        <w:adjustRightInd w:val="0"/>
        <w:snapToGrid w:val="0"/>
        <w:spacing w:line="360" w:lineRule="auto"/>
        <w:jc w:val="center"/>
        <w:rPr>
          <w:rFonts w:cs="Times New Roman"/>
          <w:b/>
          <w:snapToGrid w:val="0"/>
          <w:kern w:val="0"/>
          <w:sz w:val="44"/>
          <w:szCs w:val="44"/>
        </w:rPr>
      </w:pPr>
    </w:p>
    <w:bookmarkEnd w:id="102"/>
    <w:p>
      <w:pPr>
        <w:topLinePunct/>
        <w:adjustRightInd w:val="0"/>
        <w:snapToGrid w:val="0"/>
        <w:spacing w:line="360" w:lineRule="auto"/>
        <w:ind w:firstLine="896" w:firstLineChars="200"/>
        <w:rPr>
          <w:rFonts w:eastAsia="黑体" w:cs="Times New Roman"/>
          <w:snapToGrid w:val="0"/>
          <w:spacing w:val="4"/>
          <w:kern w:val="0"/>
          <w:sz w:val="44"/>
          <w:szCs w:val="44"/>
        </w:rPr>
        <w:sectPr>
          <w:footerReference r:id="rId7" w:type="first"/>
          <w:footerReference r:id="rId6" w:type="default"/>
          <w:pgSz w:w="11907" w:h="16840"/>
          <w:pgMar w:top="1134" w:right="1134" w:bottom="1134" w:left="1134" w:header="851" w:footer="851" w:gutter="340"/>
          <w:cols w:space="720" w:num="1"/>
        </w:sectPr>
      </w:pPr>
    </w:p>
    <w:p>
      <w:pPr>
        <w:outlineLvl w:val="1"/>
        <w:rPr>
          <w:rFonts w:cs="Times New Roman"/>
          <w:b/>
          <w:sz w:val="24"/>
        </w:rPr>
      </w:pPr>
      <w:bookmarkStart w:id="103" w:name="_Toc313869543"/>
      <w:r>
        <w:rPr>
          <w:rFonts w:cs="Times New Roman"/>
          <w:b/>
          <w:sz w:val="24"/>
        </w:rPr>
        <w:t>附件7：监理单位安全生产管理目标责任书</w:t>
      </w:r>
    </w:p>
    <w:p>
      <w:pPr>
        <w:rPr>
          <w:rFonts w:eastAsia="华文中宋" w:cs="Times New Roman"/>
          <w:sz w:val="48"/>
          <w:szCs w:val="48"/>
        </w:rPr>
      </w:pPr>
    </w:p>
    <w:p>
      <w:pPr>
        <w:jc w:val="center"/>
        <w:rPr>
          <w:rFonts w:eastAsia="华文中宋" w:cs="Times New Roman"/>
          <w:sz w:val="48"/>
          <w:szCs w:val="48"/>
        </w:rPr>
      </w:pPr>
    </w:p>
    <w:p>
      <w:pPr>
        <w:jc w:val="center"/>
        <w:rPr>
          <w:rFonts w:eastAsia="华文中宋" w:cs="Times New Roman"/>
          <w:sz w:val="48"/>
          <w:szCs w:val="48"/>
        </w:rPr>
      </w:pPr>
    </w:p>
    <w:p>
      <w:pPr>
        <w:jc w:val="center"/>
        <w:rPr>
          <w:rFonts w:cs="Times New Roman"/>
          <w:sz w:val="72"/>
          <w:szCs w:val="72"/>
        </w:rPr>
      </w:pPr>
    </w:p>
    <w:p>
      <w:pPr>
        <w:jc w:val="center"/>
        <w:rPr>
          <w:rFonts w:cs="Times New Roman"/>
          <w:b/>
          <w:sz w:val="72"/>
          <w:szCs w:val="72"/>
        </w:rPr>
      </w:pPr>
      <w:r>
        <w:rPr>
          <w:rFonts w:cs="Times New Roman"/>
          <w:b/>
          <w:sz w:val="48"/>
          <w:szCs w:val="48"/>
        </w:rPr>
        <w:t>监理单位安全生产管理目标责任书</w:t>
      </w:r>
    </w:p>
    <w:p>
      <w:pPr>
        <w:rPr>
          <w:rFonts w:cs="Times New Roman"/>
        </w:rPr>
      </w:pPr>
    </w:p>
    <w:p>
      <w:pPr>
        <w:rPr>
          <w:rFonts w:cs="Times New Roman"/>
        </w:rPr>
      </w:pPr>
    </w:p>
    <w:p>
      <w:pPr>
        <w:rPr>
          <w:rFonts w:cs="Times New Roman"/>
        </w:rPr>
      </w:pPr>
    </w:p>
    <w:p>
      <w:pPr>
        <w:rPr>
          <w:rFonts w:cs="Times New Roman"/>
          <w:sz w:val="36"/>
          <w:szCs w:val="36"/>
        </w:rPr>
      </w:pPr>
    </w:p>
    <w:p>
      <w:pPr>
        <w:rPr>
          <w:rFonts w:cs="Times New Roman"/>
          <w:sz w:val="36"/>
          <w:szCs w:val="36"/>
        </w:rPr>
      </w:pPr>
    </w:p>
    <w:p>
      <w:pPr>
        <w:rPr>
          <w:rFonts w:cs="Times New Roman"/>
          <w:sz w:val="36"/>
          <w:szCs w:val="36"/>
        </w:rPr>
      </w:pPr>
    </w:p>
    <w:p>
      <w:pPr>
        <w:rPr>
          <w:rFonts w:cs="Times New Roman"/>
          <w:sz w:val="36"/>
          <w:szCs w:val="36"/>
        </w:rPr>
      </w:pPr>
    </w:p>
    <w:p>
      <w:pPr>
        <w:rPr>
          <w:rFonts w:cs="Times New Roman"/>
          <w:sz w:val="36"/>
          <w:szCs w:val="36"/>
        </w:rPr>
      </w:pPr>
    </w:p>
    <w:p>
      <w:pPr>
        <w:rPr>
          <w:rFonts w:cs="Times New Roman"/>
          <w:sz w:val="36"/>
          <w:szCs w:val="36"/>
        </w:rPr>
      </w:pPr>
    </w:p>
    <w:p>
      <w:pPr>
        <w:rPr>
          <w:rFonts w:cs="Times New Roman"/>
          <w:sz w:val="36"/>
          <w:szCs w:val="36"/>
        </w:rPr>
      </w:pPr>
    </w:p>
    <w:p>
      <w:pPr>
        <w:rPr>
          <w:rFonts w:cs="Times New Roman"/>
          <w:sz w:val="36"/>
          <w:szCs w:val="36"/>
        </w:rPr>
      </w:pPr>
    </w:p>
    <w:p>
      <w:pPr>
        <w:rPr>
          <w:rFonts w:cs="Times New Roman"/>
          <w:sz w:val="36"/>
          <w:szCs w:val="36"/>
        </w:rPr>
      </w:pPr>
    </w:p>
    <w:p>
      <w:pPr>
        <w:rPr>
          <w:rFonts w:cs="Times New Roman"/>
          <w:sz w:val="32"/>
          <w:szCs w:val="32"/>
        </w:rPr>
      </w:pPr>
      <w:r>
        <w:rPr>
          <w:rFonts w:cs="Times New Roman"/>
          <w:sz w:val="32"/>
          <w:szCs w:val="32"/>
        </w:rPr>
        <w:t>年度：</w:t>
      </w:r>
    </w:p>
    <w:p>
      <w:pPr>
        <w:rPr>
          <w:rFonts w:cs="Times New Roman"/>
          <w:sz w:val="32"/>
          <w:szCs w:val="32"/>
        </w:rPr>
      </w:pPr>
    </w:p>
    <w:p>
      <w:pPr>
        <w:rPr>
          <w:rFonts w:cs="Times New Roman"/>
          <w:sz w:val="32"/>
          <w:szCs w:val="32"/>
        </w:rPr>
      </w:pPr>
      <w:r>
        <w:rPr>
          <w:rFonts w:cs="Times New Roman"/>
          <w:sz w:val="32"/>
          <w:szCs w:val="32"/>
        </w:rPr>
        <w:t>项目名称：</w:t>
      </w:r>
    </w:p>
    <w:p>
      <w:pPr>
        <w:ind w:left="1440" w:hanging="1440" w:hangingChars="450"/>
        <w:rPr>
          <w:rFonts w:cs="Times New Roman"/>
          <w:sz w:val="32"/>
          <w:szCs w:val="32"/>
        </w:rPr>
      </w:pPr>
    </w:p>
    <w:p>
      <w:pPr>
        <w:ind w:left="1440" w:hanging="1440" w:hangingChars="450"/>
        <w:rPr>
          <w:rFonts w:cs="Times New Roman"/>
          <w:sz w:val="32"/>
          <w:szCs w:val="32"/>
        </w:rPr>
      </w:pPr>
      <w:r>
        <w:rPr>
          <w:rFonts w:cs="Times New Roman"/>
          <w:sz w:val="32"/>
          <w:szCs w:val="32"/>
        </w:rPr>
        <w:t>监理单位：</w:t>
      </w:r>
    </w:p>
    <w:p>
      <w:pPr>
        <w:jc w:val="center"/>
        <w:rPr>
          <w:rFonts w:cs="Times New Roman"/>
          <w:b/>
          <w:sz w:val="44"/>
          <w:szCs w:val="44"/>
        </w:rPr>
      </w:pPr>
      <w:r>
        <w:rPr>
          <w:rFonts w:cs="Times New Roman"/>
          <w:b/>
          <w:sz w:val="32"/>
          <w:szCs w:val="32"/>
        </w:rPr>
        <w:br w:type="page"/>
      </w:r>
      <w:r>
        <w:rPr>
          <w:rFonts w:cs="Times New Roman"/>
          <w:b/>
          <w:sz w:val="44"/>
          <w:szCs w:val="44"/>
        </w:rPr>
        <w:t>监理单位安全生产管理目标责任书</w:t>
      </w:r>
    </w:p>
    <w:p>
      <w:pPr>
        <w:spacing w:line="360" w:lineRule="auto"/>
        <w:ind w:firstLine="480" w:firstLineChars="200"/>
        <w:rPr>
          <w:rFonts w:cs="Times New Roman"/>
          <w:sz w:val="24"/>
        </w:rPr>
      </w:pPr>
      <w:r>
        <w:rPr>
          <w:rFonts w:cs="Times New Roman"/>
          <w:sz w:val="24"/>
        </w:rPr>
        <w:t>为保证中山大学附属第一医院安全责任目标的实现，特签订本责任书。</w:t>
      </w:r>
    </w:p>
    <w:p>
      <w:pPr>
        <w:spacing w:line="360" w:lineRule="auto"/>
        <w:ind w:firstLine="480" w:firstLineChars="200"/>
        <w:rPr>
          <w:rFonts w:cs="Times New Roman"/>
          <w:sz w:val="24"/>
        </w:rPr>
      </w:pPr>
      <w:r>
        <w:rPr>
          <w:rFonts w:cs="Times New Roman"/>
          <w:sz w:val="24"/>
        </w:rPr>
        <w:t>本责任书由监理单位法定代表人向中山大学附属第一医院法定代表人签订。</w:t>
      </w:r>
    </w:p>
    <w:p>
      <w:pPr>
        <w:spacing w:line="360" w:lineRule="auto"/>
        <w:ind w:firstLine="480" w:firstLineChars="200"/>
        <w:outlineLvl w:val="0"/>
        <w:rPr>
          <w:rFonts w:cs="Times New Roman"/>
          <w:sz w:val="24"/>
        </w:rPr>
      </w:pPr>
      <w:r>
        <w:rPr>
          <w:rFonts w:cs="Times New Roman"/>
          <w:sz w:val="24"/>
        </w:rPr>
        <w:t>一、责任目标</w:t>
      </w:r>
    </w:p>
    <w:p>
      <w:pPr>
        <w:spacing w:line="360" w:lineRule="auto"/>
        <w:ind w:firstLine="480" w:firstLineChars="200"/>
        <w:rPr>
          <w:rFonts w:cs="Times New Roman"/>
          <w:sz w:val="24"/>
        </w:rPr>
      </w:pPr>
      <w:r>
        <w:rPr>
          <w:rFonts w:cs="Times New Roman"/>
          <w:sz w:val="24"/>
        </w:rPr>
        <w:t>目标一：事故隐患排查治理覆盖率90%以上，一般事故隐患整改率95%以上，重大事故隐患挂牌督办率100%、整改率90%以上；安全生产非法违法行为举报投诉查办率达到100%。杜绝发生一般事故等级及以上的伤亡事故且工伤责任事故死亡人数为零。</w:t>
      </w:r>
    </w:p>
    <w:p>
      <w:pPr>
        <w:spacing w:line="360" w:lineRule="auto"/>
        <w:ind w:firstLine="480" w:firstLineChars="200"/>
        <w:rPr>
          <w:rFonts w:cs="Times New Roman"/>
          <w:sz w:val="24"/>
        </w:rPr>
      </w:pPr>
      <w:r>
        <w:rPr>
          <w:rFonts w:cs="Times New Roman"/>
          <w:sz w:val="24"/>
        </w:rPr>
        <w:t>目标二：争创广东省安全文明样板工地。</w:t>
      </w:r>
    </w:p>
    <w:p>
      <w:pPr>
        <w:spacing w:line="360" w:lineRule="auto"/>
        <w:ind w:firstLine="480" w:firstLineChars="200"/>
        <w:rPr>
          <w:rFonts w:cs="Times New Roman"/>
          <w:sz w:val="24"/>
        </w:rPr>
      </w:pPr>
      <w:r>
        <w:rPr>
          <w:rFonts w:cs="Times New Roman"/>
          <w:sz w:val="24"/>
        </w:rPr>
        <w:t>目标三：督促确保及时支付工人工资，不出现劳资纠纷或群体维稳事件。</w:t>
      </w:r>
    </w:p>
    <w:p>
      <w:pPr>
        <w:spacing w:line="360" w:lineRule="auto"/>
        <w:ind w:firstLine="480" w:firstLineChars="200"/>
        <w:outlineLvl w:val="0"/>
        <w:rPr>
          <w:rFonts w:cs="Times New Roman"/>
          <w:sz w:val="24"/>
        </w:rPr>
      </w:pPr>
      <w:r>
        <w:rPr>
          <w:rFonts w:cs="Times New Roman"/>
          <w:sz w:val="24"/>
        </w:rPr>
        <w:t>二、责任单位和责任人</w:t>
      </w:r>
    </w:p>
    <w:p>
      <w:pPr>
        <w:spacing w:line="360" w:lineRule="auto"/>
        <w:ind w:firstLine="480" w:firstLineChars="200"/>
        <w:outlineLvl w:val="0"/>
        <w:rPr>
          <w:rFonts w:cs="Times New Roman"/>
          <w:sz w:val="24"/>
        </w:rPr>
      </w:pPr>
      <w:r>
        <w:rPr>
          <w:rFonts w:cs="Times New Roman"/>
          <w:sz w:val="24"/>
        </w:rPr>
        <w:t>监理单位法定代表人依法对本单位安全生产工作全面负责，项目总监对工程项目的安全施工监理工作负责。</w:t>
      </w:r>
    </w:p>
    <w:p>
      <w:pPr>
        <w:spacing w:line="360" w:lineRule="auto"/>
        <w:ind w:firstLine="480" w:firstLineChars="200"/>
        <w:outlineLvl w:val="0"/>
        <w:rPr>
          <w:rFonts w:cs="Times New Roman"/>
          <w:sz w:val="24"/>
        </w:rPr>
      </w:pPr>
      <w:r>
        <w:rPr>
          <w:rFonts w:cs="Times New Roman"/>
          <w:sz w:val="24"/>
        </w:rPr>
        <w:t>三、责任事项</w:t>
      </w:r>
    </w:p>
    <w:p>
      <w:pPr>
        <w:spacing w:line="360" w:lineRule="auto"/>
        <w:ind w:firstLine="480" w:firstLineChars="200"/>
        <w:rPr>
          <w:rFonts w:cs="Times New Roman"/>
          <w:sz w:val="24"/>
        </w:rPr>
      </w:pPr>
      <w:r>
        <w:rPr>
          <w:rFonts w:cs="Times New Roman"/>
          <w:sz w:val="24"/>
        </w:rPr>
        <w:t>（一）监理单位是安全生产的主体责任单位之一，要切实履行全国人大及其常委会、国务院、住建部、广东省、广州市等颁布的法律、法规、部门规章、地方性法规规定之安全生产义务。</w:t>
      </w:r>
    </w:p>
    <w:p>
      <w:pPr>
        <w:spacing w:line="360" w:lineRule="auto"/>
        <w:ind w:firstLine="480" w:firstLineChars="200"/>
        <w:rPr>
          <w:rFonts w:cs="Times New Roman"/>
          <w:sz w:val="24"/>
        </w:rPr>
      </w:pPr>
      <w:r>
        <w:rPr>
          <w:rFonts w:cs="Times New Roman"/>
          <w:sz w:val="24"/>
        </w:rPr>
        <w:t>（二）监理单位要认真做好《合同》中明确的安全与环境控制工作并履行职责。认真做到安全事故处理“四不放过”（事故原因未查清不放过；事故责任人未受到处理不放过；事故责任人和广大群众没有受到教育不放过；事故没有制订切实可行的整改措施不放过）；认真做到重大危险源、重大隐患要有预测、有预警、有预案；认真做到要生产就必须安全，不安全就不能生产。</w:t>
      </w:r>
    </w:p>
    <w:p>
      <w:pPr>
        <w:spacing w:line="360" w:lineRule="auto"/>
        <w:ind w:firstLine="480" w:firstLineChars="200"/>
        <w:outlineLvl w:val="0"/>
        <w:rPr>
          <w:rFonts w:cs="Times New Roman"/>
          <w:sz w:val="24"/>
        </w:rPr>
      </w:pPr>
      <w:r>
        <w:rPr>
          <w:rFonts w:cs="Times New Roman"/>
          <w:sz w:val="24"/>
        </w:rPr>
        <w:t>四、落实责任的组织架构和措施</w:t>
      </w:r>
    </w:p>
    <w:p>
      <w:pPr>
        <w:spacing w:line="360" w:lineRule="auto"/>
        <w:ind w:firstLine="480" w:firstLineChars="200"/>
        <w:rPr>
          <w:rFonts w:cs="Times New Roman"/>
          <w:sz w:val="24"/>
        </w:rPr>
      </w:pPr>
      <w:r>
        <w:rPr>
          <w:rFonts w:cs="Times New Roman"/>
          <w:sz w:val="24"/>
        </w:rPr>
        <w:t>（一）监理单位要设立在法定代表人指导下，以项目总监为主的安全生产管理组织架构，保证安全生产责任制度的落实。</w:t>
      </w:r>
    </w:p>
    <w:p>
      <w:pPr>
        <w:spacing w:line="360" w:lineRule="auto"/>
        <w:ind w:firstLine="480" w:firstLineChars="200"/>
        <w:rPr>
          <w:rFonts w:cs="Times New Roman"/>
          <w:sz w:val="24"/>
        </w:rPr>
      </w:pPr>
      <w:r>
        <w:rPr>
          <w:rFonts w:cs="Times New Roman"/>
          <w:sz w:val="24"/>
        </w:rPr>
        <w:t>（二）监理单位要按合同约定确保项目总监和专职安全管理人员到岗履职，并由单位法定代表人与其签署安全责任授权书。</w:t>
      </w:r>
    </w:p>
    <w:p>
      <w:pPr>
        <w:spacing w:line="360" w:lineRule="auto"/>
        <w:ind w:firstLine="480" w:firstLineChars="200"/>
        <w:rPr>
          <w:rFonts w:cs="Times New Roman"/>
          <w:sz w:val="24"/>
        </w:rPr>
      </w:pPr>
      <w:r>
        <w:rPr>
          <w:rFonts w:cs="Times New Roman"/>
          <w:sz w:val="24"/>
        </w:rPr>
        <w:t>（三）监理单位要确保项目总监依据《建筑工程项目总监理工程师质量安全责任六项规定》（建市〔2015〕35号）的要求落实安全责任。</w:t>
      </w:r>
    </w:p>
    <w:p>
      <w:pPr>
        <w:spacing w:line="360" w:lineRule="auto"/>
        <w:ind w:firstLine="480" w:firstLineChars="200"/>
        <w:rPr>
          <w:rFonts w:cs="Times New Roman"/>
          <w:sz w:val="24"/>
        </w:rPr>
      </w:pPr>
      <w:r>
        <w:rPr>
          <w:rFonts w:cs="Times New Roman"/>
          <w:sz w:val="24"/>
        </w:rPr>
        <w:t>（四）监理单位要按《关于印发&lt;广东省建设厅建筑工程安全防护、文明施工措施费用管理办法&gt;的通知》（粤建管字〔2007〕39号）、《关于印发广州市建筑工程安全生产措施费管理办法的通知》（穗建筑［2003］106号）的要求督促措施费足额用于安全防护和安全措施，不得挪作他用。</w:t>
      </w:r>
    </w:p>
    <w:p>
      <w:pPr>
        <w:spacing w:line="360" w:lineRule="auto"/>
        <w:ind w:firstLine="480" w:firstLineChars="200"/>
        <w:rPr>
          <w:rFonts w:cs="Times New Roman"/>
          <w:sz w:val="24"/>
        </w:rPr>
      </w:pPr>
      <w:r>
        <w:rPr>
          <w:rFonts w:cs="Times New Roman"/>
          <w:sz w:val="24"/>
        </w:rPr>
        <w:t>（五）监理单位要督促施工单位必须按《关于印发广东省建设领域工人工资支付分账管理暂行办法的通知》（粤人社规[2015]3号）执行，切实将工人工资支付专用账户的资金用于发放工人工资，不得挪作他用。</w:t>
      </w:r>
    </w:p>
    <w:p>
      <w:pPr>
        <w:spacing w:line="360" w:lineRule="auto"/>
        <w:ind w:firstLine="480" w:firstLineChars="200"/>
        <w:outlineLvl w:val="0"/>
        <w:rPr>
          <w:rFonts w:cs="Times New Roman"/>
          <w:sz w:val="24"/>
        </w:rPr>
      </w:pPr>
      <w:r>
        <w:rPr>
          <w:rFonts w:cs="Times New Roman"/>
          <w:sz w:val="24"/>
        </w:rPr>
        <w:t>五、责任追究</w:t>
      </w:r>
    </w:p>
    <w:p>
      <w:pPr>
        <w:spacing w:line="360" w:lineRule="auto"/>
        <w:ind w:firstLine="480" w:firstLineChars="200"/>
        <w:rPr>
          <w:rFonts w:cs="Times New Roman"/>
          <w:sz w:val="24"/>
        </w:rPr>
      </w:pPr>
      <w:r>
        <w:rPr>
          <w:rFonts w:cs="Times New Roman"/>
          <w:sz w:val="24"/>
        </w:rPr>
        <w:t>（一）如工程未能实现承诺的“责任目标”时，当属严重失责行为，按照以下违约处理：</w:t>
      </w:r>
    </w:p>
    <w:p>
      <w:pPr>
        <w:spacing w:line="360" w:lineRule="auto"/>
        <w:ind w:firstLine="480" w:firstLineChars="200"/>
        <w:rPr>
          <w:rFonts w:cs="Times New Roman"/>
          <w:sz w:val="24"/>
        </w:rPr>
      </w:pPr>
      <w:r>
        <w:rPr>
          <w:rFonts w:cs="Times New Roman"/>
          <w:sz w:val="24"/>
        </w:rPr>
        <w:t>1、“目标一”未能实现时，除按国家、省、市有关规定处罚外，按合同监理单位承担严重违约责任1次；情节严重的，委托人有权部分解除合同或解除合同；因此而发生重大安全质量事故（按国家及本合同有关规定界定）的，监理单位承担赔偿责任，赔偿金为本合同监理酬金的1%～5%。</w:t>
      </w:r>
    </w:p>
    <w:p>
      <w:pPr>
        <w:spacing w:line="360" w:lineRule="auto"/>
        <w:ind w:firstLine="480" w:firstLineChars="200"/>
        <w:rPr>
          <w:rFonts w:cs="Times New Roman"/>
          <w:sz w:val="24"/>
        </w:rPr>
      </w:pPr>
      <w:r>
        <w:rPr>
          <w:rFonts w:cs="Times New Roman"/>
          <w:sz w:val="24"/>
        </w:rPr>
        <w:sym w:font="Wingdings 2" w:char="F052"/>
      </w:r>
      <w:r>
        <w:rPr>
          <w:rFonts w:cs="Times New Roman"/>
          <w:sz w:val="24"/>
        </w:rPr>
        <w:t>2、“目标二”未能实现时，参照合同约定的“严重违约”条款对单位处以违约金。</w:t>
      </w:r>
    </w:p>
    <w:p>
      <w:pPr>
        <w:spacing w:line="360" w:lineRule="auto"/>
        <w:ind w:firstLine="480" w:firstLineChars="200"/>
        <w:rPr>
          <w:rFonts w:cs="Times New Roman"/>
          <w:sz w:val="24"/>
        </w:rPr>
      </w:pPr>
      <w:r>
        <w:rPr>
          <w:rFonts w:cs="Times New Roman"/>
          <w:sz w:val="24"/>
        </w:rPr>
        <w:t>（二）在责任期内，市代建局检查发现有违本书“三、责任事项”中约定的法律法规、合同、制度的规定时，属失责行为，按照相应条款进行处罚。</w:t>
      </w:r>
    </w:p>
    <w:p>
      <w:pPr>
        <w:spacing w:line="360" w:lineRule="auto"/>
        <w:ind w:firstLine="480" w:firstLineChars="200"/>
        <w:outlineLvl w:val="0"/>
        <w:rPr>
          <w:rFonts w:cs="Times New Roman"/>
          <w:sz w:val="24"/>
        </w:rPr>
      </w:pPr>
      <w:r>
        <w:rPr>
          <w:rFonts w:cs="Times New Roman"/>
          <w:sz w:val="24"/>
        </w:rPr>
        <w:t>六、其他事项</w:t>
      </w:r>
    </w:p>
    <w:p>
      <w:pPr>
        <w:numPr>
          <w:ilvl w:val="0"/>
          <w:numId w:val="5"/>
        </w:numPr>
        <w:tabs>
          <w:tab w:val="left" w:pos="360"/>
        </w:tabs>
        <w:spacing w:line="360" w:lineRule="auto"/>
        <w:ind w:firstLine="480" w:firstLineChars="200"/>
        <w:rPr>
          <w:rFonts w:cs="Times New Roman"/>
          <w:sz w:val="24"/>
        </w:rPr>
      </w:pPr>
      <w:r>
        <w:rPr>
          <w:rFonts w:cs="Times New Roman"/>
          <w:sz w:val="24"/>
        </w:rPr>
        <w:t>中山大学附属第一医院将全力支持与促成“责任目标”的实现，与此同时，将严格督促监理方承担安全责任，发现失责时，必按本责任书的条文予以处罚。</w:t>
      </w:r>
    </w:p>
    <w:p>
      <w:pPr>
        <w:numPr>
          <w:ilvl w:val="0"/>
          <w:numId w:val="5"/>
        </w:numPr>
        <w:tabs>
          <w:tab w:val="left" w:pos="360"/>
        </w:tabs>
        <w:spacing w:line="360" w:lineRule="auto"/>
        <w:ind w:firstLine="480" w:firstLineChars="200"/>
        <w:rPr>
          <w:rFonts w:cs="Times New Roman"/>
          <w:sz w:val="24"/>
        </w:rPr>
      </w:pPr>
      <w:r>
        <w:rPr>
          <w:rFonts w:cs="Times New Roman"/>
          <w:sz w:val="24"/>
        </w:rPr>
        <w:t>本责任书之责任期限由签订之日起至该项目取得《建设工程施工安全评价书》日期为止。</w:t>
      </w:r>
    </w:p>
    <w:p>
      <w:pPr>
        <w:numPr>
          <w:ilvl w:val="0"/>
          <w:numId w:val="5"/>
        </w:numPr>
        <w:tabs>
          <w:tab w:val="left" w:pos="360"/>
        </w:tabs>
        <w:spacing w:line="360" w:lineRule="auto"/>
        <w:ind w:firstLine="480" w:firstLineChars="200"/>
        <w:rPr>
          <w:rFonts w:cs="Times New Roman"/>
          <w:sz w:val="24"/>
        </w:rPr>
      </w:pPr>
      <w:r>
        <w:rPr>
          <w:rFonts w:cs="Times New Roman"/>
          <w:sz w:val="24"/>
        </w:rPr>
        <w:t>本责任书作为合同附件一式两份，签订方各执一份。如签订人离任，安全责任则由继任人承担。</w:t>
      </w:r>
    </w:p>
    <w:p>
      <w:pPr>
        <w:spacing w:line="360" w:lineRule="auto"/>
        <w:rPr>
          <w:rFonts w:cs="Times New Roman"/>
          <w:sz w:val="24"/>
        </w:rPr>
      </w:pPr>
    </w:p>
    <w:p>
      <w:pPr>
        <w:tabs>
          <w:tab w:val="left" w:pos="6300"/>
        </w:tabs>
        <w:spacing w:line="360" w:lineRule="auto"/>
        <w:rPr>
          <w:rFonts w:cs="Times New Roman"/>
          <w:sz w:val="24"/>
        </w:rPr>
      </w:pPr>
      <w:r>
        <w:rPr>
          <w:rFonts w:cs="Times New Roman"/>
          <w:snapToGrid w:val="0"/>
          <w:kern w:val="0"/>
          <w:sz w:val="24"/>
        </w:rPr>
        <w:t>中山大学附属第一医院</w:t>
      </w:r>
      <w:r>
        <w:rPr>
          <w:rFonts w:cs="Times New Roman"/>
          <w:spacing w:val="-20"/>
          <w:sz w:val="24"/>
        </w:rPr>
        <w:t>（章）：</w:t>
      </w:r>
      <w:r>
        <w:rPr>
          <w:rFonts w:cs="Times New Roman"/>
          <w:sz w:val="24"/>
        </w:rPr>
        <w:t>监理单位名称（章）：</w:t>
      </w:r>
    </w:p>
    <w:p>
      <w:pPr>
        <w:spacing w:line="360" w:lineRule="auto"/>
        <w:rPr>
          <w:rFonts w:cs="Times New Roman"/>
          <w:sz w:val="24"/>
        </w:rPr>
      </w:pPr>
    </w:p>
    <w:p>
      <w:pPr>
        <w:spacing w:line="360" w:lineRule="auto"/>
        <w:rPr>
          <w:rFonts w:cs="Times New Roman"/>
          <w:sz w:val="24"/>
        </w:rPr>
      </w:pPr>
    </w:p>
    <w:p>
      <w:pPr>
        <w:spacing w:line="360" w:lineRule="auto"/>
        <w:rPr>
          <w:rFonts w:cs="Times New Roman"/>
          <w:spacing w:val="-20"/>
          <w:sz w:val="24"/>
        </w:rPr>
      </w:pPr>
      <w:r>
        <w:rPr>
          <w:rFonts w:cs="Times New Roman"/>
          <w:sz w:val="24"/>
        </w:rPr>
        <w:t>法定代表人</w:t>
      </w:r>
      <w:r>
        <w:rPr>
          <w:rFonts w:cs="Times New Roman"/>
          <w:spacing w:val="-20"/>
          <w:sz w:val="24"/>
        </w:rPr>
        <w:t>签名：</w:t>
      </w:r>
      <w:r>
        <w:rPr>
          <w:rFonts w:cs="Times New Roman"/>
          <w:sz w:val="24"/>
        </w:rPr>
        <w:t>法定代表人</w:t>
      </w:r>
      <w:r>
        <w:rPr>
          <w:rFonts w:cs="Times New Roman"/>
          <w:spacing w:val="-20"/>
          <w:sz w:val="24"/>
        </w:rPr>
        <w:t>签名：</w:t>
      </w:r>
    </w:p>
    <w:p>
      <w:pPr>
        <w:spacing w:line="360" w:lineRule="auto"/>
        <w:rPr>
          <w:rFonts w:cs="Times New Roman"/>
          <w:sz w:val="24"/>
        </w:rPr>
      </w:pPr>
    </w:p>
    <w:p>
      <w:pPr>
        <w:spacing w:line="360" w:lineRule="auto"/>
        <w:ind w:firstLine="736" w:firstLineChars="307"/>
        <w:rPr>
          <w:rFonts w:cs="Times New Roman"/>
          <w:sz w:val="24"/>
        </w:rPr>
      </w:pPr>
    </w:p>
    <w:p>
      <w:pPr>
        <w:widowControl/>
        <w:jc w:val="right"/>
        <w:rPr>
          <w:rFonts w:cs="Times New Roman"/>
          <w:b/>
          <w:snapToGrid w:val="0"/>
          <w:spacing w:val="4"/>
          <w:kern w:val="0"/>
          <w:sz w:val="24"/>
        </w:rPr>
      </w:pPr>
      <w:r>
        <w:rPr>
          <w:rFonts w:cs="Times New Roman"/>
          <w:sz w:val="24"/>
        </w:rPr>
        <w:t>签订时间：</w:t>
      </w:r>
      <w:r>
        <w:rPr>
          <w:rFonts w:hint="eastAsia" w:cs="Times New Roman"/>
          <w:sz w:val="24"/>
        </w:rPr>
        <w:t>2023年</w:t>
      </w:r>
      <w:r>
        <w:rPr>
          <w:rFonts w:cs="Times New Roman"/>
          <w:sz w:val="24"/>
        </w:rPr>
        <w:t>月日</w:t>
      </w:r>
      <w:r>
        <w:rPr>
          <w:rFonts w:cs="Times New Roman"/>
          <w:b/>
          <w:snapToGrid w:val="0"/>
          <w:spacing w:val="4"/>
          <w:kern w:val="0"/>
          <w:sz w:val="24"/>
        </w:rPr>
        <w:br w:type="page"/>
      </w:r>
    </w:p>
    <w:bookmarkEnd w:id="103"/>
    <w:p>
      <w:pPr>
        <w:topLinePunct/>
        <w:adjustRightInd w:val="0"/>
        <w:snapToGrid w:val="0"/>
        <w:spacing w:before="120" w:after="120"/>
        <w:jc w:val="left"/>
        <w:outlineLvl w:val="1"/>
        <w:rPr>
          <w:rFonts w:eastAsia="黑体" w:cs="Times New Roman"/>
          <w:b/>
          <w:snapToGrid w:val="0"/>
          <w:spacing w:val="4"/>
          <w:kern w:val="0"/>
          <w:sz w:val="24"/>
        </w:rPr>
      </w:pPr>
      <w:bookmarkStart w:id="104" w:name="_Toc313869544"/>
      <w:r>
        <w:rPr>
          <w:rFonts w:cs="Times New Roman"/>
          <w:b/>
          <w:snapToGrid w:val="0"/>
          <w:spacing w:val="4"/>
          <w:kern w:val="0"/>
          <w:sz w:val="24"/>
        </w:rPr>
        <w:t>附件8：本项目招标澄清、答疑文件</w:t>
      </w:r>
    </w:p>
    <w:p>
      <w:pPr>
        <w:topLinePunct/>
        <w:adjustRightInd w:val="0"/>
        <w:snapToGrid w:val="0"/>
        <w:spacing w:before="120" w:after="120"/>
        <w:jc w:val="left"/>
        <w:outlineLvl w:val="1"/>
        <w:rPr>
          <w:rFonts w:cs="Times New Roman"/>
          <w:b/>
          <w:snapToGrid w:val="0"/>
          <w:spacing w:val="4"/>
          <w:kern w:val="0"/>
          <w:sz w:val="24"/>
        </w:rPr>
      </w:pPr>
      <w:r>
        <w:rPr>
          <w:rFonts w:eastAsia="黑体" w:cs="Times New Roman"/>
          <w:b/>
          <w:snapToGrid w:val="0"/>
          <w:spacing w:val="4"/>
          <w:kern w:val="0"/>
          <w:sz w:val="24"/>
        </w:rPr>
        <w:br w:type="page"/>
      </w:r>
      <w:r>
        <w:rPr>
          <w:rFonts w:cs="Times New Roman"/>
          <w:b/>
          <w:snapToGrid w:val="0"/>
          <w:spacing w:val="4"/>
          <w:kern w:val="0"/>
          <w:sz w:val="24"/>
        </w:rPr>
        <w:t>附件9：法定代表人、项目总监理工程师、</w:t>
      </w:r>
      <w:r>
        <w:rPr>
          <w:rFonts w:cs="Times New Roman"/>
          <w:b/>
          <w:bCs/>
          <w:snapToGrid w:val="0"/>
          <w:spacing w:val="-4"/>
          <w:kern w:val="0"/>
          <w:sz w:val="24"/>
        </w:rPr>
        <w:t>项目总监理工程师代表</w:t>
      </w:r>
      <w:r>
        <w:rPr>
          <w:rFonts w:cs="Times New Roman"/>
          <w:b/>
          <w:snapToGrid w:val="0"/>
          <w:spacing w:val="4"/>
          <w:kern w:val="0"/>
          <w:sz w:val="24"/>
        </w:rPr>
        <w:t>的姓名、身份证复印件、职务、职称、联系方式</w:t>
      </w:r>
      <w:bookmarkEnd w:id="104"/>
    </w:p>
    <w:p>
      <w:pPr>
        <w:topLinePunct/>
        <w:adjustRightInd w:val="0"/>
        <w:snapToGrid w:val="0"/>
        <w:spacing w:line="360" w:lineRule="auto"/>
        <w:rPr>
          <w:rFonts w:cs="Times New Roman"/>
          <w:snapToGrid w:val="0"/>
          <w:spacing w:val="4"/>
          <w:kern w:val="0"/>
          <w:sz w:val="24"/>
        </w:rPr>
      </w:pPr>
      <w:r>
        <w:rPr>
          <w:rFonts w:cs="Times New Roman"/>
          <w:snapToGrid w:val="0"/>
          <w:spacing w:val="4"/>
          <w:kern w:val="0"/>
          <w:sz w:val="24"/>
        </w:rPr>
        <w:br w:type="page"/>
      </w:r>
    </w:p>
    <w:p>
      <w:pPr>
        <w:topLinePunct/>
        <w:adjustRightInd w:val="0"/>
        <w:snapToGrid w:val="0"/>
        <w:spacing w:before="120" w:after="120"/>
        <w:jc w:val="left"/>
        <w:outlineLvl w:val="1"/>
        <w:rPr>
          <w:rFonts w:cs="Times New Roman"/>
          <w:b/>
          <w:snapToGrid w:val="0"/>
          <w:spacing w:val="4"/>
          <w:kern w:val="0"/>
          <w:sz w:val="24"/>
        </w:rPr>
      </w:pPr>
      <w:bookmarkStart w:id="105" w:name="_Toc313869545"/>
      <w:r>
        <w:rPr>
          <w:rFonts w:cs="Times New Roman"/>
          <w:b/>
          <w:snapToGrid w:val="0"/>
          <w:spacing w:val="4"/>
          <w:kern w:val="0"/>
          <w:sz w:val="24"/>
        </w:rPr>
        <w:t>附件10：中标通知书</w:t>
      </w:r>
      <w:bookmarkEnd w:id="105"/>
    </w:p>
    <w:p>
      <w:pPr>
        <w:topLinePunct/>
        <w:adjustRightInd w:val="0"/>
        <w:snapToGrid w:val="0"/>
        <w:spacing w:before="120" w:after="120"/>
        <w:jc w:val="left"/>
        <w:outlineLvl w:val="1"/>
        <w:rPr>
          <w:rFonts w:eastAsia="黑体" w:cs="Times New Roman"/>
          <w:b/>
          <w:snapToGrid w:val="0"/>
          <w:spacing w:val="4"/>
          <w:kern w:val="0"/>
          <w:sz w:val="24"/>
        </w:rPr>
      </w:pPr>
    </w:p>
    <w:p>
      <w:pPr>
        <w:topLinePunct/>
        <w:adjustRightInd w:val="0"/>
        <w:snapToGrid w:val="0"/>
        <w:spacing w:line="360" w:lineRule="auto"/>
        <w:rPr>
          <w:rFonts w:cs="Times New Roman"/>
          <w:snapToGrid w:val="0"/>
          <w:spacing w:val="4"/>
          <w:kern w:val="0"/>
          <w:sz w:val="24"/>
        </w:rPr>
      </w:pPr>
    </w:p>
    <w:p>
      <w:pPr>
        <w:topLinePunct/>
        <w:adjustRightInd w:val="0"/>
        <w:snapToGrid w:val="0"/>
        <w:spacing w:line="360" w:lineRule="auto"/>
        <w:rPr>
          <w:rFonts w:cs="Times New Roman"/>
          <w:snapToGrid w:val="0"/>
          <w:spacing w:val="4"/>
          <w:kern w:val="0"/>
          <w:sz w:val="24"/>
        </w:rPr>
      </w:pPr>
    </w:p>
    <w:p>
      <w:pPr>
        <w:topLinePunct/>
        <w:adjustRightInd w:val="0"/>
        <w:snapToGrid w:val="0"/>
        <w:spacing w:line="360" w:lineRule="auto"/>
        <w:rPr>
          <w:rFonts w:cs="Times New Roman"/>
          <w:snapToGrid w:val="0"/>
          <w:spacing w:val="4"/>
          <w:kern w:val="0"/>
          <w:sz w:val="24"/>
        </w:rPr>
      </w:pPr>
    </w:p>
    <w:p>
      <w:pPr>
        <w:topLinePunct/>
        <w:adjustRightInd w:val="0"/>
        <w:snapToGrid w:val="0"/>
        <w:spacing w:line="360" w:lineRule="auto"/>
        <w:rPr>
          <w:rFonts w:cs="Times New Roman"/>
          <w:snapToGrid w:val="0"/>
          <w:spacing w:val="4"/>
          <w:kern w:val="0"/>
          <w:sz w:val="24"/>
        </w:rPr>
      </w:pPr>
    </w:p>
    <w:p>
      <w:pPr>
        <w:topLinePunct/>
        <w:adjustRightInd w:val="0"/>
        <w:snapToGrid w:val="0"/>
        <w:spacing w:line="360" w:lineRule="auto"/>
        <w:rPr>
          <w:rFonts w:cs="Times New Roman"/>
          <w:snapToGrid w:val="0"/>
          <w:spacing w:val="4"/>
          <w:kern w:val="0"/>
          <w:sz w:val="24"/>
        </w:rPr>
      </w:pPr>
    </w:p>
    <w:p>
      <w:pPr>
        <w:topLinePunct/>
        <w:adjustRightInd w:val="0"/>
        <w:snapToGrid w:val="0"/>
        <w:spacing w:line="360" w:lineRule="auto"/>
        <w:rPr>
          <w:rFonts w:cs="Times New Roman"/>
          <w:snapToGrid w:val="0"/>
          <w:spacing w:val="4"/>
          <w:kern w:val="0"/>
          <w:sz w:val="24"/>
        </w:rPr>
      </w:pPr>
    </w:p>
    <w:p>
      <w:pPr>
        <w:topLinePunct/>
        <w:adjustRightInd w:val="0"/>
        <w:snapToGrid w:val="0"/>
        <w:spacing w:line="360" w:lineRule="auto"/>
        <w:rPr>
          <w:rFonts w:cs="Times New Roman"/>
          <w:snapToGrid w:val="0"/>
          <w:spacing w:val="4"/>
          <w:kern w:val="0"/>
          <w:sz w:val="24"/>
        </w:rPr>
      </w:pPr>
    </w:p>
    <w:p>
      <w:pPr>
        <w:topLinePunct/>
        <w:adjustRightInd w:val="0"/>
        <w:snapToGrid w:val="0"/>
        <w:spacing w:line="360" w:lineRule="auto"/>
        <w:rPr>
          <w:rFonts w:cs="Times New Roman"/>
          <w:snapToGrid w:val="0"/>
          <w:spacing w:val="4"/>
          <w:kern w:val="0"/>
          <w:sz w:val="24"/>
        </w:rPr>
      </w:pPr>
    </w:p>
    <w:p>
      <w:pPr>
        <w:topLinePunct/>
        <w:adjustRightInd w:val="0"/>
        <w:snapToGrid w:val="0"/>
        <w:spacing w:line="360" w:lineRule="auto"/>
        <w:rPr>
          <w:rFonts w:cs="Times New Roman"/>
          <w:snapToGrid w:val="0"/>
          <w:spacing w:val="4"/>
          <w:kern w:val="0"/>
          <w:sz w:val="24"/>
        </w:rPr>
      </w:pPr>
    </w:p>
    <w:p>
      <w:pPr>
        <w:topLinePunct/>
        <w:adjustRightInd w:val="0"/>
        <w:snapToGrid w:val="0"/>
        <w:spacing w:line="360" w:lineRule="auto"/>
        <w:rPr>
          <w:rFonts w:cs="Times New Roman"/>
          <w:snapToGrid w:val="0"/>
          <w:spacing w:val="4"/>
          <w:kern w:val="0"/>
          <w:sz w:val="24"/>
        </w:rPr>
      </w:pPr>
    </w:p>
    <w:p>
      <w:pPr>
        <w:topLinePunct/>
        <w:adjustRightInd w:val="0"/>
        <w:snapToGrid w:val="0"/>
        <w:spacing w:line="360" w:lineRule="auto"/>
        <w:rPr>
          <w:rFonts w:cs="Times New Roman"/>
          <w:snapToGrid w:val="0"/>
          <w:spacing w:val="4"/>
          <w:kern w:val="0"/>
          <w:sz w:val="24"/>
        </w:rPr>
      </w:pPr>
    </w:p>
    <w:p>
      <w:pPr>
        <w:topLinePunct/>
        <w:adjustRightInd w:val="0"/>
        <w:snapToGrid w:val="0"/>
        <w:spacing w:line="360" w:lineRule="auto"/>
        <w:rPr>
          <w:rFonts w:cs="Times New Roman"/>
          <w:snapToGrid w:val="0"/>
          <w:spacing w:val="4"/>
          <w:kern w:val="0"/>
          <w:sz w:val="24"/>
        </w:rPr>
      </w:pPr>
    </w:p>
    <w:p>
      <w:pPr>
        <w:topLinePunct/>
        <w:adjustRightInd w:val="0"/>
        <w:snapToGrid w:val="0"/>
        <w:spacing w:line="360" w:lineRule="auto"/>
        <w:rPr>
          <w:rFonts w:cs="Times New Roman"/>
          <w:snapToGrid w:val="0"/>
          <w:spacing w:val="4"/>
          <w:kern w:val="0"/>
          <w:sz w:val="24"/>
        </w:rPr>
      </w:pPr>
    </w:p>
    <w:p>
      <w:pPr>
        <w:topLinePunct/>
        <w:adjustRightInd w:val="0"/>
        <w:snapToGrid w:val="0"/>
        <w:spacing w:line="360" w:lineRule="auto"/>
        <w:rPr>
          <w:rFonts w:cs="Times New Roman"/>
          <w:snapToGrid w:val="0"/>
          <w:spacing w:val="4"/>
          <w:kern w:val="0"/>
          <w:sz w:val="24"/>
        </w:rPr>
      </w:pPr>
    </w:p>
    <w:p>
      <w:pPr>
        <w:topLinePunct/>
        <w:adjustRightInd w:val="0"/>
        <w:snapToGrid w:val="0"/>
        <w:spacing w:line="360" w:lineRule="auto"/>
        <w:rPr>
          <w:rFonts w:cs="Times New Roman"/>
          <w:snapToGrid w:val="0"/>
          <w:spacing w:val="4"/>
          <w:kern w:val="0"/>
          <w:sz w:val="24"/>
        </w:rPr>
      </w:pPr>
    </w:p>
    <w:p>
      <w:pPr>
        <w:topLinePunct/>
        <w:adjustRightInd w:val="0"/>
        <w:snapToGrid w:val="0"/>
        <w:spacing w:line="360" w:lineRule="auto"/>
        <w:rPr>
          <w:rFonts w:cs="Times New Roman"/>
          <w:snapToGrid w:val="0"/>
          <w:spacing w:val="4"/>
          <w:kern w:val="0"/>
          <w:sz w:val="24"/>
        </w:rPr>
      </w:pPr>
    </w:p>
    <w:p>
      <w:pPr>
        <w:topLinePunct/>
        <w:adjustRightInd w:val="0"/>
        <w:snapToGrid w:val="0"/>
        <w:spacing w:line="360" w:lineRule="auto"/>
        <w:rPr>
          <w:rFonts w:cs="Times New Roman"/>
          <w:snapToGrid w:val="0"/>
          <w:spacing w:val="4"/>
          <w:kern w:val="0"/>
          <w:sz w:val="24"/>
        </w:rPr>
      </w:pPr>
    </w:p>
    <w:p>
      <w:pPr>
        <w:topLinePunct/>
        <w:adjustRightInd w:val="0"/>
        <w:snapToGrid w:val="0"/>
        <w:spacing w:line="360" w:lineRule="auto"/>
        <w:rPr>
          <w:rFonts w:cs="Times New Roman"/>
          <w:snapToGrid w:val="0"/>
          <w:spacing w:val="4"/>
          <w:kern w:val="0"/>
          <w:sz w:val="24"/>
        </w:rPr>
      </w:pPr>
    </w:p>
    <w:p>
      <w:pPr>
        <w:topLinePunct/>
        <w:adjustRightInd w:val="0"/>
        <w:snapToGrid w:val="0"/>
        <w:spacing w:line="360" w:lineRule="auto"/>
        <w:rPr>
          <w:rFonts w:cs="Times New Roman"/>
          <w:snapToGrid w:val="0"/>
          <w:spacing w:val="4"/>
          <w:kern w:val="0"/>
          <w:sz w:val="24"/>
        </w:rPr>
      </w:pPr>
    </w:p>
    <w:p>
      <w:pPr>
        <w:topLinePunct/>
        <w:adjustRightInd w:val="0"/>
        <w:snapToGrid w:val="0"/>
        <w:spacing w:line="360" w:lineRule="auto"/>
        <w:rPr>
          <w:rFonts w:cs="Times New Roman"/>
          <w:snapToGrid w:val="0"/>
          <w:spacing w:val="4"/>
          <w:kern w:val="0"/>
          <w:sz w:val="24"/>
        </w:rPr>
      </w:pPr>
    </w:p>
    <w:p>
      <w:pPr>
        <w:topLinePunct/>
        <w:adjustRightInd w:val="0"/>
        <w:snapToGrid w:val="0"/>
        <w:spacing w:line="360" w:lineRule="auto"/>
        <w:rPr>
          <w:rFonts w:cs="Times New Roman"/>
          <w:snapToGrid w:val="0"/>
          <w:spacing w:val="4"/>
          <w:kern w:val="0"/>
          <w:sz w:val="24"/>
        </w:rPr>
      </w:pPr>
    </w:p>
    <w:p>
      <w:pPr>
        <w:topLinePunct/>
        <w:adjustRightInd w:val="0"/>
        <w:snapToGrid w:val="0"/>
        <w:spacing w:line="360" w:lineRule="auto"/>
        <w:rPr>
          <w:rFonts w:cs="Times New Roman"/>
          <w:snapToGrid w:val="0"/>
          <w:spacing w:val="4"/>
          <w:kern w:val="0"/>
          <w:sz w:val="24"/>
        </w:rPr>
      </w:pPr>
    </w:p>
    <w:p>
      <w:pPr>
        <w:topLinePunct/>
        <w:adjustRightInd w:val="0"/>
        <w:snapToGrid w:val="0"/>
        <w:spacing w:line="360" w:lineRule="auto"/>
        <w:rPr>
          <w:rFonts w:cs="Times New Roman"/>
          <w:snapToGrid w:val="0"/>
          <w:spacing w:val="4"/>
          <w:kern w:val="0"/>
          <w:sz w:val="24"/>
        </w:rPr>
      </w:pPr>
    </w:p>
    <w:p>
      <w:pPr>
        <w:topLinePunct/>
        <w:adjustRightInd w:val="0"/>
        <w:snapToGrid w:val="0"/>
        <w:spacing w:line="360" w:lineRule="auto"/>
        <w:rPr>
          <w:rFonts w:cs="Times New Roman"/>
          <w:snapToGrid w:val="0"/>
          <w:spacing w:val="4"/>
          <w:kern w:val="0"/>
          <w:sz w:val="24"/>
        </w:rPr>
      </w:pPr>
    </w:p>
    <w:p>
      <w:pPr>
        <w:topLinePunct/>
        <w:adjustRightInd w:val="0"/>
        <w:snapToGrid w:val="0"/>
        <w:spacing w:line="360" w:lineRule="auto"/>
        <w:rPr>
          <w:rFonts w:cs="Times New Roman"/>
          <w:snapToGrid w:val="0"/>
          <w:spacing w:val="4"/>
          <w:kern w:val="0"/>
          <w:sz w:val="24"/>
        </w:rPr>
      </w:pPr>
    </w:p>
    <w:p>
      <w:pPr>
        <w:topLinePunct/>
        <w:adjustRightInd w:val="0"/>
        <w:snapToGrid w:val="0"/>
        <w:spacing w:line="360" w:lineRule="auto"/>
        <w:rPr>
          <w:rFonts w:cs="Times New Roman"/>
          <w:snapToGrid w:val="0"/>
          <w:spacing w:val="4"/>
          <w:kern w:val="0"/>
          <w:sz w:val="24"/>
        </w:rPr>
      </w:pPr>
    </w:p>
    <w:p>
      <w:pPr>
        <w:topLinePunct/>
        <w:adjustRightInd w:val="0"/>
        <w:snapToGrid w:val="0"/>
        <w:spacing w:line="360" w:lineRule="auto"/>
        <w:rPr>
          <w:rFonts w:cs="Times New Roman"/>
          <w:snapToGrid w:val="0"/>
          <w:spacing w:val="4"/>
          <w:kern w:val="0"/>
          <w:sz w:val="24"/>
        </w:rPr>
      </w:pPr>
    </w:p>
    <w:p>
      <w:pPr>
        <w:topLinePunct/>
        <w:adjustRightInd w:val="0"/>
        <w:snapToGrid w:val="0"/>
        <w:spacing w:line="360" w:lineRule="auto"/>
        <w:rPr>
          <w:rFonts w:cs="Times New Roman"/>
          <w:snapToGrid w:val="0"/>
          <w:spacing w:val="4"/>
          <w:kern w:val="0"/>
          <w:sz w:val="24"/>
        </w:rPr>
      </w:pPr>
    </w:p>
    <w:p>
      <w:pPr>
        <w:topLinePunct/>
        <w:adjustRightInd w:val="0"/>
        <w:snapToGrid w:val="0"/>
        <w:spacing w:line="360" w:lineRule="auto"/>
        <w:rPr>
          <w:rFonts w:cs="Times New Roman"/>
          <w:snapToGrid w:val="0"/>
          <w:spacing w:val="4"/>
          <w:kern w:val="0"/>
          <w:sz w:val="24"/>
        </w:rPr>
      </w:pPr>
    </w:p>
    <w:p>
      <w:pPr>
        <w:topLinePunct/>
        <w:adjustRightInd w:val="0"/>
        <w:snapToGrid w:val="0"/>
        <w:spacing w:before="120" w:after="120"/>
        <w:jc w:val="left"/>
        <w:outlineLvl w:val="1"/>
        <w:rPr>
          <w:rFonts w:cs="Times New Roman"/>
          <w:b/>
          <w:snapToGrid w:val="0"/>
          <w:spacing w:val="4"/>
          <w:kern w:val="0"/>
          <w:sz w:val="24"/>
        </w:rPr>
      </w:pPr>
      <w:r>
        <w:rPr>
          <w:rFonts w:eastAsia="黑体" w:cs="Times New Roman"/>
          <w:b/>
          <w:snapToGrid w:val="0"/>
          <w:spacing w:val="4"/>
          <w:kern w:val="0"/>
          <w:sz w:val="24"/>
        </w:rPr>
        <w:br w:type="page"/>
      </w:r>
      <w:r>
        <w:rPr>
          <w:rFonts w:cs="Times New Roman"/>
          <w:b/>
          <w:snapToGrid w:val="0"/>
          <w:spacing w:val="4"/>
          <w:kern w:val="0"/>
          <w:sz w:val="24"/>
        </w:rPr>
        <w:t>附件11：工程质量终身责任承诺书</w:t>
      </w:r>
    </w:p>
    <w:p>
      <w:pPr>
        <w:spacing w:line="360" w:lineRule="auto"/>
        <w:jc w:val="left"/>
        <w:rPr>
          <w:rFonts w:cs="Times New Roman"/>
          <w:bCs/>
          <w:snapToGrid w:val="0"/>
          <w:kern w:val="0"/>
          <w:sz w:val="24"/>
        </w:rPr>
      </w:pPr>
    </w:p>
    <w:p>
      <w:pPr>
        <w:spacing w:beforeLines="100" w:afterLines="100"/>
        <w:jc w:val="center"/>
        <w:rPr>
          <w:rFonts w:cs="Times New Roman"/>
          <w:b/>
          <w:sz w:val="44"/>
          <w:szCs w:val="44"/>
        </w:rPr>
      </w:pPr>
      <w:r>
        <w:rPr>
          <w:rFonts w:cs="Times New Roman"/>
          <w:b/>
          <w:sz w:val="44"/>
          <w:szCs w:val="44"/>
        </w:rPr>
        <w:t>法定代表人授权书</w:t>
      </w:r>
    </w:p>
    <w:p>
      <w:pPr>
        <w:spacing w:beforeLines="150" w:line="360" w:lineRule="auto"/>
        <w:ind w:firstLine="560" w:firstLineChars="200"/>
        <w:rPr>
          <w:rFonts w:cs="Times New Roman"/>
          <w:sz w:val="28"/>
        </w:rPr>
      </w:pPr>
      <w:r>
        <w:rPr>
          <w:rFonts w:cs="Times New Roman"/>
          <w:sz w:val="28"/>
        </w:rPr>
        <w:t>兹授权我单位担任</w:t>
      </w:r>
      <w:r>
        <w:rPr>
          <w:rFonts w:cs="Times New Roman"/>
          <w:sz w:val="28"/>
          <w:u w:val="single"/>
        </w:rPr>
        <w:t>项目</w:t>
      </w:r>
      <w:r>
        <w:rPr>
          <w:rFonts w:cs="Times New Roman"/>
          <w:sz w:val="28"/>
        </w:rPr>
        <w:t>的监理项目负责人，对该工程项目的监理工作实施组织管理，依据国家有关法律法规及标准规范履行职责，并依法对设计使用年限内的工程质量承担相应终身责任。</w:t>
      </w:r>
    </w:p>
    <w:p>
      <w:pPr>
        <w:spacing w:line="360" w:lineRule="auto"/>
        <w:ind w:firstLine="560" w:firstLineChars="200"/>
        <w:rPr>
          <w:rFonts w:cs="Times New Roman"/>
          <w:sz w:val="28"/>
        </w:rPr>
      </w:pPr>
      <w:r>
        <w:rPr>
          <w:rFonts w:cs="Times New Roman"/>
          <w:sz w:val="28"/>
        </w:rPr>
        <w:t>本授权书自授权之日起生效。</w:t>
      </w:r>
    </w:p>
    <w:p>
      <w:pPr>
        <w:spacing w:line="360" w:lineRule="auto"/>
        <w:ind w:firstLine="560" w:firstLineChars="200"/>
        <w:rPr>
          <w:rFonts w:cs="Times New Roman"/>
          <w:sz w:val="28"/>
        </w:rPr>
      </w:pP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011"/>
        <w:gridCol w:w="1567"/>
        <w:gridCol w:w="2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gridSpan w:val="4"/>
            <w:vAlign w:val="center"/>
          </w:tcPr>
          <w:p>
            <w:pPr>
              <w:spacing w:line="360" w:lineRule="auto"/>
              <w:jc w:val="center"/>
              <w:rPr>
                <w:rFonts w:cs="Times New Roman"/>
                <w:sz w:val="28"/>
              </w:rPr>
            </w:pPr>
            <w:r>
              <w:rPr>
                <w:rFonts w:cs="Times New Roman"/>
                <w:b/>
                <w:bCs/>
                <w:sz w:val="28"/>
              </w:rPr>
              <w:t>被授权人基本情况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spacing w:line="360" w:lineRule="auto"/>
              <w:jc w:val="center"/>
              <w:rPr>
                <w:rFonts w:cs="Times New Roman"/>
                <w:sz w:val="28"/>
              </w:rPr>
            </w:pPr>
            <w:r>
              <w:rPr>
                <w:rFonts w:cs="Times New Roman"/>
                <w:sz w:val="28"/>
              </w:rPr>
              <w:t>姓名</w:t>
            </w:r>
          </w:p>
        </w:tc>
        <w:tc>
          <w:tcPr>
            <w:tcW w:w="2011" w:type="dxa"/>
            <w:vAlign w:val="center"/>
          </w:tcPr>
          <w:p>
            <w:pPr>
              <w:spacing w:line="360" w:lineRule="auto"/>
              <w:jc w:val="center"/>
              <w:rPr>
                <w:rFonts w:cs="Times New Roman"/>
                <w:sz w:val="28"/>
              </w:rPr>
            </w:pPr>
          </w:p>
        </w:tc>
        <w:tc>
          <w:tcPr>
            <w:tcW w:w="1567" w:type="dxa"/>
            <w:vAlign w:val="center"/>
          </w:tcPr>
          <w:p>
            <w:pPr>
              <w:spacing w:line="360" w:lineRule="auto"/>
              <w:jc w:val="center"/>
              <w:rPr>
                <w:rFonts w:cs="Times New Roman"/>
                <w:sz w:val="28"/>
              </w:rPr>
            </w:pPr>
            <w:r>
              <w:rPr>
                <w:rFonts w:cs="Times New Roman"/>
                <w:sz w:val="28"/>
              </w:rPr>
              <w:t>身份证号</w:t>
            </w:r>
          </w:p>
        </w:tc>
        <w:tc>
          <w:tcPr>
            <w:tcW w:w="2814" w:type="dxa"/>
            <w:vAlign w:val="center"/>
          </w:tcPr>
          <w:p>
            <w:pPr>
              <w:spacing w:line="360" w:lineRule="auto"/>
              <w:jc w:val="center"/>
              <w:rPr>
                <w:rFonts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spacing w:line="360" w:lineRule="auto"/>
              <w:jc w:val="center"/>
              <w:rPr>
                <w:rFonts w:cs="Times New Roman"/>
                <w:sz w:val="28"/>
              </w:rPr>
            </w:pPr>
            <w:r>
              <w:rPr>
                <w:rFonts w:cs="Times New Roman"/>
                <w:sz w:val="28"/>
              </w:rPr>
              <w:t>注册执业资格</w:t>
            </w:r>
          </w:p>
        </w:tc>
        <w:tc>
          <w:tcPr>
            <w:tcW w:w="2011" w:type="dxa"/>
            <w:vAlign w:val="center"/>
          </w:tcPr>
          <w:p>
            <w:pPr>
              <w:spacing w:line="360" w:lineRule="auto"/>
              <w:jc w:val="center"/>
              <w:rPr>
                <w:rFonts w:cs="Times New Roman"/>
                <w:sz w:val="28"/>
              </w:rPr>
            </w:pPr>
          </w:p>
        </w:tc>
        <w:tc>
          <w:tcPr>
            <w:tcW w:w="1567" w:type="dxa"/>
            <w:vAlign w:val="center"/>
          </w:tcPr>
          <w:p>
            <w:pPr>
              <w:spacing w:line="360" w:lineRule="auto"/>
              <w:jc w:val="center"/>
              <w:rPr>
                <w:rFonts w:cs="Times New Roman"/>
                <w:sz w:val="28"/>
              </w:rPr>
            </w:pPr>
            <w:r>
              <w:rPr>
                <w:rFonts w:cs="Times New Roman"/>
                <w:sz w:val="28"/>
              </w:rPr>
              <w:t>注册执业证号</w:t>
            </w:r>
          </w:p>
        </w:tc>
        <w:tc>
          <w:tcPr>
            <w:tcW w:w="2814" w:type="dxa"/>
            <w:vAlign w:val="center"/>
          </w:tcPr>
          <w:p>
            <w:pPr>
              <w:spacing w:line="360" w:lineRule="auto"/>
              <w:jc w:val="center"/>
              <w:rPr>
                <w:rFonts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vAlign w:val="center"/>
          </w:tcPr>
          <w:p>
            <w:pPr>
              <w:spacing w:line="360" w:lineRule="auto"/>
              <w:jc w:val="center"/>
              <w:rPr>
                <w:rFonts w:cs="Times New Roman"/>
                <w:sz w:val="28"/>
              </w:rPr>
            </w:pPr>
            <w:r>
              <w:rPr>
                <w:rFonts w:cs="Times New Roman"/>
                <w:sz w:val="28"/>
              </w:rPr>
              <w:t>被授权人签字：</w:t>
            </w:r>
          </w:p>
        </w:tc>
      </w:tr>
    </w:tbl>
    <w:p>
      <w:pPr>
        <w:spacing w:line="360" w:lineRule="auto"/>
        <w:ind w:firstLine="560" w:firstLineChars="200"/>
        <w:rPr>
          <w:rFonts w:cs="Times New Roman"/>
          <w:sz w:val="28"/>
        </w:rPr>
      </w:pPr>
    </w:p>
    <w:p>
      <w:pPr>
        <w:spacing w:line="360" w:lineRule="auto"/>
        <w:ind w:firstLine="644" w:firstLineChars="200"/>
        <w:rPr>
          <w:rFonts w:cs="Times New Roman"/>
          <w:sz w:val="28"/>
          <w:u w:val="single"/>
        </w:rPr>
      </w:pPr>
      <w:r>
        <w:rPr>
          <w:rFonts w:cs="Times New Roman"/>
          <w:spacing w:val="21"/>
          <w:sz w:val="28"/>
        </w:rPr>
        <w:t>授权单位（盖章）</w:t>
      </w:r>
      <w:r>
        <w:rPr>
          <w:rFonts w:cs="Times New Roman"/>
          <w:sz w:val="28"/>
        </w:rPr>
        <w:t>：</w:t>
      </w:r>
    </w:p>
    <w:p>
      <w:pPr>
        <w:spacing w:line="360" w:lineRule="auto"/>
        <w:ind w:firstLine="560" w:firstLineChars="200"/>
        <w:rPr>
          <w:rFonts w:cs="Times New Roman"/>
          <w:sz w:val="28"/>
          <w:u w:val="single"/>
        </w:rPr>
      </w:pPr>
      <w:r>
        <w:rPr>
          <w:rFonts w:cs="Times New Roman"/>
          <w:sz w:val="28"/>
        </w:rPr>
        <w:t>法定代表人（签字）：</w:t>
      </w:r>
    </w:p>
    <w:p>
      <w:pPr>
        <w:spacing w:line="360" w:lineRule="auto"/>
        <w:ind w:firstLine="644" w:firstLineChars="200"/>
        <w:rPr>
          <w:rFonts w:cs="Times New Roman"/>
          <w:sz w:val="28"/>
        </w:rPr>
      </w:pPr>
      <w:r>
        <w:rPr>
          <w:rFonts w:cs="Times New Roman"/>
          <w:spacing w:val="21"/>
          <w:sz w:val="28"/>
        </w:rPr>
        <w:t>授权日期：</w:t>
      </w:r>
      <w:r>
        <w:rPr>
          <w:rFonts w:cs="Times New Roman"/>
          <w:sz w:val="28"/>
        </w:rPr>
        <w:t>年月日</w:t>
      </w:r>
    </w:p>
    <w:p>
      <w:pPr>
        <w:ind w:firstLine="420" w:firstLineChars="200"/>
        <w:rPr>
          <w:rFonts w:cs="Times New Roman"/>
          <w:b/>
          <w:sz w:val="44"/>
          <w:szCs w:val="44"/>
        </w:rPr>
      </w:pPr>
      <w:r>
        <w:rPr>
          <w:rFonts w:cs="Times New Roman"/>
          <w:szCs w:val="21"/>
        </w:rPr>
        <w:br w:type="page"/>
      </w:r>
    </w:p>
    <w:p>
      <w:pPr>
        <w:spacing w:beforeLines="100" w:afterLines="100" w:line="360" w:lineRule="auto"/>
        <w:jc w:val="center"/>
        <w:rPr>
          <w:rFonts w:cs="Times New Roman"/>
          <w:b/>
          <w:sz w:val="44"/>
          <w:szCs w:val="44"/>
        </w:rPr>
      </w:pPr>
      <w:r>
        <w:rPr>
          <w:rFonts w:cs="Times New Roman"/>
          <w:b/>
          <w:sz w:val="44"/>
          <w:szCs w:val="44"/>
        </w:rPr>
        <w:t>工程质量终身责任承诺书</w:t>
      </w:r>
    </w:p>
    <w:p>
      <w:pPr>
        <w:spacing w:beforeLines="150" w:line="360" w:lineRule="auto"/>
        <w:ind w:firstLine="560" w:firstLineChars="200"/>
        <w:rPr>
          <w:rFonts w:cs="Times New Roman"/>
          <w:sz w:val="28"/>
          <w:szCs w:val="28"/>
        </w:rPr>
      </w:pPr>
      <w:r>
        <w:rPr>
          <w:rFonts w:cs="Times New Roman"/>
          <w:sz w:val="28"/>
          <w:szCs w:val="28"/>
        </w:rPr>
        <w:t>本人受（法定代表人）授权，担任项目的监理项目负责人，对该工程项目的监理工作实施组织管理。本人承诺严格依据国家有关法律法规及标准规范履行职责，并对设计使用年限内的工程质量承担相应终身责任。</w:t>
      </w:r>
    </w:p>
    <w:p>
      <w:pPr>
        <w:spacing w:line="360" w:lineRule="auto"/>
        <w:ind w:firstLine="560" w:firstLineChars="200"/>
        <w:rPr>
          <w:rFonts w:cs="Times New Roman"/>
          <w:sz w:val="28"/>
          <w:szCs w:val="28"/>
        </w:rPr>
      </w:pPr>
    </w:p>
    <w:p>
      <w:pPr>
        <w:spacing w:line="360" w:lineRule="auto"/>
        <w:ind w:firstLine="560" w:firstLineChars="200"/>
        <w:rPr>
          <w:rFonts w:cs="Times New Roman"/>
          <w:sz w:val="28"/>
          <w:szCs w:val="28"/>
        </w:rPr>
      </w:pPr>
    </w:p>
    <w:p>
      <w:pPr>
        <w:spacing w:line="360" w:lineRule="auto"/>
        <w:ind w:firstLine="680" w:firstLineChars="200"/>
        <w:rPr>
          <w:rFonts w:cs="Times New Roman"/>
          <w:sz w:val="28"/>
          <w:szCs w:val="28"/>
          <w:u w:val="single"/>
        </w:rPr>
      </w:pPr>
      <w:r>
        <w:rPr>
          <w:rFonts w:cs="Times New Roman"/>
          <w:spacing w:val="30"/>
          <w:sz w:val="28"/>
          <w:szCs w:val="28"/>
        </w:rPr>
        <w:t>承诺人签字</w:t>
      </w:r>
      <w:r>
        <w:rPr>
          <w:rFonts w:cs="Times New Roman"/>
          <w:sz w:val="28"/>
          <w:szCs w:val="28"/>
        </w:rPr>
        <w:t>：</w:t>
      </w:r>
    </w:p>
    <w:p>
      <w:pPr>
        <w:spacing w:line="360" w:lineRule="auto"/>
        <w:ind w:firstLine="672" w:firstLineChars="200"/>
        <w:rPr>
          <w:rFonts w:cs="Times New Roman"/>
          <w:sz w:val="28"/>
          <w:szCs w:val="28"/>
          <w:u w:val="single"/>
        </w:rPr>
      </w:pPr>
      <w:r>
        <w:rPr>
          <w:rFonts w:cs="Times New Roman"/>
          <w:spacing w:val="28"/>
          <w:sz w:val="28"/>
          <w:szCs w:val="28"/>
        </w:rPr>
        <w:t>身份证号</w:t>
      </w:r>
      <w:r>
        <w:rPr>
          <w:rFonts w:cs="Times New Roman"/>
          <w:sz w:val="28"/>
          <w:szCs w:val="28"/>
        </w:rPr>
        <w:t>：</w:t>
      </w:r>
    </w:p>
    <w:p>
      <w:pPr>
        <w:spacing w:line="360" w:lineRule="auto"/>
        <w:ind w:firstLine="560" w:firstLineChars="200"/>
        <w:rPr>
          <w:rFonts w:cs="Times New Roman"/>
          <w:sz w:val="28"/>
          <w:szCs w:val="28"/>
          <w:u w:val="single"/>
        </w:rPr>
      </w:pPr>
      <w:r>
        <w:rPr>
          <w:rFonts w:cs="Times New Roman"/>
          <w:sz w:val="28"/>
          <w:szCs w:val="28"/>
        </w:rPr>
        <w:t>注册执业资格：</w:t>
      </w:r>
    </w:p>
    <w:p>
      <w:pPr>
        <w:spacing w:line="360" w:lineRule="auto"/>
        <w:ind w:firstLine="560" w:firstLineChars="200"/>
        <w:rPr>
          <w:rFonts w:cs="Times New Roman"/>
          <w:sz w:val="28"/>
          <w:szCs w:val="28"/>
          <w:u w:val="single"/>
        </w:rPr>
      </w:pPr>
      <w:r>
        <w:rPr>
          <w:rFonts w:cs="Times New Roman"/>
          <w:sz w:val="28"/>
          <w:szCs w:val="28"/>
        </w:rPr>
        <w:t>注册执业证号：</w:t>
      </w:r>
    </w:p>
    <w:p>
      <w:pPr>
        <w:spacing w:line="360" w:lineRule="auto"/>
        <w:ind w:firstLine="672" w:firstLineChars="200"/>
        <w:jc w:val="left"/>
        <w:rPr>
          <w:rFonts w:cs="Times New Roman"/>
          <w:bCs/>
          <w:snapToGrid w:val="0"/>
          <w:kern w:val="0"/>
          <w:sz w:val="24"/>
        </w:rPr>
      </w:pPr>
      <w:r>
        <w:rPr>
          <w:rFonts w:cs="Times New Roman"/>
          <w:spacing w:val="28"/>
          <w:sz w:val="28"/>
          <w:szCs w:val="28"/>
        </w:rPr>
        <w:t>签字日期</w:t>
      </w:r>
      <w:r>
        <w:rPr>
          <w:rFonts w:cs="Times New Roman"/>
          <w:sz w:val="28"/>
          <w:szCs w:val="28"/>
        </w:rPr>
        <w:t>：年月日</w:t>
      </w:r>
    </w:p>
    <w:p>
      <w:pPr>
        <w:spacing w:line="360" w:lineRule="auto"/>
        <w:jc w:val="left"/>
        <w:rPr>
          <w:rFonts w:cs="Times New Roman"/>
          <w:bCs/>
          <w:snapToGrid w:val="0"/>
          <w:kern w:val="0"/>
          <w:szCs w:val="21"/>
        </w:rPr>
      </w:pPr>
    </w:p>
    <w:p>
      <w:pPr>
        <w:spacing w:line="360" w:lineRule="auto"/>
        <w:ind w:firstLine="420"/>
        <w:jc w:val="left"/>
        <w:rPr>
          <w:rFonts w:cs="Times New Roman"/>
          <w:bCs/>
          <w:snapToGrid w:val="0"/>
          <w:kern w:val="0"/>
          <w:szCs w:val="21"/>
        </w:rPr>
      </w:pPr>
    </w:p>
    <w:p>
      <w:pPr>
        <w:spacing w:line="360" w:lineRule="auto"/>
        <w:ind w:firstLine="420"/>
        <w:jc w:val="left"/>
        <w:rPr>
          <w:rFonts w:cs="Times New Roman"/>
          <w:bCs/>
          <w:snapToGrid w:val="0"/>
          <w:kern w:val="0"/>
          <w:szCs w:val="21"/>
        </w:rPr>
      </w:pPr>
    </w:p>
    <w:p>
      <w:pPr>
        <w:spacing w:line="360" w:lineRule="auto"/>
        <w:ind w:firstLine="4230" w:firstLineChars="2350"/>
        <w:jc w:val="left"/>
        <w:rPr>
          <w:rFonts w:cs="Times New Roman"/>
          <w:bCs/>
          <w:kern w:val="0"/>
          <w:sz w:val="18"/>
          <w:szCs w:val="18"/>
        </w:rPr>
      </w:pPr>
    </w:p>
    <w:p>
      <w:pPr>
        <w:adjustRightInd w:val="0"/>
        <w:snapToGrid w:val="0"/>
        <w:spacing w:line="360" w:lineRule="auto"/>
        <w:jc w:val="center"/>
        <w:rPr>
          <w:rFonts w:cs="Times New Roman"/>
          <w:szCs w:val="21"/>
        </w:rPr>
      </w:pPr>
    </w:p>
    <w:p>
      <w:pPr>
        <w:adjustRightInd w:val="0"/>
        <w:snapToGrid w:val="0"/>
        <w:spacing w:line="360" w:lineRule="auto"/>
        <w:jc w:val="left"/>
        <w:rPr>
          <w:rFonts w:cs="Times New Roman"/>
        </w:rPr>
      </w:pPr>
    </w:p>
    <w:p>
      <w:pPr>
        <w:rPr>
          <w:rFonts w:cs="Times New Roman"/>
        </w:rPr>
      </w:pPr>
    </w:p>
    <w:sectPr>
      <w:footerReference r:id="rId9" w:type="first"/>
      <w:footerReference r:id="rId8" w:type="default"/>
      <w:pgSz w:w="11906" w:h="16838"/>
      <w:pgMar w:top="1134" w:right="1134" w:bottom="1134" w:left="1134" w:header="851" w:footer="992" w:gutter="34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长城仿宋">
    <w:altName w:val="黑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10" w:usb3="00000000" w:csb0="0004009F" w:csb1="00000000"/>
  </w:font>
  <w:font w:name="Verdana">
    <w:panose1 w:val="020B0604030504040204"/>
    <w:charset w:val="00"/>
    <w:family w:val="swiss"/>
    <w:pitch w:val="default"/>
    <w:sig w:usb0="A00006FF" w:usb1="4000205B" w:usb2="00000010" w:usb3="00000000" w:csb0="2000019F" w:csb1="00000000"/>
  </w:font>
  <w:font w:name="Calisto MT">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幼圆">
    <w:altName w:val="宋体"/>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0"/>
      </w:rPr>
    </w:pPr>
    <w:r>
      <w:fldChar w:fldCharType="begin"/>
    </w:r>
    <w:r>
      <w:rPr>
        <w:rStyle w:val="30"/>
      </w:rPr>
      <w:instrText xml:space="preserve">PAGE  </w:instrText>
    </w:r>
    <w:r>
      <w:fldChar w:fldCharType="separate"/>
    </w:r>
    <w:r>
      <w:rPr>
        <w:rStyle w:val="30"/>
      </w:rPr>
      <w:t>10</w:t>
    </w:r>
    <w:r>
      <w:fldChar w:fldCharType="end"/>
    </w:r>
  </w:p>
  <w:p>
    <w:pPr>
      <w:pStyle w:val="1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right" w:y="1"/>
      <w:rPr>
        <w:rStyle w:val="30"/>
      </w:rPr>
    </w:pPr>
    <w:r>
      <w:fldChar w:fldCharType="begin"/>
    </w:r>
    <w:r>
      <w:rPr>
        <w:rStyle w:val="30"/>
      </w:rPr>
      <w:instrText xml:space="preserve">PAGE  </w:instrText>
    </w:r>
    <w:r>
      <w:fldChar w:fldCharType="separate"/>
    </w:r>
    <w:r>
      <w:rPr>
        <w:rStyle w:val="30"/>
      </w:rPr>
      <w:t>10</w:t>
    </w:r>
    <w:r>
      <w:fldChar w:fldCharType="end"/>
    </w:r>
  </w:p>
  <w:p>
    <w:pPr>
      <w:pStyle w:val="1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right" w:y="1"/>
      <w:rPr>
        <w:rStyle w:val="30"/>
      </w:rPr>
    </w:pPr>
    <w:r>
      <w:fldChar w:fldCharType="begin"/>
    </w:r>
    <w:r>
      <w:rPr>
        <w:rStyle w:val="30"/>
      </w:rPr>
      <w:instrText xml:space="preserve">PAGE  </w:instrText>
    </w:r>
    <w:r>
      <w:fldChar w:fldCharType="separate"/>
    </w:r>
    <w:r>
      <w:rPr>
        <w:rStyle w:val="30"/>
      </w:rPr>
      <w:t>83</w:t>
    </w:r>
    <w:r>
      <w:fldChar w:fldCharType="end"/>
    </w:r>
  </w:p>
  <w:p>
    <w:pPr>
      <w:pStyle w:val="1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0"/>
      </w:rPr>
    </w:pPr>
  </w:p>
  <w:p>
    <w:pPr>
      <w:pStyle w:val="19"/>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page" w:x="5866" w:y="-10"/>
      <w:jc w:val="center"/>
      <w:rPr>
        <w:rStyle w:val="30"/>
      </w:rPr>
    </w:pPr>
    <w:r>
      <w:fldChar w:fldCharType="begin"/>
    </w:r>
    <w:r>
      <w:rPr>
        <w:rStyle w:val="30"/>
      </w:rPr>
      <w:instrText xml:space="preserve">PAGE  </w:instrText>
    </w:r>
    <w:r>
      <w:fldChar w:fldCharType="separate"/>
    </w:r>
    <w:r>
      <w:rPr>
        <w:rStyle w:val="30"/>
      </w:rPr>
      <w:t>91</w:t>
    </w:r>
    <w:r>
      <w:fldChar w:fldCharType="end"/>
    </w:r>
  </w:p>
  <w:p>
    <w:pPr>
      <w:pStyle w:val="19"/>
      <w:ind w:right="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0"/>
      </w:rPr>
    </w:pPr>
  </w:p>
  <w:p>
    <w:pPr>
      <w:pStyle w:val="19"/>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bullet"/>
      <w:lvlText w:val=""/>
      <w:lvlJc w:val="left"/>
      <w:pPr>
        <w:tabs>
          <w:tab w:val="left" w:pos="855"/>
        </w:tabs>
        <w:ind w:left="855"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00000028"/>
    <w:multiLevelType w:val="multilevel"/>
    <w:tmpl w:val="00000028"/>
    <w:lvl w:ilvl="0" w:tentative="0">
      <w:start w:val="1"/>
      <w:numFmt w:val="japaneseCounting"/>
      <w:lvlText w:val="第%1篇"/>
      <w:lvlJc w:val="left"/>
      <w:pPr>
        <w:tabs>
          <w:tab w:val="left" w:pos="1501"/>
        </w:tabs>
        <w:ind w:left="1501" w:hanging="1005"/>
      </w:pPr>
      <w:rPr>
        <w:rFonts w:hint="default"/>
      </w:rPr>
    </w:lvl>
    <w:lvl w:ilvl="1" w:tentative="0">
      <w:start w:val="1"/>
      <w:numFmt w:val="lowerLetter"/>
      <w:lvlText w:val="%2)"/>
      <w:lvlJc w:val="left"/>
      <w:pPr>
        <w:tabs>
          <w:tab w:val="left" w:pos="1336"/>
        </w:tabs>
        <w:ind w:left="1336" w:hanging="420"/>
      </w:pPr>
    </w:lvl>
    <w:lvl w:ilvl="2" w:tentative="0">
      <w:start w:val="1"/>
      <w:numFmt w:val="lowerRoman"/>
      <w:lvlText w:val="%3."/>
      <w:lvlJc w:val="right"/>
      <w:pPr>
        <w:tabs>
          <w:tab w:val="left" w:pos="1756"/>
        </w:tabs>
        <w:ind w:left="1756" w:hanging="420"/>
      </w:pPr>
    </w:lvl>
    <w:lvl w:ilvl="3" w:tentative="0">
      <w:start w:val="1"/>
      <w:numFmt w:val="decimal"/>
      <w:lvlText w:val="%4."/>
      <w:lvlJc w:val="left"/>
      <w:pPr>
        <w:tabs>
          <w:tab w:val="left" w:pos="2176"/>
        </w:tabs>
        <w:ind w:left="2176" w:hanging="420"/>
      </w:pPr>
    </w:lvl>
    <w:lvl w:ilvl="4" w:tentative="0">
      <w:start w:val="1"/>
      <w:numFmt w:val="lowerLetter"/>
      <w:lvlText w:val="%5)"/>
      <w:lvlJc w:val="left"/>
      <w:pPr>
        <w:tabs>
          <w:tab w:val="left" w:pos="2596"/>
        </w:tabs>
        <w:ind w:left="2596" w:hanging="420"/>
      </w:pPr>
    </w:lvl>
    <w:lvl w:ilvl="5" w:tentative="0">
      <w:start w:val="1"/>
      <w:numFmt w:val="lowerRoman"/>
      <w:lvlText w:val="%6."/>
      <w:lvlJc w:val="right"/>
      <w:pPr>
        <w:tabs>
          <w:tab w:val="left" w:pos="3016"/>
        </w:tabs>
        <w:ind w:left="3016" w:hanging="420"/>
      </w:pPr>
    </w:lvl>
    <w:lvl w:ilvl="6" w:tentative="0">
      <w:start w:val="1"/>
      <w:numFmt w:val="decimal"/>
      <w:lvlText w:val="%7."/>
      <w:lvlJc w:val="left"/>
      <w:pPr>
        <w:tabs>
          <w:tab w:val="left" w:pos="3436"/>
        </w:tabs>
        <w:ind w:left="3436" w:hanging="420"/>
      </w:pPr>
    </w:lvl>
    <w:lvl w:ilvl="7" w:tentative="0">
      <w:start w:val="1"/>
      <w:numFmt w:val="lowerLetter"/>
      <w:lvlText w:val="%8)"/>
      <w:lvlJc w:val="left"/>
      <w:pPr>
        <w:tabs>
          <w:tab w:val="left" w:pos="3856"/>
        </w:tabs>
        <w:ind w:left="3856" w:hanging="420"/>
      </w:pPr>
    </w:lvl>
    <w:lvl w:ilvl="8" w:tentative="0">
      <w:start w:val="1"/>
      <w:numFmt w:val="lowerRoman"/>
      <w:lvlText w:val="%9."/>
      <w:lvlJc w:val="right"/>
      <w:pPr>
        <w:tabs>
          <w:tab w:val="left" w:pos="4276"/>
        </w:tabs>
        <w:ind w:left="4276" w:hanging="420"/>
      </w:pPr>
    </w:lvl>
  </w:abstractNum>
  <w:abstractNum w:abstractNumId="2">
    <w:nsid w:val="00000034"/>
    <w:multiLevelType w:val="multilevel"/>
    <w:tmpl w:val="00000034"/>
    <w:lvl w:ilvl="0" w:tentative="0">
      <w:start w:val="5"/>
      <w:numFmt w:val="japaneseCounting"/>
      <w:lvlText w:val="第%1条"/>
      <w:lvlJc w:val="left"/>
      <w:pPr>
        <w:tabs>
          <w:tab w:val="left" w:pos="1737"/>
        </w:tabs>
        <w:ind w:left="1737" w:hanging="960"/>
      </w:pPr>
      <w:rPr>
        <w:rFonts w:hint="default"/>
      </w:rPr>
    </w:lvl>
    <w:lvl w:ilvl="1" w:tentative="0">
      <w:start w:val="1"/>
      <w:numFmt w:val="lowerLetter"/>
      <w:lvlText w:val="%2)"/>
      <w:lvlJc w:val="left"/>
      <w:pPr>
        <w:tabs>
          <w:tab w:val="left" w:pos="1617"/>
        </w:tabs>
        <w:ind w:left="1617" w:hanging="420"/>
      </w:pPr>
    </w:lvl>
    <w:lvl w:ilvl="2" w:tentative="0">
      <w:start w:val="1"/>
      <w:numFmt w:val="lowerRoman"/>
      <w:lvlText w:val="%3."/>
      <w:lvlJc w:val="right"/>
      <w:pPr>
        <w:tabs>
          <w:tab w:val="left" w:pos="2037"/>
        </w:tabs>
        <w:ind w:left="2037" w:hanging="420"/>
      </w:pPr>
    </w:lvl>
    <w:lvl w:ilvl="3" w:tentative="0">
      <w:start w:val="1"/>
      <w:numFmt w:val="decimal"/>
      <w:lvlText w:val="%4."/>
      <w:lvlJc w:val="left"/>
      <w:pPr>
        <w:tabs>
          <w:tab w:val="left" w:pos="2457"/>
        </w:tabs>
        <w:ind w:left="2457" w:hanging="420"/>
      </w:pPr>
    </w:lvl>
    <w:lvl w:ilvl="4" w:tentative="0">
      <w:start w:val="1"/>
      <w:numFmt w:val="lowerLetter"/>
      <w:lvlText w:val="%5)"/>
      <w:lvlJc w:val="left"/>
      <w:pPr>
        <w:tabs>
          <w:tab w:val="left" w:pos="2877"/>
        </w:tabs>
        <w:ind w:left="2877" w:hanging="420"/>
      </w:pPr>
    </w:lvl>
    <w:lvl w:ilvl="5" w:tentative="0">
      <w:start w:val="1"/>
      <w:numFmt w:val="lowerRoman"/>
      <w:lvlText w:val="%6."/>
      <w:lvlJc w:val="right"/>
      <w:pPr>
        <w:tabs>
          <w:tab w:val="left" w:pos="3297"/>
        </w:tabs>
        <w:ind w:left="3297" w:hanging="420"/>
      </w:pPr>
    </w:lvl>
    <w:lvl w:ilvl="6" w:tentative="0">
      <w:start w:val="1"/>
      <w:numFmt w:val="decimal"/>
      <w:lvlText w:val="%7."/>
      <w:lvlJc w:val="left"/>
      <w:pPr>
        <w:tabs>
          <w:tab w:val="left" w:pos="3717"/>
        </w:tabs>
        <w:ind w:left="3717" w:hanging="420"/>
      </w:pPr>
    </w:lvl>
    <w:lvl w:ilvl="7" w:tentative="0">
      <w:start w:val="1"/>
      <w:numFmt w:val="lowerLetter"/>
      <w:lvlText w:val="%8)"/>
      <w:lvlJc w:val="left"/>
      <w:pPr>
        <w:tabs>
          <w:tab w:val="left" w:pos="4137"/>
        </w:tabs>
        <w:ind w:left="4137" w:hanging="420"/>
      </w:pPr>
    </w:lvl>
    <w:lvl w:ilvl="8" w:tentative="0">
      <w:start w:val="1"/>
      <w:numFmt w:val="lowerRoman"/>
      <w:lvlText w:val="%9."/>
      <w:lvlJc w:val="right"/>
      <w:pPr>
        <w:tabs>
          <w:tab w:val="left" w:pos="4557"/>
        </w:tabs>
        <w:ind w:left="4557" w:hanging="420"/>
      </w:pPr>
    </w:lvl>
  </w:abstractNum>
  <w:abstractNum w:abstractNumId="3">
    <w:nsid w:val="1A8A5D37"/>
    <w:multiLevelType w:val="multilevel"/>
    <w:tmpl w:val="1A8A5D3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F926636"/>
    <w:multiLevelType w:val="multilevel"/>
    <w:tmpl w:val="7F92663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noPunctuationKerning w:val="1"/>
  <w:characterSpacingControl w:val="doNotCompress"/>
  <w:compat>
    <w:doNotExpandShiftReturn/>
    <w:useFELayout/>
    <w:compatSetting w:name="compatibilityMode" w:uri="http://schemas.microsoft.com/office/word" w:val="12"/>
  </w:compat>
  <w:docVars>
    <w:docVar w:name="commondata" w:val="eyJoZGlkIjoiMWUyYWZkOGQxN2FjYTk5ZjYzZDNjNmQ4YWZmN2FhYzQifQ=="/>
  </w:docVars>
  <w:rsids>
    <w:rsidRoot w:val="00253C0B"/>
    <w:rsid w:val="00022358"/>
    <w:rsid w:val="00042DF9"/>
    <w:rsid w:val="000460B4"/>
    <w:rsid w:val="000C4B1F"/>
    <w:rsid w:val="000D0637"/>
    <w:rsid w:val="000E6976"/>
    <w:rsid w:val="000F3DA8"/>
    <w:rsid w:val="0010587F"/>
    <w:rsid w:val="00114FAA"/>
    <w:rsid w:val="00124C5A"/>
    <w:rsid w:val="00142504"/>
    <w:rsid w:val="0015792D"/>
    <w:rsid w:val="00173BFB"/>
    <w:rsid w:val="0017771B"/>
    <w:rsid w:val="001C0C48"/>
    <w:rsid w:val="001D3922"/>
    <w:rsid w:val="001F5D45"/>
    <w:rsid w:val="002005D2"/>
    <w:rsid w:val="00204C3C"/>
    <w:rsid w:val="00204C50"/>
    <w:rsid w:val="00211485"/>
    <w:rsid w:val="00242F43"/>
    <w:rsid w:val="00253737"/>
    <w:rsid w:val="00253C0B"/>
    <w:rsid w:val="0026556F"/>
    <w:rsid w:val="002926C8"/>
    <w:rsid w:val="002B2148"/>
    <w:rsid w:val="002D2C22"/>
    <w:rsid w:val="002D75A6"/>
    <w:rsid w:val="002F49DC"/>
    <w:rsid w:val="002F7092"/>
    <w:rsid w:val="00300870"/>
    <w:rsid w:val="00323B43"/>
    <w:rsid w:val="00355955"/>
    <w:rsid w:val="00356428"/>
    <w:rsid w:val="003850FB"/>
    <w:rsid w:val="00397238"/>
    <w:rsid w:val="003D2F11"/>
    <w:rsid w:val="003D37D8"/>
    <w:rsid w:val="003F7F48"/>
    <w:rsid w:val="00424D4C"/>
    <w:rsid w:val="004358AB"/>
    <w:rsid w:val="004500C6"/>
    <w:rsid w:val="0049036C"/>
    <w:rsid w:val="0049711D"/>
    <w:rsid w:val="004A44EC"/>
    <w:rsid w:val="004D1F6D"/>
    <w:rsid w:val="004E4C5A"/>
    <w:rsid w:val="00547997"/>
    <w:rsid w:val="0055032C"/>
    <w:rsid w:val="005534FF"/>
    <w:rsid w:val="00557781"/>
    <w:rsid w:val="00592BB3"/>
    <w:rsid w:val="005A71F8"/>
    <w:rsid w:val="005C3B23"/>
    <w:rsid w:val="00616B0D"/>
    <w:rsid w:val="00656656"/>
    <w:rsid w:val="00690684"/>
    <w:rsid w:val="006D0CE9"/>
    <w:rsid w:val="006E0A81"/>
    <w:rsid w:val="00716552"/>
    <w:rsid w:val="00760478"/>
    <w:rsid w:val="007704ED"/>
    <w:rsid w:val="0078569A"/>
    <w:rsid w:val="00793AF3"/>
    <w:rsid w:val="00796425"/>
    <w:rsid w:val="007B2661"/>
    <w:rsid w:val="007B30F5"/>
    <w:rsid w:val="007C1927"/>
    <w:rsid w:val="007E1EEA"/>
    <w:rsid w:val="007E236F"/>
    <w:rsid w:val="00820088"/>
    <w:rsid w:val="00837B21"/>
    <w:rsid w:val="00880CD8"/>
    <w:rsid w:val="008B5828"/>
    <w:rsid w:val="008B7726"/>
    <w:rsid w:val="008C5218"/>
    <w:rsid w:val="008D6A83"/>
    <w:rsid w:val="008D71A9"/>
    <w:rsid w:val="008F7E83"/>
    <w:rsid w:val="009173F5"/>
    <w:rsid w:val="00943C2D"/>
    <w:rsid w:val="00944349"/>
    <w:rsid w:val="0096322E"/>
    <w:rsid w:val="009A1578"/>
    <w:rsid w:val="009B704C"/>
    <w:rsid w:val="009C2CE2"/>
    <w:rsid w:val="009C4480"/>
    <w:rsid w:val="009D366D"/>
    <w:rsid w:val="009E088F"/>
    <w:rsid w:val="00A06B34"/>
    <w:rsid w:val="00A71CF5"/>
    <w:rsid w:val="00AA0AE1"/>
    <w:rsid w:val="00AA403F"/>
    <w:rsid w:val="00AC3A88"/>
    <w:rsid w:val="00AE72EB"/>
    <w:rsid w:val="00B03F3C"/>
    <w:rsid w:val="00B153B2"/>
    <w:rsid w:val="00B17D8B"/>
    <w:rsid w:val="00B237F0"/>
    <w:rsid w:val="00B50C17"/>
    <w:rsid w:val="00B73E88"/>
    <w:rsid w:val="00B819DD"/>
    <w:rsid w:val="00B90C8B"/>
    <w:rsid w:val="00C07F84"/>
    <w:rsid w:val="00C1583F"/>
    <w:rsid w:val="00C467FE"/>
    <w:rsid w:val="00CA2674"/>
    <w:rsid w:val="00CB1B1C"/>
    <w:rsid w:val="00D02240"/>
    <w:rsid w:val="00D134C8"/>
    <w:rsid w:val="00D226F2"/>
    <w:rsid w:val="00D46E0E"/>
    <w:rsid w:val="00D51CEC"/>
    <w:rsid w:val="00D615E0"/>
    <w:rsid w:val="00D642F8"/>
    <w:rsid w:val="00DA21AA"/>
    <w:rsid w:val="00DD0A05"/>
    <w:rsid w:val="00DE7CDF"/>
    <w:rsid w:val="00DF0EE5"/>
    <w:rsid w:val="00DF50E2"/>
    <w:rsid w:val="00E01800"/>
    <w:rsid w:val="00E07D8A"/>
    <w:rsid w:val="00E150EC"/>
    <w:rsid w:val="00E2381A"/>
    <w:rsid w:val="00E96638"/>
    <w:rsid w:val="00EA53BD"/>
    <w:rsid w:val="00EE18FA"/>
    <w:rsid w:val="00EE7DBC"/>
    <w:rsid w:val="00F1730F"/>
    <w:rsid w:val="00F64BB7"/>
    <w:rsid w:val="00F751AA"/>
    <w:rsid w:val="00FA6CEA"/>
    <w:rsid w:val="00FB30A9"/>
    <w:rsid w:val="00FC08D5"/>
    <w:rsid w:val="00FC7C89"/>
    <w:rsid w:val="015104D1"/>
    <w:rsid w:val="01B446F6"/>
    <w:rsid w:val="01E079BD"/>
    <w:rsid w:val="02065F7B"/>
    <w:rsid w:val="02EA7E22"/>
    <w:rsid w:val="03417705"/>
    <w:rsid w:val="04B2316F"/>
    <w:rsid w:val="05170DF8"/>
    <w:rsid w:val="058663AA"/>
    <w:rsid w:val="062F59D6"/>
    <w:rsid w:val="087F0077"/>
    <w:rsid w:val="089B03BE"/>
    <w:rsid w:val="08EE7A23"/>
    <w:rsid w:val="08F52778"/>
    <w:rsid w:val="08FA59A4"/>
    <w:rsid w:val="0A0A3941"/>
    <w:rsid w:val="0A6A6C22"/>
    <w:rsid w:val="0A81358A"/>
    <w:rsid w:val="0AA56DC9"/>
    <w:rsid w:val="0B554854"/>
    <w:rsid w:val="0B57060E"/>
    <w:rsid w:val="0BF03D04"/>
    <w:rsid w:val="0C5D2D99"/>
    <w:rsid w:val="0C816BAB"/>
    <w:rsid w:val="0C8F023A"/>
    <w:rsid w:val="0D717541"/>
    <w:rsid w:val="0D9C1121"/>
    <w:rsid w:val="0EE434A2"/>
    <w:rsid w:val="0F6E00F9"/>
    <w:rsid w:val="112A3C86"/>
    <w:rsid w:val="113B0945"/>
    <w:rsid w:val="130322F6"/>
    <w:rsid w:val="14196170"/>
    <w:rsid w:val="14A10B0A"/>
    <w:rsid w:val="14C53AA5"/>
    <w:rsid w:val="14D00791"/>
    <w:rsid w:val="169528F0"/>
    <w:rsid w:val="16C910BB"/>
    <w:rsid w:val="16F43E00"/>
    <w:rsid w:val="171C4DC0"/>
    <w:rsid w:val="17633F4D"/>
    <w:rsid w:val="17E53404"/>
    <w:rsid w:val="17FB1699"/>
    <w:rsid w:val="18721F73"/>
    <w:rsid w:val="19071BD4"/>
    <w:rsid w:val="1A731C0D"/>
    <w:rsid w:val="1B1D0AE3"/>
    <w:rsid w:val="1B2C36F3"/>
    <w:rsid w:val="1B3C77DE"/>
    <w:rsid w:val="1C6A4187"/>
    <w:rsid w:val="1E193E57"/>
    <w:rsid w:val="1E3429EF"/>
    <w:rsid w:val="1F290AF7"/>
    <w:rsid w:val="1F2F000F"/>
    <w:rsid w:val="1F4D3D68"/>
    <w:rsid w:val="200F5F0C"/>
    <w:rsid w:val="21B61C95"/>
    <w:rsid w:val="225E628C"/>
    <w:rsid w:val="22761828"/>
    <w:rsid w:val="233E1315"/>
    <w:rsid w:val="233F7861"/>
    <w:rsid w:val="234F5BD5"/>
    <w:rsid w:val="24207748"/>
    <w:rsid w:val="244141A8"/>
    <w:rsid w:val="24F83F9B"/>
    <w:rsid w:val="2589310F"/>
    <w:rsid w:val="25FA66B2"/>
    <w:rsid w:val="273C631B"/>
    <w:rsid w:val="2784284A"/>
    <w:rsid w:val="27867825"/>
    <w:rsid w:val="2789168B"/>
    <w:rsid w:val="27E965F8"/>
    <w:rsid w:val="28201C28"/>
    <w:rsid w:val="285476D2"/>
    <w:rsid w:val="28681C13"/>
    <w:rsid w:val="29357C48"/>
    <w:rsid w:val="29C84E4B"/>
    <w:rsid w:val="29F55167"/>
    <w:rsid w:val="2A227E19"/>
    <w:rsid w:val="2A2A610D"/>
    <w:rsid w:val="2A4B622C"/>
    <w:rsid w:val="2AA42CAA"/>
    <w:rsid w:val="2B1B2F6C"/>
    <w:rsid w:val="2BA271EA"/>
    <w:rsid w:val="2C1A2243"/>
    <w:rsid w:val="2C1D0F66"/>
    <w:rsid w:val="2CA9214F"/>
    <w:rsid w:val="2D442050"/>
    <w:rsid w:val="2E00644A"/>
    <w:rsid w:val="2F1B59A9"/>
    <w:rsid w:val="2F492B7B"/>
    <w:rsid w:val="2F5B427F"/>
    <w:rsid w:val="2FBF6329"/>
    <w:rsid w:val="30336FAA"/>
    <w:rsid w:val="31755DD2"/>
    <w:rsid w:val="32136ABB"/>
    <w:rsid w:val="328A3533"/>
    <w:rsid w:val="328D5EFF"/>
    <w:rsid w:val="33210ED3"/>
    <w:rsid w:val="34807598"/>
    <w:rsid w:val="3509652C"/>
    <w:rsid w:val="350F1AB4"/>
    <w:rsid w:val="351C71AD"/>
    <w:rsid w:val="352B64A2"/>
    <w:rsid w:val="361310D7"/>
    <w:rsid w:val="3627310D"/>
    <w:rsid w:val="371338D4"/>
    <w:rsid w:val="376E2676"/>
    <w:rsid w:val="37E93BC8"/>
    <w:rsid w:val="3905427F"/>
    <w:rsid w:val="39325ED0"/>
    <w:rsid w:val="39420ACD"/>
    <w:rsid w:val="39CB3570"/>
    <w:rsid w:val="3A73406D"/>
    <w:rsid w:val="3B837E23"/>
    <w:rsid w:val="3C017F5D"/>
    <w:rsid w:val="3C4A46DE"/>
    <w:rsid w:val="3C9012E0"/>
    <w:rsid w:val="3CA76EA9"/>
    <w:rsid w:val="3CDC4526"/>
    <w:rsid w:val="3E2F5F1E"/>
    <w:rsid w:val="3E9E0431"/>
    <w:rsid w:val="3EB03E97"/>
    <w:rsid w:val="400B6926"/>
    <w:rsid w:val="40D35837"/>
    <w:rsid w:val="412C42E0"/>
    <w:rsid w:val="41E6120E"/>
    <w:rsid w:val="42A44BF6"/>
    <w:rsid w:val="438F2678"/>
    <w:rsid w:val="43A2416B"/>
    <w:rsid w:val="43BD6E5F"/>
    <w:rsid w:val="447C0AC8"/>
    <w:rsid w:val="44A126C2"/>
    <w:rsid w:val="44E1092B"/>
    <w:rsid w:val="451B0585"/>
    <w:rsid w:val="45B764D2"/>
    <w:rsid w:val="470041A9"/>
    <w:rsid w:val="472F26DE"/>
    <w:rsid w:val="473016F6"/>
    <w:rsid w:val="48897688"/>
    <w:rsid w:val="49072FE2"/>
    <w:rsid w:val="496A2E85"/>
    <w:rsid w:val="4AE932B5"/>
    <w:rsid w:val="4C7A662A"/>
    <w:rsid w:val="4CC34DBA"/>
    <w:rsid w:val="4DB20B15"/>
    <w:rsid w:val="4DC9020A"/>
    <w:rsid w:val="4DFC67D6"/>
    <w:rsid w:val="4E287D61"/>
    <w:rsid w:val="4EC2357B"/>
    <w:rsid w:val="4ED5042C"/>
    <w:rsid w:val="50601F94"/>
    <w:rsid w:val="506F14E1"/>
    <w:rsid w:val="50B3631F"/>
    <w:rsid w:val="50F407EB"/>
    <w:rsid w:val="51225FC6"/>
    <w:rsid w:val="515A46FB"/>
    <w:rsid w:val="5199796C"/>
    <w:rsid w:val="52B36BE0"/>
    <w:rsid w:val="531215C4"/>
    <w:rsid w:val="53D37FD9"/>
    <w:rsid w:val="549C21E7"/>
    <w:rsid w:val="54B76395"/>
    <w:rsid w:val="54FC70BB"/>
    <w:rsid w:val="54FE4BE1"/>
    <w:rsid w:val="55275272"/>
    <w:rsid w:val="564725B8"/>
    <w:rsid w:val="57064221"/>
    <w:rsid w:val="573347DF"/>
    <w:rsid w:val="576A7A94"/>
    <w:rsid w:val="57DD1426"/>
    <w:rsid w:val="57FB1F6B"/>
    <w:rsid w:val="585072BB"/>
    <w:rsid w:val="58F23D3F"/>
    <w:rsid w:val="5919648E"/>
    <w:rsid w:val="59A70C01"/>
    <w:rsid w:val="59D56296"/>
    <w:rsid w:val="5A1662D4"/>
    <w:rsid w:val="5A8177B1"/>
    <w:rsid w:val="5AF276C4"/>
    <w:rsid w:val="5B604353"/>
    <w:rsid w:val="5CFA65D6"/>
    <w:rsid w:val="5DFC0853"/>
    <w:rsid w:val="5EDB53BF"/>
    <w:rsid w:val="5F5B08E5"/>
    <w:rsid w:val="5F7C7862"/>
    <w:rsid w:val="5F8F74AA"/>
    <w:rsid w:val="5FBA204D"/>
    <w:rsid w:val="604B7CD1"/>
    <w:rsid w:val="61152B88"/>
    <w:rsid w:val="613829C9"/>
    <w:rsid w:val="622A5334"/>
    <w:rsid w:val="63EA1E4A"/>
    <w:rsid w:val="641245B4"/>
    <w:rsid w:val="64234664"/>
    <w:rsid w:val="643B38A3"/>
    <w:rsid w:val="64637925"/>
    <w:rsid w:val="65055B18"/>
    <w:rsid w:val="65101A46"/>
    <w:rsid w:val="65C379A5"/>
    <w:rsid w:val="662330F6"/>
    <w:rsid w:val="66E747F9"/>
    <w:rsid w:val="67334BBF"/>
    <w:rsid w:val="67380427"/>
    <w:rsid w:val="673E50BD"/>
    <w:rsid w:val="673F3837"/>
    <w:rsid w:val="676D58BE"/>
    <w:rsid w:val="68FE2FAA"/>
    <w:rsid w:val="691E189E"/>
    <w:rsid w:val="693469CC"/>
    <w:rsid w:val="694330B3"/>
    <w:rsid w:val="6AD355F4"/>
    <w:rsid w:val="6B2A277C"/>
    <w:rsid w:val="6B482C03"/>
    <w:rsid w:val="6B64739A"/>
    <w:rsid w:val="6C1E23F6"/>
    <w:rsid w:val="6C7E5051"/>
    <w:rsid w:val="6CF05300"/>
    <w:rsid w:val="6CF32F92"/>
    <w:rsid w:val="6D0D7148"/>
    <w:rsid w:val="6D5249A8"/>
    <w:rsid w:val="6DC441C8"/>
    <w:rsid w:val="6E743FE1"/>
    <w:rsid w:val="6E9A66EC"/>
    <w:rsid w:val="6EE1098E"/>
    <w:rsid w:val="6FAF659D"/>
    <w:rsid w:val="70095829"/>
    <w:rsid w:val="700C6D98"/>
    <w:rsid w:val="705201CA"/>
    <w:rsid w:val="709E7F61"/>
    <w:rsid w:val="70A36E46"/>
    <w:rsid w:val="70AB7EBB"/>
    <w:rsid w:val="70D00971"/>
    <w:rsid w:val="70D05B50"/>
    <w:rsid w:val="70DB622E"/>
    <w:rsid w:val="72330169"/>
    <w:rsid w:val="72871FD2"/>
    <w:rsid w:val="73651672"/>
    <w:rsid w:val="736C4651"/>
    <w:rsid w:val="73CA25E1"/>
    <w:rsid w:val="745F3497"/>
    <w:rsid w:val="756375BB"/>
    <w:rsid w:val="76127279"/>
    <w:rsid w:val="76200A04"/>
    <w:rsid w:val="76D359C1"/>
    <w:rsid w:val="773329B9"/>
    <w:rsid w:val="777C610E"/>
    <w:rsid w:val="778E06FC"/>
    <w:rsid w:val="785A0FB8"/>
    <w:rsid w:val="78F2418B"/>
    <w:rsid w:val="797754BF"/>
    <w:rsid w:val="797C23F5"/>
    <w:rsid w:val="79891F4B"/>
    <w:rsid w:val="79CD2C51"/>
    <w:rsid w:val="79DB0C1E"/>
    <w:rsid w:val="7AD011CF"/>
    <w:rsid w:val="7B737828"/>
    <w:rsid w:val="7C2154D6"/>
    <w:rsid w:val="7C722AEC"/>
    <w:rsid w:val="7CB50753"/>
    <w:rsid w:val="7CDF21EC"/>
    <w:rsid w:val="7D3131C8"/>
    <w:rsid w:val="7D7444D8"/>
    <w:rsid w:val="7DB808E0"/>
    <w:rsid w:val="7EB84C73"/>
    <w:rsid w:val="7F567734"/>
    <w:rsid w:val="7FE752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Calibri"/>
      <w:kern w:val="2"/>
      <w:sz w:val="21"/>
      <w:szCs w:val="24"/>
      <w:lang w:val="en-US" w:eastAsia="zh-CN" w:bidi="ar-SA"/>
    </w:rPr>
  </w:style>
  <w:style w:type="paragraph" w:styleId="3">
    <w:name w:val="heading 1"/>
    <w:basedOn w:val="1"/>
    <w:next w:val="1"/>
    <w:link w:val="36"/>
    <w:qFormat/>
    <w:uiPriority w:val="0"/>
    <w:pPr>
      <w:keepNext/>
      <w:keepLines/>
      <w:spacing w:before="340" w:after="330" w:line="578" w:lineRule="auto"/>
      <w:outlineLvl w:val="0"/>
    </w:pPr>
    <w:rPr>
      <w:rFonts w:cs="Times New Roman"/>
      <w:b/>
      <w:bCs/>
      <w:kern w:val="44"/>
      <w:sz w:val="44"/>
      <w:szCs w:val="44"/>
    </w:rPr>
  </w:style>
  <w:style w:type="paragraph" w:styleId="4">
    <w:name w:val="heading 2"/>
    <w:basedOn w:val="1"/>
    <w:next w:val="1"/>
    <w:link w:val="37"/>
    <w:qFormat/>
    <w:uiPriority w:val="0"/>
    <w:pPr>
      <w:keepNext/>
      <w:tabs>
        <w:tab w:val="left" w:pos="1200"/>
      </w:tabs>
      <w:spacing w:beforeLines="100" w:line="360" w:lineRule="auto"/>
      <w:ind w:left="1200" w:hanging="360"/>
      <w:jc w:val="center"/>
      <w:outlineLvl w:val="1"/>
    </w:pPr>
    <w:rPr>
      <w:rFonts w:cs="Times New Roman"/>
      <w:b/>
      <w:bCs/>
      <w:kern w:val="0"/>
      <w:sz w:val="24"/>
    </w:rPr>
  </w:style>
  <w:style w:type="paragraph" w:styleId="5">
    <w:name w:val="heading 3"/>
    <w:basedOn w:val="1"/>
    <w:next w:val="1"/>
    <w:link w:val="38"/>
    <w:qFormat/>
    <w:uiPriority w:val="0"/>
    <w:pPr>
      <w:keepNext/>
      <w:keepLines/>
      <w:spacing w:before="260" w:after="260" w:line="416" w:lineRule="auto"/>
      <w:outlineLvl w:val="2"/>
    </w:pPr>
    <w:rPr>
      <w:rFonts w:cs="Times New Roman"/>
      <w:b/>
      <w:bCs/>
      <w:kern w:val="0"/>
      <w:sz w:val="32"/>
      <w:szCs w:val="32"/>
    </w:rPr>
  </w:style>
  <w:style w:type="paragraph" w:styleId="6">
    <w:name w:val="heading 4"/>
    <w:basedOn w:val="5"/>
    <w:next w:val="7"/>
    <w:link w:val="39"/>
    <w:qFormat/>
    <w:uiPriority w:val="0"/>
    <w:pPr>
      <w:spacing w:beforeLines="50" w:afterLines="50" w:line="360" w:lineRule="auto"/>
      <w:ind w:left="284" w:hanging="284"/>
      <w:jc w:val="center"/>
      <w:outlineLvl w:val="3"/>
    </w:pPr>
    <w:rPr>
      <w:rFonts w:ascii="Arial" w:hAnsi="Arial"/>
      <w:b w:val="0"/>
      <w:bCs w:val="0"/>
      <w:sz w:val="24"/>
      <w:szCs w:val="24"/>
    </w:rPr>
  </w:style>
  <w:style w:type="paragraph" w:styleId="8">
    <w:name w:val="heading 5"/>
    <w:basedOn w:val="6"/>
    <w:next w:val="7"/>
    <w:link w:val="40"/>
    <w:qFormat/>
    <w:uiPriority w:val="0"/>
    <w:pPr>
      <w:spacing w:line="240" w:lineRule="exact"/>
      <w:outlineLvl w:val="4"/>
    </w:pPr>
  </w:style>
  <w:style w:type="paragraph" w:styleId="9">
    <w:name w:val="heading 6"/>
    <w:basedOn w:val="1"/>
    <w:next w:val="1"/>
    <w:link w:val="41"/>
    <w:qFormat/>
    <w:uiPriority w:val="9"/>
    <w:pPr>
      <w:keepNext/>
      <w:keepLines/>
      <w:spacing w:before="240" w:after="64" w:line="320" w:lineRule="auto"/>
      <w:outlineLvl w:val="5"/>
    </w:pPr>
    <w:rPr>
      <w:rFonts w:ascii="Cambria" w:hAnsi="Cambria" w:cs="Times New Roman"/>
      <w:b/>
      <w:bCs/>
      <w:sz w:val="24"/>
    </w:rPr>
  </w:style>
  <w:style w:type="paragraph" w:styleId="10">
    <w:name w:val="heading 7"/>
    <w:basedOn w:val="1"/>
    <w:next w:val="7"/>
    <w:link w:val="42"/>
    <w:qFormat/>
    <w:uiPriority w:val="0"/>
    <w:pPr>
      <w:keepNext/>
      <w:keepLines/>
      <w:spacing w:before="240" w:after="64" w:line="320" w:lineRule="auto"/>
      <w:outlineLvl w:val="6"/>
    </w:pPr>
    <w:rPr>
      <w:rFonts w:cs="Times New Roman"/>
      <w:b/>
      <w:kern w:val="0"/>
      <w:sz w:val="24"/>
      <w:szCs w:val="20"/>
    </w:rPr>
  </w:style>
  <w:style w:type="paragraph" w:styleId="11">
    <w:name w:val="heading 8"/>
    <w:basedOn w:val="1"/>
    <w:next w:val="7"/>
    <w:link w:val="43"/>
    <w:qFormat/>
    <w:uiPriority w:val="0"/>
    <w:pPr>
      <w:keepNext/>
      <w:keepLines/>
      <w:spacing w:before="240" w:after="64" w:line="320" w:lineRule="auto"/>
      <w:outlineLvl w:val="7"/>
    </w:pPr>
    <w:rPr>
      <w:rFonts w:ascii="Arial" w:hAnsi="Arial" w:eastAsia="黑体" w:cs="Times New Roman"/>
      <w:kern w:val="0"/>
      <w:sz w:val="24"/>
      <w:szCs w:val="20"/>
    </w:rPr>
  </w:style>
  <w:style w:type="paragraph" w:styleId="12">
    <w:name w:val="heading 9"/>
    <w:basedOn w:val="1"/>
    <w:next w:val="7"/>
    <w:link w:val="44"/>
    <w:qFormat/>
    <w:uiPriority w:val="0"/>
    <w:pPr>
      <w:keepNext/>
      <w:keepLines/>
      <w:spacing w:before="240" w:after="64" w:line="320" w:lineRule="auto"/>
      <w:outlineLvl w:val="8"/>
    </w:pPr>
    <w:rPr>
      <w:rFonts w:ascii="Arial" w:hAnsi="Arial" w:eastAsia="黑体" w:cs="Times New Roman"/>
      <w:kern w:val="0"/>
      <w:sz w:val="20"/>
      <w:szCs w:val="20"/>
    </w:rPr>
  </w:style>
  <w:style w:type="character" w:default="1" w:styleId="28">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5"/>
    <w:qFormat/>
    <w:uiPriority w:val="99"/>
    <w:pPr>
      <w:spacing w:after="120"/>
    </w:pPr>
    <w:rPr>
      <w:rFonts w:cs="Times New Roman"/>
      <w:kern w:val="0"/>
      <w:sz w:val="22"/>
    </w:rPr>
  </w:style>
  <w:style w:type="paragraph" w:styleId="7">
    <w:name w:val="Normal Indent"/>
    <w:basedOn w:val="1"/>
    <w:qFormat/>
    <w:uiPriority w:val="0"/>
    <w:pPr>
      <w:ind w:firstLine="420" w:firstLineChars="200"/>
    </w:pPr>
  </w:style>
  <w:style w:type="paragraph" w:styleId="13">
    <w:name w:val="Document Map"/>
    <w:basedOn w:val="1"/>
    <w:link w:val="72"/>
    <w:qFormat/>
    <w:uiPriority w:val="0"/>
    <w:pPr>
      <w:shd w:val="clear" w:color="auto" w:fill="000080"/>
    </w:pPr>
    <w:rPr>
      <w:rFonts w:cs="Times New Roman"/>
      <w:kern w:val="0"/>
      <w:sz w:val="22"/>
    </w:rPr>
  </w:style>
  <w:style w:type="paragraph" w:styleId="14">
    <w:name w:val="annotation text"/>
    <w:basedOn w:val="1"/>
    <w:link w:val="82"/>
    <w:semiHidden/>
    <w:unhideWhenUsed/>
    <w:qFormat/>
    <w:uiPriority w:val="0"/>
    <w:pPr>
      <w:jc w:val="left"/>
    </w:pPr>
  </w:style>
  <w:style w:type="paragraph" w:styleId="15">
    <w:name w:val="Body Text Indent"/>
    <w:basedOn w:val="1"/>
    <w:link w:val="46"/>
    <w:qFormat/>
    <w:uiPriority w:val="0"/>
    <w:pPr>
      <w:spacing w:after="120"/>
      <w:ind w:left="420" w:leftChars="200"/>
    </w:pPr>
    <w:rPr>
      <w:rFonts w:cs="Times New Roman"/>
      <w:kern w:val="0"/>
      <w:sz w:val="22"/>
    </w:rPr>
  </w:style>
  <w:style w:type="paragraph" w:styleId="16">
    <w:name w:val="Plain Text"/>
    <w:basedOn w:val="1"/>
    <w:link w:val="58"/>
    <w:qFormat/>
    <w:uiPriority w:val="0"/>
    <w:rPr>
      <w:rFonts w:ascii="宋体" w:hAnsi="Courier New" w:cs="Times New Roman"/>
      <w:kern w:val="0"/>
      <w:sz w:val="22"/>
      <w:szCs w:val="21"/>
    </w:rPr>
  </w:style>
  <w:style w:type="paragraph" w:styleId="17">
    <w:name w:val="Date"/>
    <w:basedOn w:val="1"/>
    <w:next w:val="1"/>
    <w:link w:val="55"/>
    <w:qFormat/>
    <w:uiPriority w:val="0"/>
    <w:pPr>
      <w:ind w:left="100" w:leftChars="2500"/>
    </w:pPr>
    <w:rPr>
      <w:rFonts w:eastAsia="仿宋_GB2312" w:cs="Times New Roman"/>
      <w:kern w:val="0"/>
      <w:sz w:val="32"/>
    </w:rPr>
  </w:style>
  <w:style w:type="paragraph" w:styleId="18">
    <w:name w:val="Balloon Text"/>
    <w:basedOn w:val="1"/>
    <w:link w:val="76"/>
    <w:qFormat/>
    <w:uiPriority w:val="0"/>
    <w:rPr>
      <w:rFonts w:cs="Times New Roman"/>
      <w:kern w:val="0"/>
      <w:sz w:val="18"/>
      <w:szCs w:val="18"/>
    </w:rPr>
  </w:style>
  <w:style w:type="paragraph" w:styleId="19">
    <w:name w:val="footer"/>
    <w:basedOn w:val="1"/>
    <w:link w:val="35"/>
    <w:unhideWhenUsed/>
    <w:qFormat/>
    <w:uiPriority w:val="99"/>
    <w:pPr>
      <w:tabs>
        <w:tab w:val="center" w:pos="4153"/>
        <w:tab w:val="right" w:pos="8306"/>
      </w:tabs>
    </w:pPr>
    <w:rPr>
      <w:sz w:val="18"/>
      <w:szCs w:val="18"/>
    </w:rPr>
  </w:style>
  <w:style w:type="paragraph" w:styleId="20">
    <w:name w:val="header"/>
    <w:basedOn w:val="1"/>
    <w:link w:val="34"/>
    <w:unhideWhenUsed/>
    <w:qFormat/>
    <w:uiPriority w:val="0"/>
    <w:pPr>
      <w:pBdr>
        <w:bottom w:val="single" w:color="auto" w:sz="6" w:space="1"/>
      </w:pBdr>
      <w:tabs>
        <w:tab w:val="center" w:pos="4153"/>
        <w:tab w:val="right" w:pos="8306"/>
      </w:tabs>
      <w:jc w:val="center"/>
    </w:pPr>
    <w:rPr>
      <w:sz w:val="18"/>
      <w:szCs w:val="18"/>
    </w:rPr>
  </w:style>
  <w:style w:type="paragraph" w:styleId="21">
    <w:name w:val="toc 1"/>
    <w:basedOn w:val="1"/>
    <w:next w:val="1"/>
    <w:qFormat/>
    <w:uiPriority w:val="0"/>
    <w:pPr>
      <w:tabs>
        <w:tab w:val="right" w:leader="dot" w:pos="9299"/>
      </w:tabs>
      <w:adjustRightInd w:val="0"/>
      <w:spacing w:before="120" w:after="120" w:line="312" w:lineRule="atLeast"/>
      <w:jc w:val="left"/>
      <w:textAlignment w:val="baseline"/>
    </w:pPr>
    <w:rPr>
      <w:rFonts w:eastAsia="长城仿宋"/>
      <w:b/>
      <w:caps/>
      <w:kern w:val="0"/>
      <w:sz w:val="20"/>
      <w:szCs w:val="20"/>
    </w:rPr>
  </w:style>
  <w:style w:type="paragraph" w:styleId="22">
    <w:name w:val="toc 2"/>
    <w:basedOn w:val="1"/>
    <w:next w:val="1"/>
    <w:unhideWhenUsed/>
    <w:qFormat/>
    <w:uiPriority w:val="39"/>
    <w:pPr>
      <w:ind w:left="420" w:leftChars="200"/>
    </w:pPr>
  </w:style>
  <w:style w:type="paragraph" w:styleId="23">
    <w:name w:val="Body Text 2"/>
    <w:basedOn w:val="1"/>
    <w:link w:val="51"/>
    <w:qFormat/>
    <w:uiPriority w:val="0"/>
    <w:rPr>
      <w:rFonts w:ascii="宋体" w:hAnsi="宋体" w:cs="Times New Roman"/>
      <w:kern w:val="0"/>
      <w:sz w:val="22"/>
      <w:u w:val="single"/>
    </w:rPr>
  </w:style>
  <w:style w:type="paragraph" w:styleId="24">
    <w:name w:val="Normal (Web)"/>
    <w:basedOn w:val="1"/>
    <w:qFormat/>
    <w:uiPriority w:val="0"/>
    <w:pPr>
      <w:widowControl/>
      <w:spacing w:before="100" w:beforeAutospacing="1" w:after="100" w:afterAutospacing="1"/>
      <w:jc w:val="left"/>
    </w:pPr>
    <w:rPr>
      <w:rFonts w:ascii="宋体" w:hAnsi="宋体"/>
      <w:kern w:val="0"/>
      <w:sz w:val="24"/>
    </w:rPr>
  </w:style>
  <w:style w:type="paragraph" w:styleId="25">
    <w:name w:val="annotation subject"/>
    <w:basedOn w:val="14"/>
    <w:next w:val="14"/>
    <w:link w:val="63"/>
    <w:qFormat/>
    <w:uiPriority w:val="0"/>
    <w:rPr>
      <w:rFonts w:cs="Times New Roman"/>
      <w:b/>
      <w:bCs/>
      <w:kern w:val="0"/>
      <w:sz w:val="22"/>
    </w:rPr>
  </w:style>
  <w:style w:type="paragraph" w:styleId="26">
    <w:name w:val="Body Text First Indent"/>
    <w:basedOn w:val="2"/>
    <w:link w:val="73"/>
    <w:qFormat/>
    <w:uiPriority w:val="99"/>
    <w:pPr>
      <w:ind w:firstLine="420"/>
    </w:pPr>
  </w:style>
  <w:style w:type="character" w:styleId="29">
    <w:name w:val="Strong"/>
    <w:basedOn w:val="28"/>
    <w:qFormat/>
    <w:uiPriority w:val="22"/>
    <w:rPr>
      <w:b/>
    </w:rPr>
  </w:style>
  <w:style w:type="character" w:styleId="30">
    <w:name w:val="page number"/>
    <w:basedOn w:val="28"/>
    <w:qFormat/>
    <w:uiPriority w:val="0"/>
  </w:style>
  <w:style w:type="character" w:styleId="31">
    <w:name w:val="FollowedHyperlink"/>
    <w:unhideWhenUsed/>
    <w:qFormat/>
    <w:uiPriority w:val="0"/>
    <w:rPr>
      <w:color w:val="800080"/>
      <w:u w:val="single"/>
    </w:rPr>
  </w:style>
  <w:style w:type="character" w:styleId="32">
    <w:name w:val="Hyperlink"/>
    <w:qFormat/>
    <w:uiPriority w:val="0"/>
    <w:rPr>
      <w:color w:val="0000FF"/>
      <w:u w:val="single"/>
    </w:rPr>
  </w:style>
  <w:style w:type="character" w:styleId="33">
    <w:name w:val="annotation reference"/>
    <w:qFormat/>
    <w:uiPriority w:val="99"/>
    <w:rPr>
      <w:sz w:val="21"/>
      <w:szCs w:val="21"/>
    </w:rPr>
  </w:style>
  <w:style w:type="character" w:customStyle="1" w:styleId="34">
    <w:name w:val="页眉 Char"/>
    <w:basedOn w:val="28"/>
    <w:link w:val="20"/>
    <w:qFormat/>
    <w:uiPriority w:val="0"/>
    <w:rPr>
      <w:rFonts w:ascii="Tahoma" w:hAnsi="Tahoma"/>
      <w:sz w:val="18"/>
      <w:szCs w:val="18"/>
    </w:rPr>
  </w:style>
  <w:style w:type="character" w:customStyle="1" w:styleId="35">
    <w:name w:val="页脚 Char"/>
    <w:basedOn w:val="28"/>
    <w:link w:val="19"/>
    <w:qFormat/>
    <w:uiPriority w:val="99"/>
    <w:rPr>
      <w:rFonts w:ascii="Tahoma" w:hAnsi="Tahoma"/>
      <w:sz w:val="18"/>
      <w:szCs w:val="18"/>
    </w:rPr>
  </w:style>
  <w:style w:type="character" w:customStyle="1" w:styleId="36">
    <w:name w:val="标题 1 Char"/>
    <w:basedOn w:val="28"/>
    <w:link w:val="3"/>
    <w:qFormat/>
    <w:uiPriority w:val="0"/>
    <w:rPr>
      <w:rFonts w:ascii="Times New Roman" w:hAnsi="Times New Roman" w:eastAsia="宋体" w:cs="Times New Roman"/>
      <w:b/>
      <w:bCs/>
      <w:kern w:val="44"/>
      <w:sz w:val="44"/>
      <w:szCs w:val="44"/>
    </w:rPr>
  </w:style>
  <w:style w:type="character" w:customStyle="1" w:styleId="37">
    <w:name w:val="标题 2 Char"/>
    <w:basedOn w:val="28"/>
    <w:link w:val="4"/>
    <w:qFormat/>
    <w:uiPriority w:val="0"/>
    <w:rPr>
      <w:rFonts w:ascii="Times New Roman" w:hAnsi="Times New Roman" w:eastAsia="宋体" w:cs="Times New Roman"/>
      <w:b/>
      <w:bCs/>
      <w:sz w:val="24"/>
      <w:szCs w:val="24"/>
    </w:rPr>
  </w:style>
  <w:style w:type="character" w:customStyle="1" w:styleId="38">
    <w:name w:val="标题 3 Char"/>
    <w:basedOn w:val="28"/>
    <w:link w:val="5"/>
    <w:qFormat/>
    <w:uiPriority w:val="0"/>
    <w:rPr>
      <w:rFonts w:ascii="Times New Roman" w:hAnsi="Times New Roman" w:eastAsia="宋体" w:cs="Times New Roman"/>
      <w:b/>
      <w:bCs/>
      <w:sz w:val="32"/>
      <w:szCs w:val="32"/>
    </w:rPr>
  </w:style>
  <w:style w:type="character" w:customStyle="1" w:styleId="39">
    <w:name w:val="标题 4 Char"/>
    <w:basedOn w:val="28"/>
    <w:link w:val="6"/>
    <w:qFormat/>
    <w:uiPriority w:val="0"/>
    <w:rPr>
      <w:rFonts w:ascii="Arial" w:hAnsi="Arial" w:eastAsia="宋体" w:cs="Times New Roman"/>
      <w:sz w:val="24"/>
      <w:szCs w:val="24"/>
    </w:rPr>
  </w:style>
  <w:style w:type="character" w:customStyle="1" w:styleId="40">
    <w:name w:val="标题 5 Char"/>
    <w:basedOn w:val="28"/>
    <w:link w:val="8"/>
    <w:qFormat/>
    <w:uiPriority w:val="0"/>
    <w:rPr>
      <w:rFonts w:ascii="Arial" w:hAnsi="Arial" w:eastAsia="宋体" w:cs="Times New Roman"/>
      <w:sz w:val="24"/>
      <w:szCs w:val="24"/>
    </w:rPr>
  </w:style>
  <w:style w:type="character" w:customStyle="1" w:styleId="41">
    <w:name w:val="标题 6 Char"/>
    <w:basedOn w:val="28"/>
    <w:link w:val="9"/>
    <w:qFormat/>
    <w:uiPriority w:val="9"/>
    <w:rPr>
      <w:rFonts w:ascii="Cambria" w:hAnsi="Cambria" w:eastAsia="宋体" w:cs="Times New Roman"/>
      <w:b/>
      <w:bCs/>
      <w:kern w:val="2"/>
      <w:sz w:val="24"/>
      <w:szCs w:val="24"/>
    </w:rPr>
  </w:style>
  <w:style w:type="character" w:customStyle="1" w:styleId="42">
    <w:name w:val="标题 7 Char"/>
    <w:basedOn w:val="28"/>
    <w:link w:val="10"/>
    <w:qFormat/>
    <w:uiPriority w:val="0"/>
    <w:rPr>
      <w:rFonts w:ascii="Times New Roman" w:hAnsi="Times New Roman" w:eastAsia="宋体" w:cs="Times New Roman"/>
      <w:b/>
      <w:sz w:val="24"/>
      <w:szCs w:val="20"/>
    </w:rPr>
  </w:style>
  <w:style w:type="character" w:customStyle="1" w:styleId="43">
    <w:name w:val="标题 8 Char"/>
    <w:basedOn w:val="28"/>
    <w:link w:val="11"/>
    <w:qFormat/>
    <w:uiPriority w:val="0"/>
    <w:rPr>
      <w:rFonts w:ascii="Arial" w:hAnsi="Arial" w:eastAsia="黑体" w:cs="Times New Roman"/>
      <w:sz w:val="24"/>
      <w:szCs w:val="20"/>
    </w:rPr>
  </w:style>
  <w:style w:type="character" w:customStyle="1" w:styleId="44">
    <w:name w:val="标题 9 Char"/>
    <w:basedOn w:val="28"/>
    <w:link w:val="12"/>
    <w:qFormat/>
    <w:uiPriority w:val="0"/>
    <w:rPr>
      <w:rFonts w:ascii="Arial" w:hAnsi="Arial" w:eastAsia="黑体" w:cs="Times New Roman"/>
      <w:sz w:val="20"/>
      <w:szCs w:val="20"/>
    </w:rPr>
  </w:style>
  <w:style w:type="character" w:customStyle="1" w:styleId="45">
    <w:name w:val="正文文本 Char"/>
    <w:link w:val="2"/>
    <w:qFormat/>
    <w:uiPriority w:val="99"/>
    <w:rPr>
      <w:rFonts w:ascii="Times New Roman" w:hAnsi="Times New Roman" w:eastAsia="宋体" w:cs="Times New Roman"/>
      <w:szCs w:val="24"/>
    </w:rPr>
  </w:style>
  <w:style w:type="character" w:customStyle="1" w:styleId="46">
    <w:name w:val="正文文本缩进 Char"/>
    <w:link w:val="15"/>
    <w:qFormat/>
    <w:uiPriority w:val="0"/>
    <w:rPr>
      <w:rFonts w:ascii="Times New Roman" w:hAnsi="Times New Roman" w:eastAsia="宋体" w:cs="Times New Roman"/>
      <w:szCs w:val="24"/>
    </w:rPr>
  </w:style>
  <w:style w:type="character" w:customStyle="1" w:styleId="47">
    <w:name w:val="文一 Char"/>
    <w:link w:val="48"/>
    <w:qFormat/>
    <w:uiPriority w:val="0"/>
    <w:rPr>
      <w:snapToGrid w:val="0"/>
      <w:spacing w:val="4"/>
      <w:sz w:val="24"/>
      <w:szCs w:val="24"/>
    </w:rPr>
  </w:style>
  <w:style w:type="paragraph" w:customStyle="1" w:styleId="48">
    <w:name w:val="文一"/>
    <w:basedOn w:val="1"/>
    <w:link w:val="47"/>
    <w:qFormat/>
    <w:uiPriority w:val="0"/>
    <w:pPr>
      <w:topLinePunct/>
      <w:adjustRightInd w:val="0"/>
      <w:snapToGrid w:val="0"/>
      <w:spacing w:line="360" w:lineRule="auto"/>
      <w:ind w:firstLine="200" w:firstLineChars="200"/>
    </w:pPr>
    <w:rPr>
      <w:rFonts w:eastAsia="微软雅黑" w:asciiTheme="minorHAnsi" w:hAnsiTheme="minorHAnsi" w:cstheme="minorBidi"/>
      <w:snapToGrid w:val="0"/>
      <w:spacing w:val="4"/>
      <w:kern w:val="0"/>
      <w:sz w:val="24"/>
    </w:rPr>
  </w:style>
  <w:style w:type="character" w:customStyle="1" w:styleId="49">
    <w:name w:val="Char Char3"/>
    <w:qFormat/>
    <w:uiPriority w:val="0"/>
    <w:rPr>
      <w:rFonts w:eastAsia="宋体"/>
      <w:kern w:val="2"/>
      <w:sz w:val="18"/>
      <w:lang w:val="en-US" w:eastAsia="zh-CN" w:bidi="ar-SA"/>
    </w:rPr>
  </w:style>
  <w:style w:type="character" w:customStyle="1" w:styleId="50">
    <w:name w:val="Char Char6"/>
    <w:qFormat/>
    <w:uiPriority w:val="0"/>
    <w:rPr>
      <w:b/>
      <w:bCs/>
      <w:kern w:val="2"/>
      <w:sz w:val="24"/>
      <w:szCs w:val="24"/>
    </w:rPr>
  </w:style>
  <w:style w:type="character" w:customStyle="1" w:styleId="51">
    <w:name w:val="正文文本 2 Char"/>
    <w:link w:val="23"/>
    <w:qFormat/>
    <w:uiPriority w:val="0"/>
    <w:rPr>
      <w:rFonts w:ascii="宋体" w:hAnsi="宋体" w:eastAsia="宋体" w:cs="Times New Roman"/>
      <w:szCs w:val="24"/>
      <w:u w:val="single"/>
    </w:rPr>
  </w:style>
  <w:style w:type="character" w:customStyle="1" w:styleId="52">
    <w:name w:val="Char Char7"/>
    <w:qFormat/>
    <w:uiPriority w:val="0"/>
    <w:rPr>
      <w:rFonts w:eastAsia="宋体"/>
      <w:kern w:val="2"/>
      <w:sz w:val="21"/>
      <w:lang w:val="en-US" w:eastAsia="zh-CN" w:bidi="ar-SA"/>
    </w:rPr>
  </w:style>
  <w:style w:type="character" w:customStyle="1" w:styleId="53">
    <w:name w:val="Char Char61"/>
    <w:qFormat/>
    <w:uiPriority w:val="0"/>
    <w:rPr>
      <w:b/>
      <w:bCs/>
      <w:kern w:val="2"/>
      <w:sz w:val="24"/>
      <w:szCs w:val="24"/>
    </w:rPr>
  </w:style>
  <w:style w:type="character" w:customStyle="1" w:styleId="54">
    <w:name w:val="title1"/>
    <w:qFormat/>
    <w:uiPriority w:val="0"/>
    <w:rPr>
      <w:sz w:val="24"/>
      <w:szCs w:val="24"/>
    </w:rPr>
  </w:style>
  <w:style w:type="character" w:customStyle="1" w:styleId="55">
    <w:name w:val="日期 Char"/>
    <w:link w:val="17"/>
    <w:qFormat/>
    <w:uiPriority w:val="0"/>
    <w:rPr>
      <w:rFonts w:ascii="Times New Roman" w:hAnsi="Times New Roman" w:eastAsia="仿宋_GB2312" w:cs="Times New Roman"/>
      <w:sz w:val="32"/>
      <w:szCs w:val="24"/>
    </w:rPr>
  </w:style>
  <w:style w:type="character" w:customStyle="1" w:styleId="56">
    <w:name w:val="Char Char51"/>
    <w:qFormat/>
    <w:uiPriority w:val="0"/>
    <w:rPr>
      <w:rFonts w:eastAsia="长城仿宋"/>
      <w:sz w:val="18"/>
      <w:lang w:val="en-US" w:eastAsia="zh-CN" w:bidi="ar-SA"/>
    </w:rPr>
  </w:style>
  <w:style w:type="character" w:customStyle="1" w:styleId="57">
    <w:name w:val="Char Char71"/>
    <w:qFormat/>
    <w:uiPriority w:val="0"/>
    <w:rPr>
      <w:rFonts w:eastAsia="宋体"/>
      <w:kern w:val="2"/>
      <w:sz w:val="21"/>
      <w:lang w:val="en-US" w:eastAsia="zh-CN" w:bidi="ar-SA"/>
    </w:rPr>
  </w:style>
  <w:style w:type="character" w:customStyle="1" w:styleId="58">
    <w:name w:val="纯文本 Char"/>
    <w:link w:val="16"/>
    <w:qFormat/>
    <w:uiPriority w:val="0"/>
    <w:rPr>
      <w:rFonts w:ascii="宋体" w:hAnsi="Courier New" w:eastAsia="宋体" w:cs="Times New Roman"/>
      <w:szCs w:val="21"/>
    </w:rPr>
  </w:style>
  <w:style w:type="character" w:customStyle="1" w:styleId="59">
    <w:name w:val="Char Char5"/>
    <w:qFormat/>
    <w:uiPriority w:val="0"/>
    <w:rPr>
      <w:rFonts w:eastAsia="长城仿宋"/>
      <w:sz w:val="18"/>
      <w:lang w:val="en-US" w:eastAsia="zh-CN" w:bidi="ar-SA"/>
    </w:rPr>
  </w:style>
  <w:style w:type="character" w:customStyle="1" w:styleId="60">
    <w:name w:val="Char Char31"/>
    <w:qFormat/>
    <w:uiPriority w:val="0"/>
    <w:rPr>
      <w:rFonts w:eastAsia="宋体"/>
      <w:kern w:val="2"/>
      <w:sz w:val="18"/>
      <w:lang w:val="en-US" w:eastAsia="zh-CN" w:bidi="ar-SA"/>
    </w:rPr>
  </w:style>
  <w:style w:type="character" w:customStyle="1" w:styleId="61">
    <w:name w:val="批注文字 Char1"/>
    <w:semiHidden/>
    <w:qFormat/>
    <w:uiPriority w:val="0"/>
    <w:rPr>
      <w:rFonts w:ascii="Times New Roman" w:hAnsi="Times New Roman" w:eastAsia="宋体" w:cs="Times New Roman"/>
      <w:szCs w:val="24"/>
    </w:rPr>
  </w:style>
  <w:style w:type="character" w:customStyle="1" w:styleId="62">
    <w:name w:val="批注文字 Char"/>
    <w:qFormat/>
    <w:uiPriority w:val="0"/>
    <w:rPr>
      <w:rFonts w:ascii="Times New Roman" w:hAnsi="Times New Roman" w:eastAsia="宋体" w:cs="Times New Roman"/>
      <w:szCs w:val="24"/>
    </w:rPr>
  </w:style>
  <w:style w:type="character" w:customStyle="1" w:styleId="63">
    <w:name w:val="批注主题 Char"/>
    <w:link w:val="25"/>
    <w:qFormat/>
    <w:uiPriority w:val="0"/>
    <w:rPr>
      <w:rFonts w:ascii="Times New Roman" w:hAnsi="Times New Roman" w:eastAsia="宋体" w:cs="Times New Roman"/>
      <w:b/>
      <w:bCs/>
      <w:szCs w:val="24"/>
    </w:rPr>
  </w:style>
  <w:style w:type="character" w:customStyle="1" w:styleId="64">
    <w:name w:val="Char Char62"/>
    <w:qFormat/>
    <w:uiPriority w:val="0"/>
    <w:rPr>
      <w:b/>
      <w:bCs/>
      <w:kern w:val="2"/>
      <w:sz w:val="24"/>
      <w:szCs w:val="24"/>
    </w:rPr>
  </w:style>
  <w:style w:type="character" w:customStyle="1" w:styleId="65">
    <w:name w:val="Char Char4"/>
    <w:qFormat/>
    <w:uiPriority w:val="0"/>
    <w:rPr>
      <w:sz w:val="18"/>
      <w:szCs w:val="18"/>
    </w:rPr>
  </w:style>
  <w:style w:type="character" w:customStyle="1" w:styleId="66">
    <w:name w:val="纯文本 Char1"/>
    <w:qFormat/>
    <w:uiPriority w:val="0"/>
    <w:rPr>
      <w:rFonts w:ascii="宋体" w:hAnsi="Courier New" w:eastAsia="宋体" w:cs="Courier New"/>
      <w:szCs w:val="21"/>
    </w:rPr>
  </w:style>
  <w:style w:type="character" w:customStyle="1" w:styleId="67">
    <w:name w:val="样式73 Char"/>
    <w:link w:val="68"/>
    <w:qFormat/>
    <w:uiPriority w:val="0"/>
    <w:rPr>
      <w:rFonts w:ascii="华文中宋" w:hAnsi="华文中宋" w:eastAsia="华文中宋" w:cs="Times New Roman"/>
      <w:sz w:val="28"/>
      <w:szCs w:val="28"/>
    </w:rPr>
  </w:style>
  <w:style w:type="paragraph" w:customStyle="1" w:styleId="68">
    <w:name w:val="样式73"/>
    <w:basedOn w:val="1"/>
    <w:link w:val="67"/>
    <w:qFormat/>
    <w:uiPriority w:val="0"/>
    <w:pPr>
      <w:tabs>
        <w:tab w:val="left" w:pos="2870"/>
      </w:tabs>
      <w:adjustRightInd w:val="0"/>
      <w:snapToGrid w:val="0"/>
      <w:spacing w:line="288" w:lineRule="auto"/>
      <w:ind w:firstLine="200" w:firstLineChars="200"/>
      <w:outlineLvl w:val="5"/>
    </w:pPr>
    <w:rPr>
      <w:rFonts w:ascii="华文中宋" w:hAnsi="华文中宋" w:eastAsia="华文中宋" w:cs="Times New Roman"/>
      <w:kern w:val="0"/>
      <w:sz w:val="28"/>
      <w:szCs w:val="28"/>
    </w:rPr>
  </w:style>
  <w:style w:type="character" w:customStyle="1" w:styleId="69">
    <w:name w:val="章节一 Char"/>
    <w:qFormat/>
    <w:uiPriority w:val="0"/>
    <w:rPr>
      <w:rFonts w:eastAsia="黑体"/>
      <w:b/>
      <w:snapToGrid w:val="0"/>
      <w:spacing w:val="4"/>
      <w:sz w:val="36"/>
      <w:szCs w:val="36"/>
      <w:lang w:val="en-US" w:eastAsia="zh-CN" w:bidi="ar-SA"/>
    </w:rPr>
  </w:style>
  <w:style w:type="character" w:customStyle="1" w:styleId="70">
    <w:name w:val="章节二 Char"/>
    <w:qFormat/>
    <w:uiPriority w:val="0"/>
    <w:rPr>
      <w:rFonts w:eastAsia="黑体"/>
      <w:b/>
      <w:snapToGrid w:val="0"/>
      <w:spacing w:val="4"/>
      <w:sz w:val="30"/>
      <w:szCs w:val="30"/>
      <w:lang w:val="en-US" w:eastAsia="zh-CN" w:bidi="ar-SA"/>
    </w:rPr>
  </w:style>
  <w:style w:type="character" w:customStyle="1" w:styleId="71">
    <w:name w:val="正文首行缩进 Char"/>
    <w:qFormat/>
    <w:uiPriority w:val="0"/>
  </w:style>
  <w:style w:type="character" w:customStyle="1" w:styleId="72">
    <w:name w:val="文档结构图 Char"/>
    <w:link w:val="13"/>
    <w:qFormat/>
    <w:uiPriority w:val="0"/>
    <w:rPr>
      <w:rFonts w:ascii="Times New Roman" w:hAnsi="Times New Roman" w:eastAsia="宋体" w:cs="Times New Roman"/>
      <w:szCs w:val="24"/>
      <w:shd w:val="clear" w:color="auto" w:fill="000080"/>
    </w:rPr>
  </w:style>
  <w:style w:type="character" w:customStyle="1" w:styleId="73">
    <w:name w:val="正文首行缩进 Char1"/>
    <w:basedOn w:val="45"/>
    <w:link w:val="26"/>
    <w:qFormat/>
    <w:uiPriority w:val="99"/>
    <w:rPr>
      <w:rFonts w:ascii="Times New Roman" w:hAnsi="Times New Roman" w:eastAsia="宋体" w:cs="Times New Roman"/>
      <w:szCs w:val="24"/>
    </w:rPr>
  </w:style>
  <w:style w:type="character" w:customStyle="1" w:styleId="74">
    <w:name w:val="lemmatitleh1"/>
    <w:basedOn w:val="28"/>
    <w:qFormat/>
    <w:uiPriority w:val="0"/>
  </w:style>
  <w:style w:type="character" w:customStyle="1" w:styleId="75">
    <w:name w:val="16"/>
    <w:qFormat/>
    <w:uiPriority w:val="0"/>
    <w:rPr>
      <w:rFonts w:hint="default" w:ascii="Times New Roman" w:hAnsi="Times New Roman" w:cs="Times New Roman"/>
      <w:color w:val="0000FF"/>
      <w:u w:val="single"/>
    </w:rPr>
  </w:style>
  <w:style w:type="character" w:customStyle="1" w:styleId="76">
    <w:name w:val="批注框文本 Char"/>
    <w:link w:val="18"/>
    <w:qFormat/>
    <w:uiPriority w:val="0"/>
    <w:rPr>
      <w:rFonts w:ascii="Times New Roman" w:hAnsi="Times New Roman" w:eastAsia="宋体" w:cs="Times New Roman"/>
      <w:sz w:val="18"/>
      <w:szCs w:val="18"/>
    </w:rPr>
  </w:style>
  <w:style w:type="character" w:customStyle="1" w:styleId="77">
    <w:name w:val="Char Char52"/>
    <w:qFormat/>
    <w:uiPriority w:val="0"/>
    <w:rPr>
      <w:rFonts w:eastAsia="长城仿宋"/>
      <w:sz w:val="18"/>
      <w:lang w:val="en-US" w:eastAsia="zh-CN" w:bidi="ar-SA"/>
    </w:rPr>
  </w:style>
  <w:style w:type="character" w:customStyle="1" w:styleId="78">
    <w:name w:val="文一 Char Char"/>
    <w:qFormat/>
    <w:uiPriority w:val="0"/>
    <w:rPr>
      <w:rFonts w:eastAsia="宋体"/>
      <w:snapToGrid w:val="0"/>
      <w:spacing w:val="4"/>
      <w:sz w:val="24"/>
      <w:szCs w:val="24"/>
      <w:lang w:val="en-US" w:eastAsia="zh-CN" w:bidi="ar-SA"/>
    </w:rPr>
  </w:style>
  <w:style w:type="character" w:customStyle="1" w:styleId="79">
    <w:name w:val="批注框文本 Char1"/>
    <w:basedOn w:val="28"/>
    <w:semiHidden/>
    <w:qFormat/>
    <w:uiPriority w:val="99"/>
    <w:rPr>
      <w:rFonts w:ascii="Times New Roman" w:hAnsi="Times New Roman" w:eastAsia="宋体" w:cs="Calibri"/>
      <w:kern w:val="2"/>
      <w:sz w:val="18"/>
      <w:szCs w:val="18"/>
    </w:rPr>
  </w:style>
  <w:style w:type="character" w:customStyle="1" w:styleId="80">
    <w:name w:val="正文文本缩进 Char1"/>
    <w:basedOn w:val="28"/>
    <w:semiHidden/>
    <w:qFormat/>
    <w:uiPriority w:val="99"/>
    <w:rPr>
      <w:rFonts w:ascii="Times New Roman" w:hAnsi="Times New Roman" w:eastAsia="宋体" w:cs="Calibri"/>
      <w:kern w:val="2"/>
      <w:sz w:val="21"/>
      <w:szCs w:val="24"/>
    </w:rPr>
  </w:style>
  <w:style w:type="character" w:customStyle="1" w:styleId="81">
    <w:name w:val="日期 Char1"/>
    <w:basedOn w:val="28"/>
    <w:semiHidden/>
    <w:qFormat/>
    <w:uiPriority w:val="99"/>
    <w:rPr>
      <w:rFonts w:ascii="Times New Roman" w:hAnsi="Times New Roman" w:eastAsia="宋体" w:cs="Calibri"/>
      <w:kern w:val="2"/>
      <w:sz w:val="21"/>
      <w:szCs w:val="24"/>
    </w:rPr>
  </w:style>
  <w:style w:type="character" w:customStyle="1" w:styleId="82">
    <w:name w:val="批注文字 Char2"/>
    <w:basedOn w:val="28"/>
    <w:link w:val="14"/>
    <w:semiHidden/>
    <w:qFormat/>
    <w:uiPriority w:val="99"/>
    <w:rPr>
      <w:rFonts w:ascii="Times New Roman" w:hAnsi="Times New Roman" w:eastAsia="宋体" w:cs="Calibri"/>
      <w:kern w:val="2"/>
      <w:sz w:val="21"/>
      <w:szCs w:val="24"/>
    </w:rPr>
  </w:style>
  <w:style w:type="character" w:customStyle="1" w:styleId="83">
    <w:name w:val="批注主题 Char1"/>
    <w:basedOn w:val="82"/>
    <w:semiHidden/>
    <w:qFormat/>
    <w:uiPriority w:val="99"/>
    <w:rPr>
      <w:rFonts w:ascii="Times New Roman" w:hAnsi="Times New Roman" w:eastAsia="宋体" w:cs="Calibri"/>
      <w:b/>
      <w:bCs/>
      <w:kern w:val="2"/>
      <w:sz w:val="21"/>
      <w:szCs w:val="24"/>
    </w:rPr>
  </w:style>
  <w:style w:type="character" w:customStyle="1" w:styleId="84">
    <w:name w:val="纯文本 Char2"/>
    <w:basedOn w:val="28"/>
    <w:semiHidden/>
    <w:qFormat/>
    <w:uiPriority w:val="99"/>
    <w:rPr>
      <w:rFonts w:ascii="宋体" w:hAnsi="Courier New" w:eastAsia="宋体" w:cs="Courier New"/>
      <w:kern w:val="2"/>
      <w:sz w:val="21"/>
      <w:szCs w:val="21"/>
    </w:rPr>
  </w:style>
  <w:style w:type="character" w:customStyle="1" w:styleId="85">
    <w:name w:val="正文文本 2 Char1"/>
    <w:basedOn w:val="28"/>
    <w:semiHidden/>
    <w:qFormat/>
    <w:uiPriority w:val="99"/>
    <w:rPr>
      <w:rFonts w:ascii="Times New Roman" w:hAnsi="Times New Roman" w:eastAsia="宋体" w:cs="Calibri"/>
      <w:kern w:val="2"/>
      <w:sz w:val="21"/>
      <w:szCs w:val="24"/>
    </w:rPr>
  </w:style>
  <w:style w:type="character" w:customStyle="1" w:styleId="86">
    <w:name w:val="正文文本 Char1"/>
    <w:basedOn w:val="28"/>
    <w:semiHidden/>
    <w:qFormat/>
    <w:uiPriority w:val="99"/>
    <w:rPr>
      <w:rFonts w:ascii="Times New Roman" w:hAnsi="Times New Roman" w:eastAsia="宋体" w:cs="Calibri"/>
      <w:kern w:val="2"/>
      <w:sz w:val="21"/>
      <w:szCs w:val="24"/>
    </w:rPr>
  </w:style>
  <w:style w:type="character" w:customStyle="1" w:styleId="87">
    <w:name w:val="正文首行缩进 Char2"/>
    <w:basedOn w:val="86"/>
    <w:semiHidden/>
    <w:qFormat/>
    <w:uiPriority w:val="99"/>
    <w:rPr>
      <w:rFonts w:ascii="Times New Roman" w:hAnsi="Times New Roman" w:eastAsia="宋体" w:cs="Calibri"/>
      <w:kern w:val="2"/>
      <w:sz w:val="21"/>
      <w:szCs w:val="24"/>
    </w:rPr>
  </w:style>
  <w:style w:type="character" w:customStyle="1" w:styleId="88">
    <w:name w:val="文档结构图 Char1"/>
    <w:basedOn w:val="28"/>
    <w:semiHidden/>
    <w:qFormat/>
    <w:uiPriority w:val="99"/>
    <w:rPr>
      <w:rFonts w:ascii="宋体" w:hAnsi="Times New Roman" w:eastAsia="宋体" w:cs="Calibri"/>
      <w:kern w:val="2"/>
      <w:sz w:val="18"/>
      <w:szCs w:val="18"/>
    </w:rPr>
  </w:style>
  <w:style w:type="paragraph" w:customStyle="1" w:styleId="89">
    <w:name w:val="正题"/>
    <w:basedOn w:val="48"/>
    <w:next w:val="48"/>
    <w:qFormat/>
    <w:uiPriority w:val="0"/>
    <w:pPr>
      <w:ind w:firstLine="0" w:firstLineChars="0"/>
      <w:jc w:val="center"/>
    </w:pPr>
    <w:rPr>
      <w:rFonts w:eastAsia="黑体"/>
      <w:b/>
      <w:sz w:val="36"/>
      <w:szCs w:val="36"/>
    </w:rPr>
  </w:style>
  <w:style w:type="paragraph" w:customStyle="1" w:styleId="90">
    <w:name w:val="章节一"/>
    <w:basedOn w:val="1"/>
    <w:next w:val="1"/>
    <w:qFormat/>
    <w:uiPriority w:val="0"/>
    <w:pPr>
      <w:topLinePunct/>
      <w:adjustRightInd w:val="0"/>
      <w:snapToGrid w:val="0"/>
      <w:spacing w:beforeLines="50" w:afterLines="50"/>
      <w:jc w:val="center"/>
      <w:outlineLvl w:val="0"/>
    </w:pPr>
    <w:rPr>
      <w:rFonts w:eastAsia="黑体"/>
      <w:b/>
      <w:snapToGrid w:val="0"/>
      <w:spacing w:val="4"/>
      <w:kern w:val="0"/>
      <w:sz w:val="36"/>
      <w:szCs w:val="36"/>
    </w:rPr>
  </w:style>
  <w:style w:type="paragraph" w:customStyle="1" w:styleId="91">
    <w:name w:val="Char1"/>
    <w:basedOn w:val="13"/>
    <w:qFormat/>
    <w:uiPriority w:val="0"/>
    <w:rPr>
      <w:kern w:val="2"/>
      <w:sz w:val="21"/>
    </w:rPr>
  </w:style>
  <w:style w:type="paragraph" w:customStyle="1" w:styleId="92">
    <w:name w:val="_Style 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3">
    <w:name w:val="Char9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4">
    <w:name w:val="公文正文"/>
    <w:qFormat/>
    <w:uiPriority w:val="0"/>
    <w:pPr>
      <w:widowControl w:val="0"/>
      <w:spacing w:line="360" w:lineRule="auto"/>
      <w:ind w:firstLine="629"/>
      <w:jc w:val="both"/>
    </w:pPr>
    <w:rPr>
      <w:rFonts w:ascii="仿宋_GB2312" w:hAnsi="Calisto MT" w:eastAsia="仿宋_GB2312" w:cs="Calibri"/>
      <w:color w:val="000000"/>
      <w:sz w:val="32"/>
      <w:lang w:val="en-US" w:eastAsia="zh-CN" w:bidi="ar-SA"/>
    </w:rPr>
  </w:style>
  <w:style w:type="paragraph" w:customStyle="1" w:styleId="95">
    <w:name w:val="封四"/>
    <w:basedOn w:val="48"/>
    <w:next w:val="48"/>
    <w:qFormat/>
    <w:uiPriority w:val="0"/>
    <w:pPr>
      <w:jc w:val="left"/>
    </w:pPr>
    <w:rPr>
      <w:sz w:val="30"/>
      <w:szCs w:val="30"/>
    </w:rPr>
  </w:style>
  <w:style w:type="paragraph" w:customStyle="1" w:styleId="96">
    <w:name w:val="Char11"/>
    <w:basedOn w:val="13"/>
    <w:qFormat/>
    <w:uiPriority w:val="0"/>
  </w:style>
  <w:style w:type="paragraph" w:customStyle="1" w:styleId="97">
    <w:name w:val="封三"/>
    <w:basedOn w:val="48"/>
    <w:next w:val="48"/>
    <w:qFormat/>
    <w:uiPriority w:val="0"/>
    <w:pPr>
      <w:ind w:firstLine="0" w:firstLineChars="0"/>
      <w:jc w:val="center"/>
    </w:pPr>
    <w:rPr>
      <w:sz w:val="30"/>
    </w:rPr>
  </w:style>
  <w:style w:type="paragraph" w:customStyle="1" w:styleId="98">
    <w:name w:val="Char Char Char1 Char"/>
    <w:basedOn w:val="13"/>
    <w:qFormat/>
    <w:uiPriority w:val="0"/>
    <w:rPr>
      <w:rFonts w:ascii="Tahoma" w:hAnsi="Tahoma"/>
      <w:sz w:val="24"/>
    </w:rPr>
  </w:style>
  <w:style w:type="paragraph" w:customStyle="1" w:styleId="99">
    <w:name w:val="修订1"/>
    <w:semiHidden/>
    <w:qFormat/>
    <w:uiPriority w:val="0"/>
    <w:rPr>
      <w:rFonts w:ascii="Times New Roman" w:hAnsi="Times New Roman" w:eastAsia="宋体" w:cs="Calibri"/>
      <w:kern w:val="2"/>
      <w:sz w:val="21"/>
      <w:szCs w:val="24"/>
      <w:lang w:val="en-US" w:eastAsia="zh-CN" w:bidi="ar-SA"/>
    </w:rPr>
  </w:style>
  <w:style w:type="paragraph" w:customStyle="1" w:styleId="100">
    <w:name w:val="_Style 57"/>
    <w:basedOn w:val="1"/>
    <w:next w:val="1"/>
    <w:unhideWhenUsed/>
    <w:qFormat/>
    <w:uiPriority w:val="0"/>
  </w:style>
  <w:style w:type="paragraph" w:customStyle="1" w:styleId="101">
    <w:name w:val="Char"/>
    <w:basedOn w:val="1"/>
    <w:qFormat/>
    <w:uiPriority w:val="0"/>
    <w:pPr>
      <w:tabs>
        <w:tab w:val="left" w:pos="960"/>
      </w:tabs>
      <w:ind w:left="960" w:hanging="420"/>
    </w:pPr>
    <w:rPr>
      <w:sz w:val="24"/>
    </w:rPr>
  </w:style>
  <w:style w:type="paragraph" w:customStyle="1" w:styleId="102">
    <w:name w:val="封一"/>
    <w:basedOn w:val="1"/>
    <w:next w:val="1"/>
    <w:qFormat/>
    <w:uiPriority w:val="0"/>
    <w:pPr>
      <w:topLinePunct/>
      <w:adjustRightInd w:val="0"/>
      <w:snapToGrid w:val="0"/>
      <w:spacing w:line="360" w:lineRule="auto"/>
      <w:jc w:val="center"/>
    </w:pPr>
    <w:rPr>
      <w:rFonts w:eastAsia="黑体"/>
      <w:b/>
      <w:snapToGrid w:val="0"/>
      <w:spacing w:val="4"/>
      <w:kern w:val="0"/>
      <w:sz w:val="84"/>
      <w:szCs w:val="84"/>
    </w:rPr>
  </w:style>
  <w:style w:type="paragraph" w:customStyle="1" w:styleId="103">
    <w:name w:val="Char21"/>
    <w:basedOn w:val="1"/>
    <w:qFormat/>
    <w:uiPriority w:val="0"/>
    <w:pPr>
      <w:tabs>
        <w:tab w:val="left" w:pos="855"/>
      </w:tabs>
      <w:ind w:left="855" w:hanging="420"/>
    </w:pPr>
    <w:rPr>
      <w:sz w:val="24"/>
    </w:rPr>
  </w:style>
  <w:style w:type="paragraph" w:customStyle="1" w:styleId="104">
    <w:name w:val="章节三"/>
    <w:basedOn w:val="48"/>
    <w:next w:val="48"/>
    <w:qFormat/>
    <w:uiPriority w:val="0"/>
    <w:pPr>
      <w:spacing w:beforeLines="50" w:afterLines="50" w:line="240" w:lineRule="auto"/>
      <w:ind w:firstLine="0" w:firstLineChars="0"/>
      <w:jc w:val="left"/>
      <w:outlineLvl w:val="2"/>
    </w:pPr>
    <w:rPr>
      <w:rFonts w:ascii="黑体" w:hAnsi="宋体" w:eastAsia="黑体"/>
      <w:b/>
    </w:rPr>
  </w:style>
  <w:style w:type="paragraph" w:customStyle="1" w:styleId="105">
    <w:name w:val="Char9 Char Char 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6">
    <w:name w:val="Char Char Char Char Char Char1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7">
    <w:name w:val="Char9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8">
    <w:name w:val="默认段落字体 Para Char"/>
    <w:basedOn w:val="1"/>
    <w:qFormat/>
    <w:uiPriority w:val="0"/>
    <w:rPr>
      <w:sz w:val="30"/>
    </w:rPr>
  </w:style>
  <w:style w:type="paragraph" w:customStyle="1" w:styleId="109">
    <w:name w:val="Char Char Char Char Char Char1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0">
    <w:name w:val="Char2"/>
    <w:basedOn w:val="1"/>
    <w:qFormat/>
    <w:uiPriority w:val="0"/>
    <w:pPr>
      <w:tabs>
        <w:tab w:val="left" w:pos="960"/>
      </w:tabs>
      <w:ind w:left="960" w:hanging="420"/>
    </w:pPr>
    <w:rPr>
      <w:sz w:val="24"/>
    </w:rPr>
  </w:style>
  <w:style w:type="paragraph" w:customStyle="1" w:styleId="111">
    <w:name w:val="默认段落字体 Para Char Char Char Char Char Char Char"/>
    <w:basedOn w:val="13"/>
    <w:qFormat/>
    <w:uiPriority w:val="99"/>
    <w:pPr>
      <w:adjustRightInd w:val="0"/>
      <w:spacing w:line="436" w:lineRule="exact"/>
      <w:ind w:left="357"/>
      <w:jc w:val="left"/>
      <w:outlineLvl w:val="3"/>
    </w:pPr>
    <w:rPr>
      <w:rFonts w:ascii="Tahoma" w:hAnsi="Tahoma" w:cs="Tahoma"/>
      <w:b/>
      <w:bCs/>
      <w:sz w:val="24"/>
    </w:rPr>
  </w:style>
  <w:style w:type="paragraph" w:customStyle="1" w:styleId="112">
    <w:name w:val="Char Char1"/>
    <w:basedOn w:val="1"/>
    <w:qFormat/>
    <w:uiPriority w:val="0"/>
    <w:rPr>
      <w:sz w:val="30"/>
    </w:rPr>
  </w:style>
  <w:style w:type="paragraph" w:customStyle="1" w:styleId="113">
    <w:name w:val="章节二"/>
    <w:basedOn w:val="1"/>
    <w:next w:val="1"/>
    <w:qFormat/>
    <w:uiPriority w:val="0"/>
    <w:pPr>
      <w:topLinePunct/>
      <w:adjustRightInd w:val="0"/>
      <w:snapToGrid w:val="0"/>
      <w:spacing w:beforeLines="50" w:afterLines="50"/>
      <w:jc w:val="center"/>
      <w:outlineLvl w:val="1"/>
    </w:pPr>
    <w:rPr>
      <w:rFonts w:eastAsia="黑体"/>
      <w:b/>
      <w:snapToGrid w:val="0"/>
      <w:spacing w:val="4"/>
      <w:kern w:val="0"/>
      <w:sz w:val="30"/>
      <w:szCs w:val="30"/>
    </w:rPr>
  </w:style>
  <w:style w:type="paragraph" w:customStyle="1" w:styleId="114">
    <w:name w:val="表格文字"/>
    <w:basedOn w:val="1"/>
    <w:next w:val="1"/>
    <w:qFormat/>
    <w:uiPriority w:val="0"/>
    <w:pPr>
      <w:snapToGrid w:val="0"/>
      <w:spacing w:line="360" w:lineRule="atLeast"/>
      <w:jc w:val="center"/>
    </w:pPr>
    <w:rPr>
      <w:rFonts w:ascii="宋体" w:eastAsia="幼圆"/>
      <w:szCs w:val="20"/>
    </w:rPr>
  </w:style>
  <w:style w:type="paragraph" w:customStyle="1" w:styleId="115">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16">
    <w:name w:val="Char1 Char Char Char"/>
    <w:basedOn w:val="1"/>
    <w:qFormat/>
    <w:uiPriority w:val="0"/>
    <w:pPr>
      <w:widowControl/>
      <w:spacing w:line="520" w:lineRule="exact"/>
      <w:ind w:firstLine="200" w:firstLineChars="200"/>
      <w:jc w:val="left"/>
    </w:pPr>
    <w:rPr>
      <w:rFonts w:ascii="Verdana" w:hAnsi="Verdana"/>
      <w:sz w:val="32"/>
      <w:lang w:eastAsia="en-US"/>
    </w:rPr>
  </w:style>
  <w:style w:type="paragraph" w:customStyle="1" w:styleId="117">
    <w:name w:val="封二"/>
    <w:basedOn w:val="48"/>
    <w:next w:val="48"/>
    <w:qFormat/>
    <w:uiPriority w:val="0"/>
    <w:pPr>
      <w:ind w:firstLine="0" w:firstLineChars="0"/>
      <w:jc w:val="center"/>
    </w:pPr>
    <w:rPr>
      <w:rFonts w:eastAsia="黑体"/>
      <w:b/>
      <w:sz w:val="36"/>
      <w:szCs w:val="36"/>
    </w:rPr>
  </w:style>
  <w:style w:type="paragraph" w:customStyle="1" w:styleId="118">
    <w:name w:val="文二"/>
    <w:basedOn w:val="1"/>
    <w:qFormat/>
    <w:uiPriority w:val="99"/>
    <w:pPr>
      <w:jc w:val="left"/>
    </w:pPr>
    <w:rPr>
      <w:rFonts w:ascii="宋体" w:hAnsi="宋体"/>
      <w:szCs w:val="21"/>
    </w:rPr>
  </w:style>
  <w:style w:type="paragraph" w:customStyle="1" w:styleId="119">
    <w:name w:val="Char Char11"/>
    <w:basedOn w:val="1"/>
    <w:qFormat/>
    <w:uiPriority w:val="0"/>
    <w:rPr>
      <w:sz w:val="30"/>
    </w:rPr>
  </w:style>
  <w:style w:type="paragraph" w:customStyle="1" w:styleId="120">
    <w:name w:val="Char Char Char Char Char Char1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1">
    <w:name w:val="修订2"/>
    <w:hidden/>
    <w:unhideWhenUsed/>
    <w:qFormat/>
    <w:uiPriority w:val="99"/>
    <w:rPr>
      <w:rFonts w:ascii="Times New Roman" w:hAnsi="Times New Roman" w:eastAsia="宋体" w:cs="Calibri"/>
      <w:kern w:val="2"/>
      <w:sz w:val="21"/>
      <w:szCs w:val="24"/>
      <w:lang w:val="en-US" w:eastAsia="zh-CN" w:bidi="ar-SA"/>
    </w:rPr>
  </w:style>
  <w:style w:type="paragraph" w:customStyle="1" w:styleId="122">
    <w:name w:val="修订3"/>
    <w:hidden/>
    <w:unhideWhenUsed/>
    <w:qFormat/>
    <w:uiPriority w:val="99"/>
    <w:rPr>
      <w:rFonts w:ascii="Times New Roman" w:hAnsi="Times New Roman" w:eastAsia="宋体" w:cs="Calibri"/>
      <w:kern w:val="2"/>
      <w:sz w:val="21"/>
      <w:szCs w:val="24"/>
      <w:lang w:val="en-US" w:eastAsia="zh-CN" w:bidi="ar-SA"/>
    </w:rPr>
  </w:style>
  <w:style w:type="paragraph" w:styleId="12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FC562-B547-4CF9-94B4-505C0237DE0D}">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91</Pages>
  <Words>10066</Words>
  <Characters>57381</Characters>
  <Lines>478</Lines>
  <Paragraphs>134</Paragraphs>
  <TotalTime>4</TotalTime>
  <ScaleCrop>false</ScaleCrop>
  <LinksUpToDate>false</LinksUpToDate>
  <CharactersWithSpaces>67313</CharactersWithSpaces>
  <Application>WPS Office_11.8.6.11020_F1E327BC-269C-435d-A152-05C5408002CA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2023-10-18T12:23:00Z</dcterms:created>
  <dc:creator>广东粤能工程管理有限公司</dc:creator>
  <cp:lastModifiedBy>Johnson</cp:lastModifiedBy>
  <cp:lastPrinted>2021-12-24T03:11:00Z</cp:lastPrinted>
  <dcterms:modified xsi:type="dcterms:W3CDTF">2023-10-19T04:09:34Z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B856A0A520CD43D684F4C64A558C2639_13</vt:lpwstr>
  </property>
</Properties>
</file>