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2E" w:rsidRDefault="00F5762E">
      <w:pPr>
        <w:jc w:val="center"/>
        <w:rPr>
          <w:rFonts w:ascii="华文新魏" w:eastAsia="华文新魏"/>
          <w:b/>
          <w:sz w:val="44"/>
          <w:szCs w:val="44"/>
        </w:rPr>
      </w:pPr>
      <w:bookmarkStart w:id="0" w:name="_Hlk518467743"/>
      <w:bookmarkStart w:id="1" w:name="_GoBack"/>
      <w:bookmarkEnd w:id="1"/>
    </w:p>
    <w:p w:rsidR="00F5762E" w:rsidRDefault="00F5762E">
      <w:pPr>
        <w:jc w:val="center"/>
        <w:rPr>
          <w:rFonts w:ascii="华文新魏" w:eastAsia="华文新魏"/>
          <w:b/>
          <w:sz w:val="44"/>
          <w:szCs w:val="44"/>
        </w:rPr>
      </w:pPr>
    </w:p>
    <w:p w:rsidR="00F5762E" w:rsidRDefault="009918D8">
      <w:pPr>
        <w:jc w:val="center"/>
        <w:rPr>
          <w:rFonts w:ascii="华文新魏" w:eastAsia="华文新魏"/>
          <w:b/>
          <w:sz w:val="44"/>
          <w:szCs w:val="44"/>
        </w:rPr>
      </w:pPr>
      <w:r>
        <w:rPr>
          <w:rFonts w:ascii="华文新魏" w:eastAsia="华文新魏"/>
          <w:b/>
          <w:noProof/>
          <w:sz w:val="44"/>
          <w:szCs w:val="44"/>
        </w:rPr>
        <w:drawing>
          <wp:inline distT="0" distB="0" distL="114300" distR="114300">
            <wp:extent cx="3879850" cy="3801110"/>
            <wp:effectExtent l="0" t="0" r="6350" b="8890"/>
            <wp:docPr id="46" name="图片 45" descr="01-标志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01-标志基"/>
                    <pic:cNvPicPr>
                      <a:picLocks noChangeAspect="1"/>
                    </pic:cNvPicPr>
                  </pic:nvPicPr>
                  <pic:blipFill>
                    <a:blip r:embed="rId10"/>
                    <a:stretch>
                      <a:fillRect/>
                    </a:stretch>
                  </pic:blipFill>
                  <pic:spPr>
                    <a:xfrm>
                      <a:off x="0" y="0"/>
                      <a:ext cx="3879850" cy="3801110"/>
                    </a:xfrm>
                    <a:prstGeom prst="rect">
                      <a:avLst/>
                    </a:prstGeom>
                    <a:noFill/>
                    <a:ln w="9525">
                      <a:noFill/>
                    </a:ln>
                  </pic:spPr>
                </pic:pic>
              </a:graphicData>
            </a:graphic>
          </wp:inline>
        </w:drawing>
      </w:r>
    </w:p>
    <w:p w:rsidR="00F5762E" w:rsidRDefault="00F5762E"/>
    <w:p w:rsidR="00F5762E" w:rsidRDefault="00F5762E"/>
    <w:p w:rsidR="00F5762E" w:rsidRDefault="00F5762E"/>
    <w:p w:rsidR="00F5762E" w:rsidRDefault="00F5762E"/>
    <w:p w:rsidR="00F5762E" w:rsidRDefault="009918D8">
      <w:r>
        <w:rPr>
          <w:rFonts w:eastAsia="黑体"/>
          <w:noProof/>
          <w:color w:val="0000FF"/>
          <w:sz w:val="44"/>
          <w:szCs w:val="52"/>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79375</wp:posOffset>
                </wp:positionV>
                <wp:extent cx="5353050" cy="75565"/>
                <wp:effectExtent l="0" t="0" r="0" b="635"/>
                <wp:wrapNone/>
                <wp:docPr id="94" name="文本框 94"/>
                <wp:cNvGraphicFramePr/>
                <a:graphic xmlns:a="http://schemas.openxmlformats.org/drawingml/2006/main">
                  <a:graphicData uri="http://schemas.microsoft.com/office/word/2010/wordprocessingShape">
                    <wps:wsp>
                      <wps:cNvSpPr txBox="1"/>
                      <wps:spPr>
                        <a:xfrm>
                          <a:off x="0" y="0"/>
                          <a:ext cx="5353050" cy="75565"/>
                        </a:xfrm>
                        <a:prstGeom prst="rect">
                          <a:avLst/>
                        </a:prstGeom>
                        <a:solidFill>
                          <a:srgbClr val="4F81BD"/>
                        </a:solidFill>
                        <a:ln w="9525">
                          <a:noFill/>
                        </a:ln>
                        <a:effectLst/>
                      </wps:spPr>
                      <wps:txbx>
                        <w:txbxContent>
                          <w:p w:rsidR="00F5762E" w:rsidRDefault="00F5762E">
                            <w:pPr>
                              <w:spacing w:before="120" w:after="120"/>
                              <w:jc w:val="center"/>
                            </w:pPr>
                          </w:p>
                        </w:txbxContent>
                      </wps:txbx>
                      <wps:bodyPr upright="1"/>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文本框 94" o:spid="_x0000_s1026" type="#_x0000_t202" style="position:absolute;left:0;text-align:left;margin-left:-3pt;margin-top:6.25pt;width:421.5pt;height: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" fillcolor="#4f81bd" stroked="f">
                <v:textbox>
                  <w:txbxContent>
                    <w:p w:rsidR="00F5762E" w:rsidRDefault="00F5762E">
                      <w:pPr>
                        <w:spacing w:before="120" w:after="120"/>
                        <w:jc w:val="center"/>
                      </w:pPr>
                    </w:p>
                  </w:txbxContent>
                </v:textbox>
              </v:shape>
            </w:pict>
          </mc:Fallback>
        </mc:AlternateContent>
      </w:r>
    </w:p>
    <w:p w:rsidR="00F5762E" w:rsidRDefault="00F5762E">
      <w:pPr>
        <w:rPr>
          <w:rFonts w:ascii="黑体" w:eastAsia="黑体"/>
          <w:b/>
          <w:sz w:val="48"/>
          <w:szCs w:val="48"/>
        </w:rPr>
      </w:pPr>
    </w:p>
    <w:p w:rsidR="00F5762E" w:rsidRDefault="00F5762E">
      <w:pPr>
        <w:rPr>
          <w:rFonts w:ascii="黑体" w:eastAsia="黑体"/>
          <w:b/>
          <w:sz w:val="48"/>
          <w:szCs w:val="48"/>
        </w:rPr>
      </w:pPr>
    </w:p>
    <w:p w:rsidR="00F5762E" w:rsidRDefault="009918D8">
      <w:pPr>
        <w:jc w:val="center"/>
        <w:rPr>
          <w:rFonts w:ascii="黑体" w:eastAsia="黑体"/>
          <w:b/>
          <w:sz w:val="48"/>
          <w:szCs w:val="48"/>
        </w:rPr>
      </w:pPr>
      <w:r>
        <w:rPr>
          <w:rFonts w:ascii="黑体" w:eastAsia="黑体" w:hint="eastAsia"/>
          <w:b/>
          <w:sz w:val="48"/>
          <w:szCs w:val="48"/>
        </w:rPr>
        <w:t>广州公共资源交易中心</w:t>
      </w:r>
    </w:p>
    <w:p w:rsidR="00F5762E" w:rsidRDefault="009918D8">
      <w:pPr>
        <w:jc w:val="center"/>
        <w:rPr>
          <w:rFonts w:ascii="黑体" w:eastAsia="黑体"/>
          <w:b/>
          <w:sz w:val="48"/>
          <w:szCs w:val="48"/>
        </w:rPr>
      </w:pPr>
      <w:r>
        <w:rPr>
          <w:rFonts w:ascii="黑体" w:eastAsia="黑体" w:hint="eastAsia"/>
          <w:b/>
          <w:sz w:val="48"/>
          <w:szCs w:val="48"/>
        </w:rPr>
        <w:t>三年信息化建设新系统操作</w:t>
      </w:r>
      <w:bookmarkStart w:id="2" w:name="_Toc25976_WPSOffice_Type3"/>
      <w:bookmarkEnd w:id="0"/>
      <w:r>
        <w:rPr>
          <w:rFonts w:ascii="黑体" w:eastAsia="黑体" w:hint="eastAsia"/>
          <w:b/>
          <w:sz w:val="48"/>
          <w:szCs w:val="48"/>
        </w:rPr>
        <w:t>手册</w:t>
      </w:r>
    </w:p>
    <w:p w:rsidR="00F5762E" w:rsidRDefault="009918D8">
      <w:pPr>
        <w:jc w:val="center"/>
        <w:rPr>
          <w:rFonts w:ascii="黑体" w:eastAsia="黑体"/>
          <w:b/>
          <w:sz w:val="48"/>
          <w:szCs w:val="48"/>
        </w:rPr>
      </w:pPr>
      <w:r>
        <w:rPr>
          <w:rFonts w:ascii="黑体" w:eastAsia="黑体" w:hint="eastAsia"/>
          <w:b/>
          <w:sz w:val="48"/>
          <w:szCs w:val="48"/>
        </w:rPr>
        <w:t>新土地矿业权网上交易系统</w:t>
      </w:r>
    </w:p>
    <w:p w:rsidR="00F5762E" w:rsidRDefault="009918D8">
      <w:pPr>
        <w:jc w:val="center"/>
        <w:rPr>
          <w:rFonts w:ascii="黑体" w:eastAsia="黑体"/>
          <w:b/>
          <w:sz w:val="48"/>
          <w:szCs w:val="48"/>
        </w:rPr>
      </w:pPr>
      <w:r>
        <w:rPr>
          <w:rFonts w:ascii="黑体" w:eastAsia="黑体" w:hint="eastAsia"/>
          <w:b/>
          <w:sz w:val="48"/>
          <w:szCs w:val="48"/>
        </w:rPr>
        <w:t>[竞买人]</w:t>
      </w:r>
    </w:p>
    <w:p w:rsidR="00F5762E" w:rsidRDefault="00F5762E">
      <w:pPr>
        <w:rPr>
          <w:rFonts w:ascii="黑体" w:eastAsia="黑体"/>
          <w:b/>
          <w:sz w:val="48"/>
          <w:szCs w:val="48"/>
        </w:rPr>
        <w:sectPr w:rsidR="00F5762E">
          <w:headerReference w:type="default" r:id="rId11"/>
          <w:pgSz w:w="11906" w:h="16838"/>
          <w:pgMar w:top="1440" w:right="1800" w:bottom="1440" w:left="1800" w:header="851" w:footer="992" w:gutter="0"/>
          <w:cols w:space="720"/>
          <w:docGrid w:type="lines" w:linePitch="312"/>
        </w:sectPr>
      </w:pPr>
    </w:p>
    <w:sdt>
      <w:sdtPr>
        <w:rPr>
          <w:rFonts w:ascii="Calibri" w:eastAsia="宋体" w:hAnsi="Calibri" w:cs="Times New Roman"/>
          <w:color w:val="auto"/>
          <w:kern w:val="2"/>
          <w:sz w:val="21"/>
          <w:szCs w:val="24"/>
          <w:lang w:val="zh-CN"/>
        </w:rPr>
        <w:id w:val="-179591677"/>
        <w:docPartObj>
          <w:docPartGallery w:val="Table of Contents"/>
          <w:docPartUnique/>
        </w:docPartObj>
      </w:sdtPr>
      <w:sdtEndPr>
        <w:rPr>
          <w:b/>
          <w:bCs/>
        </w:rPr>
      </w:sdtEndPr>
      <w:sdtContent>
        <w:p w:rsidR="00C44EFD" w:rsidRPr="00C44EFD" w:rsidRDefault="00C44EFD" w:rsidP="00CC7FC2">
          <w:pPr>
            <w:pStyle w:val="TOC"/>
            <w:spacing w:line="360" w:lineRule="auto"/>
            <w:jc w:val="center"/>
            <w:rPr>
              <w:b/>
            </w:rPr>
          </w:pPr>
          <w:r w:rsidRPr="00C44EFD">
            <w:rPr>
              <w:b/>
              <w:lang w:val="zh-CN"/>
            </w:rPr>
            <w:t>目录</w:t>
          </w:r>
        </w:p>
        <w:p w:rsidR="00CC7FC2" w:rsidRDefault="00C44EFD" w:rsidP="00CC7FC2">
          <w:pPr>
            <w:pStyle w:val="10"/>
            <w:tabs>
              <w:tab w:val="right" w:leader="dot" w:pos="8296"/>
            </w:tabs>
            <w:spacing w:line="360" w:lineRule="auto"/>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67587325" w:history="1">
            <w:r w:rsidR="00CC7FC2" w:rsidRPr="001E45AE">
              <w:rPr>
                <w:rStyle w:val="aa"/>
                <w:rFonts w:ascii="宋体" w:hAnsi="宋体" w:hint="eastAsia"/>
                <w:noProof/>
              </w:rPr>
              <w:t>一、 系统登录</w:t>
            </w:r>
            <w:r w:rsidR="00CC7FC2">
              <w:rPr>
                <w:noProof/>
                <w:webHidden/>
              </w:rPr>
              <w:tab/>
            </w:r>
            <w:r w:rsidR="00CC7FC2">
              <w:rPr>
                <w:noProof/>
                <w:webHidden/>
              </w:rPr>
              <w:fldChar w:fldCharType="begin"/>
            </w:r>
            <w:r w:rsidR="00CC7FC2">
              <w:rPr>
                <w:noProof/>
                <w:webHidden/>
              </w:rPr>
              <w:instrText xml:space="preserve"> PAGEREF _Toc67587325 \h </w:instrText>
            </w:r>
            <w:r w:rsidR="00CC7FC2">
              <w:rPr>
                <w:noProof/>
                <w:webHidden/>
              </w:rPr>
            </w:r>
            <w:r w:rsidR="00CC7FC2">
              <w:rPr>
                <w:noProof/>
                <w:webHidden/>
              </w:rPr>
              <w:fldChar w:fldCharType="separate"/>
            </w:r>
            <w:r w:rsidR="00CC7FC2">
              <w:rPr>
                <w:noProof/>
                <w:webHidden/>
              </w:rPr>
              <w:t>1</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26" w:history="1">
            <w:r w:rsidR="00CC7FC2" w:rsidRPr="001E45AE">
              <w:rPr>
                <w:rStyle w:val="aa"/>
                <w:rFonts w:ascii="宋体" w:hAnsi="宋体" w:hint="eastAsia"/>
                <w:noProof/>
              </w:rPr>
              <w:t>1． 电脑环境要求</w:t>
            </w:r>
            <w:r w:rsidR="00CC7FC2">
              <w:rPr>
                <w:noProof/>
                <w:webHidden/>
              </w:rPr>
              <w:tab/>
            </w:r>
            <w:r w:rsidR="00CC7FC2">
              <w:rPr>
                <w:noProof/>
                <w:webHidden/>
              </w:rPr>
              <w:fldChar w:fldCharType="begin"/>
            </w:r>
            <w:r w:rsidR="00CC7FC2">
              <w:rPr>
                <w:noProof/>
                <w:webHidden/>
              </w:rPr>
              <w:instrText xml:space="preserve"> PAGEREF _Toc67587326 \h </w:instrText>
            </w:r>
            <w:r w:rsidR="00CC7FC2">
              <w:rPr>
                <w:noProof/>
                <w:webHidden/>
              </w:rPr>
            </w:r>
            <w:r w:rsidR="00CC7FC2">
              <w:rPr>
                <w:noProof/>
                <w:webHidden/>
              </w:rPr>
              <w:fldChar w:fldCharType="separate"/>
            </w:r>
            <w:r w:rsidR="00CC7FC2">
              <w:rPr>
                <w:noProof/>
                <w:webHidden/>
              </w:rPr>
              <w:t>1</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27" w:history="1">
            <w:r w:rsidR="00CC7FC2" w:rsidRPr="001E45AE">
              <w:rPr>
                <w:rStyle w:val="aa"/>
                <w:rFonts w:ascii="宋体" w:hAnsi="宋体" w:hint="eastAsia"/>
                <w:noProof/>
              </w:rPr>
              <w:t>2． 登录方式一</w:t>
            </w:r>
            <w:r w:rsidR="00CC7FC2">
              <w:rPr>
                <w:noProof/>
                <w:webHidden/>
              </w:rPr>
              <w:tab/>
            </w:r>
            <w:r w:rsidR="00CC7FC2">
              <w:rPr>
                <w:noProof/>
                <w:webHidden/>
              </w:rPr>
              <w:fldChar w:fldCharType="begin"/>
            </w:r>
            <w:r w:rsidR="00CC7FC2">
              <w:rPr>
                <w:noProof/>
                <w:webHidden/>
              </w:rPr>
              <w:instrText xml:space="preserve"> PAGEREF _Toc67587327 \h </w:instrText>
            </w:r>
            <w:r w:rsidR="00CC7FC2">
              <w:rPr>
                <w:noProof/>
                <w:webHidden/>
              </w:rPr>
            </w:r>
            <w:r w:rsidR="00CC7FC2">
              <w:rPr>
                <w:noProof/>
                <w:webHidden/>
              </w:rPr>
              <w:fldChar w:fldCharType="separate"/>
            </w:r>
            <w:r w:rsidR="00CC7FC2">
              <w:rPr>
                <w:noProof/>
                <w:webHidden/>
              </w:rPr>
              <w:t>1</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28" w:history="1">
            <w:r w:rsidR="00CC7FC2" w:rsidRPr="001E45AE">
              <w:rPr>
                <w:rStyle w:val="aa"/>
                <w:rFonts w:ascii="宋体" w:hAnsi="宋体" w:hint="eastAsia"/>
                <w:noProof/>
              </w:rPr>
              <w:t>3． 登录方式二</w:t>
            </w:r>
            <w:r w:rsidR="00CC7FC2">
              <w:rPr>
                <w:noProof/>
                <w:webHidden/>
              </w:rPr>
              <w:tab/>
            </w:r>
            <w:r w:rsidR="00CC7FC2">
              <w:rPr>
                <w:noProof/>
                <w:webHidden/>
              </w:rPr>
              <w:fldChar w:fldCharType="begin"/>
            </w:r>
            <w:r w:rsidR="00CC7FC2">
              <w:rPr>
                <w:noProof/>
                <w:webHidden/>
              </w:rPr>
              <w:instrText xml:space="preserve"> PAGEREF _Toc67587328 \h </w:instrText>
            </w:r>
            <w:r w:rsidR="00CC7FC2">
              <w:rPr>
                <w:noProof/>
                <w:webHidden/>
              </w:rPr>
            </w:r>
            <w:r w:rsidR="00CC7FC2">
              <w:rPr>
                <w:noProof/>
                <w:webHidden/>
              </w:rPr>
              <w:fldChar w:fldCharType="separate"/>
            </w:r>
            <w:r w:rsidR="00CC7FC2">
              <w:rPr>
                <w:noProof/>
                <w:webHidden/>
              </w:rPr>
              <w:t>1</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29" w:history="1">
            <w:r w:rsidR="00CC7FC2" w:rsidRPr="001E45AE">
              <w:rPr>
                <w:rStyle w:val="aa"/>
                <w:rFonts w:ascii="宋体" w:hAnsi="宋体" w:hint="eastAsia"/>
                <w:noProof/>
              </w:rPr>
              <w:t>4． 选择角色跟系统</w:t>
            </w:r>
            <w:r w:rsidR="00CC7FC2">
              <w:rPr>
                <w:noProof/>
                <w:webHidden/>
              </w:rPr>
              <w:tab/>
            </w:r>
            <w:r w:rsidR="00CC7FC2">
              <w:rPr>
                <w:noProof/>
                <w:webHidden/>
              </w:rPr>
              <w:fldChar w:fldCharType="begin"/>
            </w:r>
            <w:r w:rsidR="00CC7FC2">
              <w:rPr>
                <w:noProof/>
                <w:webHidden/>
              </w:rPr>
              <w:instrText xml:space="preserve"> PAGEREF _Toc67587329 \h </w:instrText>
            </w:r>
            <w:r w:rsidR="00CC7FC2">
              <w:rPr>
                <w:noProof/>
                <w:webHidden/>
              </w:rPr>
            </w:r>
            <w:r w:rsidR="00CC7FC2">
              <w:rPr>
                <w:noProof/>
                <w:webHidden/>
              </w:rPr>
              <w:fldChar w:fldCharType="separate"/>
            </w:r>
            <w:r w:rsidR="00CC7FC2">
              <w:rPr>
                <w:noProof/>
                <w:webHidden/>
              </w:rPr>
              <w:t>2</w:t>
            </w:r>
            <w:r w:rsidR="00CC7FC2">
              <w:rPr>
                <w:noProof/>
                <w:webHidden/>
              </w:rPr>
              <w:fldChar w:fldCharType="end"/>
            </w:r>
          </w:hyperlink>
        </w:p>
        <w:p w:rsidR="00CC7FC2" w:rsidRDefault="00E4591C" w:rsidP="00CC7FC2">
          <w:pPr>
            <w:pStyle w:val="10"/>
            <w:tabs>
              <w:tab w:val="right" w:leader="dot" w:pos="8296"/>
            </w:tabs>
            <w:spacing w:line="360" w:lineRule="auto"/>
            <w:rPr>
              <w:rFonts w:asciiTheme="minorHAnsi" w:eastAsiaTheme="minorEastAsia" w:hAnsiTheme="minorHAnsi" w:cstheme="minorBidi"/>
              <w:noProof/>
              <w:szCs w:val="22"/>
            </w:rPr>
          </w:pPr>
          <w:hyperlink w:anchor="_Toc67587330" w:history="1">
            <w:r w:rsidR="00CC7FC2" w:rsidRPr="001E45AE">
              <w:rPr>
                <w:rStyle w:val="aa"/>
                <w:rFonts w:ascii="宋体" w:hAnsi="宋体" w:hint="eastAsia"/>
                <w:noProof/>
              </w:rPr>
              <w:t>二、 我的竞买标的</w:t>
            </w:r>
            <w:r w:rsidR="00CC7FC2">
              <w:rPr>
                <w:noProof/>
                <w:webHidden/>
              </w:rPr>
              <w:tab/>
            </w:r>
            <w:r w:rsidR="00CC7FC2">
              <w:rPr>
                <w:noProof/>
                <w:webHidden/>
              </w:rPr>
              <w:fldChar w:fldCharType="begin"/>
            </w:r>
            <w:r w:rsidR="00CC7FC2">
              <w:rPr>
                <w:noProof/>
                <w:webHidden/>
              </w:rPr>
              <w:instrText xml:space="preserve"> PAGEREF _Toc67587330 \h </w:instrText>
            </w:r>
            <w:r w:rsidR="00CC7FC2">
              <w:rPr>
                <w:noProof/>
                <w:webHidden/>
              </w:rPr>
            </w:r>
            <w:r w:rsidR="00CC7FC2">
              <w:rPr>
                <w:noProof/>
                <w:webHidden/>
              </w:rPr>
              <w:fldChar w:fldCharType="separate"/>
            </w:r>
            <w:r w:rsidR="00CC7FC2">
              <w:rPr>
                <w:noProof/>
                <w:webHidden/>
              </w:rPr>
              <w:t>3</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31" w:history="1">
            <w:r w:rsidR="00CC7FC2" w:rsidRPr="001E45AE">
              <w:rPr>
                <w:rStyle w:val="aa"/>
                <w:rFonts w:ascii="宋体" w:hAnsi="宋体" w:hint="eastAsia"/>
                <w:noProof/>
              </w:rPr>
              <w:t>1． 我的竞买标的</w:t>
            </w:r>
            <w:r w:rsidR="00CC7FC2">
              <w:rPr>
                <w:noProof/>
                <w:webHidden/>
              </w:rPr>
              <w:tab/>
            </w:r>
            <w:r w:rsidR="00CC7FC2">
              <w:rPr>
                <w:noProof/>
                <w:webHidden/>
              </w:rPr>
              <w:fldChar w:fldCharType="begin"/>
            </w:r>
            <w:r w:rsidR="00CC7FC2">
              <w:rPr>
                <w:noProof/>
                <w:webHidden/>
              </w:rPr>
              <w:instrText xml:space="preserve"> PAGEREF _Toc67587331 \h </w:instrText>
            </w:r>
            <w:r w:rsidR="00CC7FC2">
              <w:rPr>
                <w:noProof/>
                <w:webHidden/>
              </w:rPr>
            </w:r>
            <w:r w:rsidR="00CC7FC2">
              <w:rPr>
                <w:noProof/>
                <w:webHidden/>
              </w:rPr>
              <w:fldChar w:fldCharType="separate"/>
            </w:r>
            <w:r w:rsidR="00CC7FC2">
              <w:rPr>
                <w:noProof/>
                <w:webHidden/>
              </w:rPr>
              <w:t>3</w:t>
            </w:r>
            <w:r w:rsidR="00CC7FC2">
              <w:rPr>
                <w:noProof/>
                <w:webHidden/>
              </w:rPr>
              <w:fldChar w:fldCharType="end"/>
            </w:r>
          </w:hyperlink>
        </w:p>
        <w:p w:rsidR="00CC7FC2" w:rsidRDefault="00E4591C" w:rsidP="00CC7FC2">
          <w:pPr>
            <w:pStyle w:val="10"/>
            <w:tabs>
              <w:tab w:val="right" w:leader="dot" w:pos="8296"/>
            </w:tabs>
            <w:spacing w:line="360" w:lineRule="auto"/>
            <w:rPr>
              <w:rFonts w:asciiTheme="minorHAnsi" w:eastAsiaTheme="minorEastAsia" w:hAnsiTheme="minorHAnsi" w:cstheme="minorBidi"/>
              <w:noProof/>
              <w:szCs w:val="22"/>
            </w:rPr>
          </w:pPr>
          <w:hyperlink w:anchor="_Toc67587332" w:history="1">
            <w:r w:rsidR="00CC7FC2" w:rsidRPr="001E45AE">
              <w:rPr>
                <w:rStyle w:val="aa"/>
                <w:rFonts w:ascii="宋体" w:hAnsi="宋体" w:hint="eastAsia"/>
                <w:noProof/>
              </w:rPr>
              <w:t>三、 竞买申请</w:t>
            </w:r>
            <w:r w:rsidR="00CC7FC2">
              <w:rPr>
                <w:noProof/>
                <w:webHidden/>
              </w:rPr>
              <w:tab/>
            </w:r>
            <w:r w:rsidR="00CC7FC2">
              <w:rPr>
                <w:noProof/>
                <w:webHidden/>
              </w:rPr>
              <w:fldChar w:fldCharType="begin"/>
            </w:r>
            <w:r w:rsidR="00CC7FC2">
              <w:rPr>
                <w:noProof/>
                <w:webHidden/>
              </w:rPr>
              <w:instrText xml:space="preserve"> PAGEREF _Toc67587332 \h </w:instrText>
            </w:r>
            <w:r w:rsidR="00CC7FC2">
              <w:rPr>
                <w:noProof/>
                <w:webHidden/>
              </w:rPr>
            </w:r>
            <w:r w:rsidR="00CC7FC2">
              <w:rPr>
                <w:noProof/>
                <w:webHidden/>
              </w:rPr>
              <w:fldChar w:fldCharType="separate"/>
            </w:r>
            <w:r w:rsidR="00CC7FC2">
              <w:rPr>
                <w:noProof/>
                <w:webHidden/>
              </w:rPr>
              <w:t>5</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33" w:history="1">
            <w:r w:rsidR="00CC7FC2" w:rsidRPr="001E45AE">
              <w:rPr>
                <w:rStyle w:val="aa"/>
                <w:rFonts w:ascii="宋体" w:hAnsi="宋体" w:hint="eastAsia"/>
                <w:noProof/>
              </w:rPr>
              <w:t>1．</w:t>
            </w:r>
            <w:r w:rsidR="00CC7FC2" w:rsidRPr="001E45AE">
              <w:rPr>
                <w:rStyle w:val="aa"/>
                <w:rFonts w:ascii="宋体" w:hAnsi="宋体" w:hint="eastAsia"/>
                <w:noProof/>
                <w:kern w:val="0"/>
              </w:rPr>
              <w:t xml:space="preserve"> 提交竞买申请信息</w:t>
            </w:r>
            <w:r w:rsidR="00CC7FC2">
              <w:rPr>
                <w:noProof/>
                <w:webHidden/>
              </w:rPr>
              <w:tab/>
            </w:r>
            <w:r w:rsidR="00CC7FC2">
              <w:rPr>
                <w:noProof/>
                <w:webHidden/>
              </w:rPr>
              <w:fldChar w:fldCharType="begin"/>
            </w:r>
            <w:r w:rsidR="00CC7FC2">
              <w:rPr>
                <w:noProof/>
                <w:webHidden/>
              </w:rPr>
              <w:instrText xml:space="preserve"> PAGEREF _Toc67587333 \h </w:instrText>
            </w:r>
            <w:r w:rsidR="00CC7FC2">
              <w:rPr>
                <w:noProof/>
                <w:webHidden/>
              </w:rPr>
            </w:r>
            <w:r w:rsidR="00CC7FC2">
              <w:rPr>
                <w:noProof/>
                <w:webHidden/>
              </w:rPr>
              <w:fldChar w:fldCharType="separate"/>
            </w:r>
            <w:r w:rsidR="00CC7FC2">
              <w:rPr>
                <w:noProof/>
                <w:webHidden/>
              </w:rPr>
              <w:t>5</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34" w:history="1">
            <w:r w:rsidR="00CC7FC2" w:rsidRPr="001E45AE">
              <w:rPr>
                <w:rStyle w:val="aa"/>
                <w:rFonts w:ascii="宋体" w:hAnsi="宋体" w:hint="eastAsia"/>
                <w:noProof/>
              </w:rPr>
              <w:t>2．</w:t>
            </w:r>
            <w:r w:rsidR="00CC7FC2" w:rsidRPr="001E45AE">
              <w:rPr>
                <w:rStyle w:val="aa"/>
                <w:rFonts w:ascii="宋体" w:hAnsi="宋体" w:hint="eastAsia"/>
                <w:noProof/>
                <w:kern w:val="0"/>
              </w:rPr>
              <w:t xml:space="preserve"> 提交项目申请资料</w:t>
            </w:r>
            <w:r w:rsidR="00CC7FC2">
              <w:rPr>
                <w:noProof/>
                <w:webHidden/>
              </w:rPr>
              <w:tab/>
            </w:r>
            <w:r w:rsidR="00CC7FC2">
              <w:rPr>
                <w:noProof/>
                <w:webHidden/>
              </w:rPr>
              <w:fldChar w:fldCharType="begin"/>
            </w:r>
            <w:r w:rsidR="00CC7FC2">
              <w:rPr>
                <w:noProof/>
                <w:webHidden/>
              </w:rPr>
              <w:instrText xml:space="preserve"> PAGEREF _Toc67587334 \h </w:instrText>
            </w:r>
            <w:r w:rsidR="00CC7FC2">
              <w:rPr>
                <w:noProof/>
                <w:webHidden/>
              </w:rPr>
            </w:r>
            <w:r w:rsidR="00CC7FC2">
              <w:rPr>
                <w:noProof/>
                <w:webHidden/>
              </w:rPr>
              <w:fldChar w:fldCharType="separate"/>
            </w:r>
            <w:r w:rsidR="00CC7FC2">
              <w:rPr>
                <w:noProof/>
                <w:webHidden/>
              </w:rPr>
              <w:t>8</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35" w:history="1">
            <w:r w:rsidR="00CC7FC2" w:rsidRPr="001E45AE">
              <w:rPr>
                <w:rStyle w:val="aa"/>
                <w:rFonts w:ascii="宋体" w:hAnsi="宋体" w:hint="eastAsia"/>
                <w:noProof/>
              </w:rPr>
              <w:t>3．</w:t>
            </w:r>
            <w:r w:rsidR="00CC7FC2" w:rsidRPr="001E45AE">
              <w:rPr>
                <w:rStyle w:val="aa"/>
                <w:rFonts w:ascii="宋体" w:hAnsi="宋体" w:hint="eastAsia"/>
                <w:noProof/>
                <w:kern w:val="0"/>
              </w:rPr>
              <w:t xml:space="preserve"> 交纳保证金（如有）</w:t>
            </w:r>
            <w:r w:rsidR="00CC7FC2">
              <w:rPr>
                <w:noProof/>
                <w:webHidden/>
              </w:rPr>
              <w:tab/>
            </w:r>
            <w:r w:rsidR="00CC7FC2">
              <w:rPr>
                <w:noProof/>
                <w:webHidden/>
              </w:rPr>
              <w:fldChar w:fldCharType="begin"/>
            </w:r>
            <w:r w:rsidR="00CC7FC2">
              <w:rPr>
                <w:noProof/>
                <w:webHidden/>
              </w:rPr>
              <w:instrText xml:space="preserve"> PAGEREF _Toc67587335 \h </w:instrText>
            </w:r>
            <w:r w:rsidR="00CC7FC2">
              <w:rPr>
                <w:noProof/>
                <w:webHidden/>
              </w:rPr>
            </w:r>
            <w:r w:rsidR="00CC7FC2">
              <w:rPr>
                <w:noProof/>
                <w:webHidden/>
              </w:rPr>
              <w:fldChar w:fldCharType="separate"/>
            </w:r>
            <w:r w:rsidR="00CC7FC2">
              <w:rPr>
                <w:noProof/>
                <w:webHidden/>
              </w:rPr>
              <w:t>9</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36" w:history="1">
            <w:r w:rsidR="00CC7FC2" w:rsidRPr="001E45AE">
              <w:rPr>
                <w:rStyle w:val="aa"/>
                <w:rFonts w:ascii="宋体" w:hAnsi="宋体" w:hint="eastAsia"/>
                <w:noProof/>
              </w:rPr>
              <w:t>4．</w:t>
            </w:r>
            <w:r w:rsidR="00CC7FC2" w:rsidRPr="001E45AE">
              <w:rPr>
                <w:rStyle w:val="aa"/>
                <w:rFonts w:ascii="宋体" w:hAnsi="宋体" w:hint="eastAsia"/>
                <w:noProof/>
                <w:kern w:val="0"/>
              </w:rPr>
              <w:t xml:space="preserve"> 修改竞买申请</w:t>
            </w:r>
            <w:r w:rsidR="00CC7FC2">
              <w:rPr>
                <w:noProof/>
                <w:webHidden/>
              </w:rPr>
              <w:tab/>
            </w:r>
            <w:r w:rsidR="00CC7FC2">
              <w:rPr>
                <w:noProof/>
                <w:webHidden/>
              </w:rPr>
              <w:fldChar w:fldCharType="begin"/>
            </w:r>
            <w:r w:rsidR="00CC7FC2">
              <w:rPr>
                <w:noProof/>
                <w:webHidden/>
              </w:rPr>
              <w:instrText xml:space="preserve"> PAGEREF _Toc67587336 \h </w:instrText>
            </w:r>
            <w:r w:rsidR="00CC7FC2">
              <w:rPr>
                <w:noProof/>
                <w:webHidden/>
              </w:rPr>
            </w:r>
            <w:r w:rsidR="00CC7FC2">
              <w:rPr>
                <w:noProof/>
                <w:webHidden/>
              </w:rPr>
              <w:fldChar w:fldCharType="separate"/>
            </w:r>
            <w:r w:rsidR="00CC7FC2">
              <w:rPr>
                <w:noProof/>
                <w:webHidden/>
              </w:rPr>
              <w:t>10</w:t>
            </w:r>
            <w:r w:rsidR="00CC7FC2">
              <w:rPr>
                <w:noProof/>
                <w:webHidden/>
              </w:rPr>
              <w:fldChar w:fldCharType="end"/>
            </w:r>
          </w:hyperlink>
        </w:p>
        <w:p w:rsidR="00CC7FC2" w:rsidRDefault="00E4591C" w:rsidP="00CC7FC2">
          <w:pPr>
            <w:pStyle w:val="10"/>
            <w:tabs>
              <w:tab w:val="right" w:leader="dot" w:pos="8296"/>
            </w:tabs>
            <w:spacing w:line="360" w:lineRule="auto"/>
            <w:rPr>
              <w:rFonts w:asciiTheme="minorHAnsi" w:eastAsiaTheme="minorEastAsia" w:hAnsiTheme="minorHAnsi" w:cstheme="minorBidi"/>
              <w:noProof/>
              <w:szCs w:val="22"/>
            </w:rPr>
          </w:pPr>
          <w:hyperlink w:anchor="_Toc67587337" w:history="1">
            <w:r w:rsidR="00CC7FC2" w:rsidRPr="001E45AE">
              <w:rPr>
                <w:rStyle w:val="aa"/>
                <w:rFonts w:ascii="宋体" w:hAnsi="宋体" w:hint="eastAsia"/>
                <w:noProof/>
              </w:rPr>
              <w:t>四、 保证金管理</w:t>
            </w:r>
            <w:r w:rsidR="00CC7FC2">
              <w:rPr>
                <w:noProof/>
                <w:webHidden/>
              </w:rPr>
              <w:tab/>
            </w:r>
            <w:r w:rsidR="00CC7FC2">
              <w:rPr>
                <w:noProof/>
                <w:webHidden/>
              </w:rPr>
              <w:fldChar w:fldCharType="begin"/>
            </w:r>
            <w:r w:rsidR="00CC7FC2">
              <w:rPr>
                <w:noProof/>
                <w:webHidden/>
              </w:rPr>
              <w:instrText xml:space="preserve"> PAGEREF _Toc67587337 \h </w:instrText>
            </w:r>
            <w:r w:rsidR="00CC7FC2">
              <w:rPr>
                <w:noProof/>
                <w:webHidden/>
              </w:rPr>
            </w:r>
            <w:r w:rsidR="00CC7FC2">
              <w:rPr>
                <w:noProof/>
                <w:webHidden/>
              </w:rPr>
              <w:fldChar w:fldCharType="separate"/>
            </w:r>
            <w:r w:rsidR="00CC7FC2">
              <w:rPr>
                <w:noProof/>
                <w:webHidden/>
              </w:rPr>
              <w:t>11</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38" w:history="1">
            <w:r w:rsidR="00CC7FC2" w:rsidRPr="001E45AE">
              <w:rPr>
                <w:rStyle w:val="aa"/>
                <w:rFonts w:ascii="宋体" w:hAnsi="宋体" w:hint="eastAsia"/>
                <w:noProof/>
              </w:rPr>
              <w:t>1． 交纳保证金</w:t>
            </w:r>
            <w:r w:rsidR="00CC7FC2">
              <w:rPr>
                <w:noProof/>
                <w:webHidden/>
              </w:rPr>
              <w:tab/>
            </w:r>
            <w:r w:rsidR="00CC7FC2">
              <w:rPr>
                <w:noProof/>
                <w:webHidden/>
              </w:rPr>
              <w:fldChar w:fldCharType="begin"/>
            </w:r>
            <w:r w:rsidR="00CC7FC2">
              <w:rPr>
                <w:noProof/>
                <w:webHidden/>
              </w:rPr>
              <w:instrText xml:space="preserve"> PAGEREF _Toc67587338 \h </w:instrText>
            </w:r>
            <w:r w:rsidR="00CC7FC2">
              <w:rPr>
                <w:noProof/>
                <w:webHidden/>
              </w:rPr>
            </w:r>
            <w:r w:rsidR="00CC7FC2">
              <w:rPr>
                <w:noProof/>
                <w:webHidden/>
              </w:rPr>
              <w:fldChar w:fldCharType="separate"/>
            </w:r>
            <w:r w:rsidR="00CC7FC2">
              <w:rPr>
                <w:noProof/>
                <w:webHidden/>
              </w:rPr>
              <w:t>11</w:t>
            </w:r>
            <w:r w:rsidR="00CC7FC2">
              <w:rPr>
                <w:noProof/>
                <w:webHidden/>
              </w:rPr>
              <w:fldChar w:fldCharType="end"/>
            </w:r>
          </w:hyperlink>
        </w:p>
        <w:p w:rsidR="00CC7FC2" w:rsidRDefault="00E4591C" w:rsidP="00CC7FC2">
          <w:pPr>
            <w:pStyle w:val="10"/>
            <w:tabs>
              <w:tab w:val="right" w:leader="dot" w:pos="8296"/>
            </w:tabs>
            <w:spacing w:line="360" w:lineRule="auto"/>
            <w:rPr>
              <w:rFonts w:asciiTheme="minorHAnsi" w:eastAsiaTheme="minorEastAsia" w:hAnsiTheme="minorHAnsi" w:cstheme="minorBidi"/>
              <w:noProof/>
              <w:szCs w:val="22"/>
            </w:rPr>
          </w:pPr>
          <w:hyperlink w:anchor="_Toc67587339" w:history="1">
            <w:r w:rsidR="00CC7FC2" w:rsidRPr="001E45AE">
              <w:rPr>
                <w:rStyle w:val="aa"/>
                <w:rFonts w:ascii="宋体" w:hAnsi="宋体" w:hint="eastAsia"/>
                <w:noProof/>
              </w:rPr>
              <w:t>五、 成交确认书签章</w:t>
            </w:r>
            <w:r w:rsidR="00CC7FC2">
              <w:rPr>
                <w:noProof/>
                <w:webHidden/>
              </w:rPr>
              <w:tab/>
            </w:r>
            <w:r w:rsidR="00CC7FC2">
              <w:rPr>
                <w:noProof/>
                <w:webHidden/>
              </w:rPr>
              <w:fldChar w:fldCharType="begin"/>
            </w:r>
            <w:r w:rsidR="00CC7FC2">
              <w:rPr>
                <w:noProof/>
                <w:webHidden/>
              </w:rPr>
              <w:instrText xml:space="preserve"> PAGEREF _Toc67587339 \h </w:instrText>
            </w:r>
            <w:r w:rsidR="00CC7FC2">
              <w:rPr>
                <w:noProof/>
                <w:webHidden/>
              </w:rPr>
            </w:r>
            <w:r w:rsidR="00CC7FC2">
              <w:rPr>
                <w:noProof/>
                <w:webHidden/>
              </w:rPr>
              <w:fldChar w:fldCharType="separate"/>
            </w:r>
            <w:r w:rsidR="00CC7FC2">
              <w:rPr>
                <w:noProof/>
                <w:webHidden/>
              </w:rPr>
              <w:t>12</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40" w:history="1">
            <w:r w:rsidR="00CC7FC2" w:rsidRPr="001E45AE">
              <w:rPr>
                <w:rStyle w:val="aa"/>
                <w:rFonts w:ascii="宋体" w:hAnsi="宋体" w:hint="eastAsia"/>
                <w:noProof/>
              </w:rPr>
              <w:t>1． 成交确认书签章</w:t>
            </w:r>
            <w:r w:rsidR="00CC7FC2">
              <w:rPr>
                <w:noProof/>
                <w:webHidden/>
              </w:rPr>
              <w:tab/>
            </w:r>
            <w:r w:rsidR="00CC7FC2">
              <w:rPr>
                <w:noProof/>
                <w:webHidden/>
              </w:rPr>
              <w:fldChar w:fldCharType="begin"/>
            </w:r>
            <w:r w:rsidR="00CC7FC2">
              <w:rPr>
                <w:noProof/>
                <w:webHidden/>
              </w:rPr>
              <w:instrText xml:space="preserve"> PAGEREF _Toc67587340 \h </w:instrText>
            </w:r>
            <w:r w:rsidR="00CC7FC2">
              <w:rPr>
                <w:noProof/>
                <w:webHidden/>
              </w:rPr>
            </w:r>
            <w:r w:rsidR="00CC7FC2">
              <w:rPr>
                <w:noProof/>
                <w:webHidden/>
              </w:rPr>
              <w:fldChar w:fldCharType="separate"/>
            </w:r>
            <w:r w:rsidR="00CC7FC2">
              <w:rPr>
                <w:noProof/>
                <w:webHidden/>
              </w:rPr>
              <w:t>12</w:t>
            </w:r>
            <w:r w:rsidR="00CC7FC2">
              <w:rPr>
                <w:noProof/>
                <w:webHidden/>
              </w:rPr>
              <w:fldChar w:fldCharType="end"/>
            </w:r>
          </w:hyperlink>
        </w:p>
        <w:p w:rsidR="00CC7FC2" w:rsidRDefault="00E4591C" w:rsidP="00CC7FC2">
          <w:pPr>
            <w:pStyle w:val="10"/>
            <w:tabs>
              <w:tab w:val="right" w:leader="dot" w:pos="8296"/>
            </w:tabs>
            <w:spacing w:line="360" w:lineRule="auto"/>
            <w:rPr>
              <w:rFonts w:asciiTheme="minorHAnsi" w:eastAsiaTheme="minorEastAsia" w:hAnsiTheme="minorHAnsi" w:cstheme="minorBidi"/>
              <w:noProof/>
              <w:szCs w:val="22"/>
            </w:rPr>
          </w:pPr>
          <w:hyperlink w:anchor="_Toc67587341" w:history="1">
            <w:r w:rsidR="00CC7FC2" w:rsidRPr="001E45AE">
              <w:rPr>
                <w:rStyle w:val="aa"/>
                <w:rFonts w:ascii="宋体" w:hAnsi="宋体" w:hint="eastAsia"/>
                <w:noProof/>
              </w:rPr>
              <w:t>六、 网络竞价</w:t>
            </w:r>
            <w:r w:rsidR="00CC7FC2">
              <w:rPr>
                <w:noProof/>
                <w:webHidden/>
              </w:rPr>
              <w:tab/>
            </w:r>
            <w:r w:rsidR="00CC7FC2">
              <w:rPr>
                <w:noProof/>
                <w:webHidden/>
              </w:rPr>
              <w:fldChar w:fldCharType="begin"/>
            </w:r>
            <w:r w:rsidR="00CC7FC2">
              <w:rPr>
                <w:noProof/>
                <w:webHidden/>
              </w:rPr>
              <w:instrText xml:space="preserve"> PAGEREF _Toc67587341 \h </w:instrText>
            </w:r>
            <w:r w:rsidR="00CC7FC2">
              <w:rPr>
                <w:noProof/>
                <w:webHidden/>
              </w:rPr>
            </w:r>
            <w:r w:rsidR="00CC7FC2">
              <w:rPr>
                <w:noProof/>
                <w:webHidden/>
              </w:rPr>
              <w:fldChar w:fldCharType="separate"/>
            </w:r>
            <w:r w:rsidR="00CC7FC2">
              <w:rPr>
                <w:noProof/>
                <w:webHidden/>
              </w:rPr>
              <w:t>13</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42" w:history="1">
            <w:r w:rsidR="00CC7FC2" w:rsidRPr="001E45AE">
              <w:rPr>
                <w:rStyle w:val="aa"/>
                <w:rFonts w:ascii="宋体" w:hAnsi="宋体" w:hint="eastAsia"/>
                <w:noProof/>
              </w:rPr>
              <w:t>1． 竞价会列表</w:t>
            </w:r>
            <w:r w:rsidR="00CC7FC2">
              <w:rPr>
                <w:noProof/>
                <w:webHidden/>
              </w:rPr>
              <w:tab/>
            </w:r>
            <w:r w:rsidR="00CC7FC2">
              <w:rPr>
                <w:noProof/>
                <w:webHidden/>
              </w:rPr>
              <w:fldChar w:fldCharType="begin"/>
            </w:r>
            <w:r w:rsidR="00CC7FC2">
              <w:rPr>
                <w:noProof/>
                <w:webHidden/>
              </w:rPr>
              <w:instrText xml:space="preserve"> PAGEREF _Toc67587342 \h </w:instrText>
            </w:r>
            <w:r w:rsidR="00CC7FC2">
              <w:rPr>
                <w:noProof/>
                <w:webHidden/>
              </w:rPr>
            </w:r>
            <w:r w:rsidR="00CC7FC2">
              <w:rPr>
                <w:noProof/>
                <w:webHidden/>
              </w:rPr>
              <w:fldChar w:fldCharType="separate"/>
            </w:r>
            <w:r w:rsidR="00CC7FC2">
              <w:rPr>
                <w:noProof/>
                <w:webHidden/>
              </w:rPr>
              <w:t>13</w:t>
            </w:r>
            <w:r w:rsidR="00CC7FC2">
              <w:rPr>
                <w:noProof/>
                <w:webHidden/>
              </w:rPr>
              <w:fldChar w:fldCharType="end"/>
            </w:r>
          </w:hyperlink>
        </w:p>
        <w:p w:rsidR="00CC7FC2" w:rsidRDefault="00E4591C" w:rsidP="00CC7FC2">
          <w:pPr>
            <w:pStyle w:val="10"/>
            <w:tabs>
              <w:tab w:val="right" w:leader="dot" w:pos="8296"/>
            </w:tabs>
            <w:spacing w:line="360" w:lineRule="auto"/>
            <w:rPr>
              <w:rFonts w:asciiTheme="minorHAnsi" w:eastAsiaTheme="minorEastAsia" w:hAnsiTheme="minorHAnsi" w:cstheme="minorBidi"/>
              <w:noProof/>
              <w:szCs w:val="22"/>
            </w:rPr>
          </w:pPr>
          <w:hyperlink w:anchor="_Toc67587343" w:history="1">
            <w:r w:rsidR="00CC7FC2" w:rsidRPr="001E45AE">
              <w:rPr>
                <w:rStyle w:val="aa"/>
                <w:rFonts w:ascii="宋体" w:hAnsi="宋体" w:hint="eastAsia"/>
                <w:noProof/>
              </w:rPr>
              <w:t>七、 费用管理</w:t>
            </w:r>
            <w:r w:rsidR="00CC7FC2">
              <w:rPr>
                <w:noProof/>
                <w:webHidden/>
              </w:rPr>
              <w:tab/>
            </w:r>
            <w:r w:rsidR="00CC7FC2">
              <w:rPr>
                <w:noProof/>
                <w:webHidden/>
              </w:rPr>
              <w:fldChar w:fldCharType="begin"/>
            </w:r>
            <w:r w:rsidR="00CC7FC2">
              <w:rPr>
                <w:noProof/>
                <w:webHidden/>
              </w:rPr>
              <w:instrText xml:space="preserve"> PAGEREF _Toc67587343 \h </w:instrText>
            </w:r>
            <w:r w:rsidR="00CC7FC2">
              <w:rPr>
                <w:noProof/>
                <w:webHidden/>
              </w:rPr>
            </w:r>
            <w:r w:rsidR="00CC7FC2">
              <w:rPr>
                <w:noProof/>
                <w:webHidden/>
              </w:rPr>
              <w:fldChar w:fldCharType="separate"/>
            </w:r>
            <w:r w:rsidR="00CC7FC2">
              <w:rPr>
                <w:noProof/>
                <w:webHidden/>
              </w:rPr>
              <w:t>15</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44" w:history="1">
            <w:r w:rsidR="00CC7FC2" w:rsidRPr="001E45AE">
              <w:rPr>
                <w:rStyle w:val="aa"/>
                <w:rFonts w:ascii="宋体" w:hAnsi="宋体" w:hint="eastAsia"/>
                <w:noProof/>
              </w:rPr>
              <w:t>1． 支付交易服务费</w:t>
            </w:r>
            <w:r w:rsidR="00CC7FC2">
              <w:rPr>
                <w:noProof/>
                <w:webHidden/>
              </w:rPr>
              <w:tab/>
            </w:r>
            <w:r w:rsidR="00CC7FC2">
              <w:rPr>
                <w:noProof/>
                <w:webHidden/>
              </w:rPr>
              <w:fldChar w:fldCharType="begin"/>
            </w:r>
            <w:r w:rsidR="00CC7FC2">
              <w:rPr>
                <w:noProof/>
                <w:webHidden/>
              </w:rPr>
              <w:instrText xml:space="preserve"> PAGEREF _Toc67587344 \h </w:instrText>
            </w:r>
            <w:r w:rsidR="00CC7FC2">
              <w:rPr>
                <w:noProof/>
                <w:webHidden/>
              </w:rPr>
            </w:r>
            <w:r w:rsidR="00CC7FC2">
              <w:rPr>
                <w:noProof/>
                <w:webHidden/>
              </w:rPr>
              <w:fldChar w:fldCharType="separate"/>
            </w:r>
            <w:r w:rsidR="00CC7FC2">
              <w:rPr>
                <w:noProof/>
                <w:webHidden/>
              </w:rPr>
              <w:t>15</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45" w:history="1">
            <w:r w:rsidR="00CC7FC2" w:rsidRPr="001E45AE">
              <w:rPr>
                <w:rStyle w:val="aa"/>
                <w:rFonts w:ascii="宋体" w:hAnsi="宋体" w:hint="eastAsia"/>
                <w:noProof/>
              </w:rPr>
              <w:t>2． 查看服务费支付明细</w:t>
            </w:r>
            <w:r w:rsidR="00CC7FC2">
              <w:rPr>
                <w:noProof/>
                <w:webHidden/>
              </w:rPr>
              <w:tab/>
            </w:r>
            <w:r w:rsidR="00CC7FC2">
              <w:rPr>
                <w:noProof/>
                <w:webHidden/>
              </w:rPr>
              <w:fldChar w:fldCharType="begin"/>
            </w:r>
            <w:r w:rsidR="00CC7FC2">
              <w:rPr>
                <w:noProof/>
                <w:webHidden/>
              </w:rPr>
              <w:instrText xml:space="preserve"> PAGEREF _Toc67587345 \h </w:instrText>
            </w:r>
            <w:r w:rsidR="00CC7FC2">
              <w:rPr>
                <w:noProof/>
                <w:webHidden/>
              </w:rPr>
            </w:r>
            <w:r w:rsidR="00CC7FC2">
              <w:rPr>
                <w:noProof/>
                <w:webHidden/>
              </w:rPr>
              <w:fldChar w:fldCharType="separate"/>
            </w:r>
            <w:r w:rsidR="00CC7FC2">
              <w:rPr>
                <w:noProof/>
                <w:webHidden/>
              </w:rPr>
              <w:t>18</w:t>
            </w:r>
            <w:r w:rsidR="00CC7FC2">
              <w:rPr>
                <w:noProof/>
                <w:webHidden/>
              </w:rPr>
              <w:fldChar w:fldCharType="end"/>
            </w:r>
          </w:hyperlink>
        </w:p>
        <w:p w:rsidR="00CC7FC2" w:rsidRDefault="00E4591C" w:rsidP="00CC7FC2">
          <w:pPr>
            <w:pStyle w:val="2"/>
            <w:tabs>
              <w:tab w:val="right" w:leader="dot" w:pos="8296"/>
            </w:tabs>
            <w:spacing w:line="360" w:lineRule="auto"/>
            <w:rPr>
              <w:rFonts w:asciiTheme="minorHAnsi" w:eastAsiaTheme="minorEastAsia" w:hAnsiTheme="minorHAnsi" w:cstheme="minorBidi"/>
              <w:noProof/>
              <w:szCs w:val="22"/>
            </w:rPr>
          </w:pPr>
          <w:hyperlink w:anchor="_Toc67587346" w:history="1">
            <w:r w:rsidR="00CC7FC2" w:rsidRPr="001E45AE">
              <w:rPr>
                <w:rStyle w:val="aa"/>
                <w:rFonts w:ascii="宋体" w:hAnsi="宋体" w:hint="eastAsia"/>
                <w:noProof/>
              </w:rPr>
              <w:t>3． 下载缴费通知书</w:t>
            </w:r>
            <w:r w:rsidR="00CC7FC2">
              <w:rPr>
                <w:noProof/>
                <w:webHidden/>
              </w:rPr>
              <w:tab/>
            </w:r>
            <w:r w:rsidR="00CC7FC2">
              <w:rPr>
                <w:noProof/>
                <w:webHidden/>
              </w:rPr>
              <w:fldChar w:fldCharType="begin"/>
            </w:r>
            <w:r w:rsidR="00CC7FC2">
              <w:rPr>
                <w:noProof/>
                <w:webHidden/>
              </w:rPr>
              <w:instrText xml:space="preserve"> PAGEREF _Toc67587346 \h </w:instrText>
            </w:r>
            <w:r w:rsidR="00CC7FC2">
              <w:rPr>
                <w:noProof/>
                <w:webHidden/>
              </w:rPr>
            </w:r>
            <w:r w:rsidR="00CC7FC2">
              <w:rPr>
                <w:noProof/>
                <w:webHidden/>
              </w:rPr>
              <w:fldChar w:fldCharType="separate"/>
            </w:r>
            <w:r w:rsidR="00CC7FC2">
              <w:rPr>
                <w:noProof/>
                <w:webHidden/>
              </w:rPr>
              <w:t>18</w:t>
            </w:r>
            <w:r w:rsidR="00CC7FC2">
              <w:rPr>
                <w:noProof/>
                <w:webHidden/>
              </w:rPr>
              <w:fldChar w:fldCharType="end"/>
            </w:r>
          </w:hyperlink>
        </w:p>
        <w:p w:rsidR="00C44EFD" w:rsidRDefault="00C44EFD" w:rsidP="00CC7FC2">
          <w:pPr>
            <w:spacing w:line="360" w:lineRule="auto"/>
          </w:pPr>
          <w:r>
            <w:rPr>
              <w:b/>
              <w:bCs/>
              <w:lang w:val="zh-CN"/>
            </w:rPr>
            <w:fldChar w:fldCharType="end"/>
          </w:r>
        </w:p>
      </w:sdtContent>
    </w:sdt>
    <w:p w:rsidR="00F5762E" w:rsidRDefault="00F5762E">
      <w:pPr>
        <w:spacing w:line="360" w:lineRule="auto"/>
        <w:ind w:firstLine="420"/>
        <w:rPr>
          <w:rFonts w:asciiTheme="minorEastAsia" w:eastAsiaTheme="minorEastAsia" w:hAnsiTheme="minorEastAsia" w:cstheme="minorEastAsia"/>
          <w:sz w:val="24"/>
        </w:rPr>
        <w:sectPr w:rsidR="00F5762E">
          <w:pgSz w:w="11906" w:h="16838"/>
          <w:pgMar w:top="1440" w:right="1800" w:bottom="1440" w:left="1800" w:header="851" w:footer="992" w:gutter="0"/>
          <w:cols w:space="720"/>
          <w:docGrid w:type="lines" w:linePitch="312"/>
        </w:sectPr>
      </w:pPr>
    </w:p>
    <w:p w:rsidR="00F5762E" w:rsidRDefault="009918D8" w:rsidP="00CC7FC2">
      <w:pPr>
        <w:pStyle w:val="1"/>
        <w:numPr>
          <w:ilvl w:val="0"/>
          <w:numId w:val="2"/>
        </w:numPr>
        <w:rPr>
          <w:rFonts w:ascii="宋体" w:hAnsi="宋体"/>
          <w:sz w:val="32"/>
          <w:szCs w:val="32"/>
        </w:rPr>
      </w:pPr>
      <w:bookmarkStart w:id="3" w:name="_Toc11838"/>
      <w:bookmarkStart w:id="4" w:name="_Toc26985569"/>
      <w:bookmarkStart w:id="5" w:name="_Toc61626571"/>
      <w:bookmarkStart w:id="6" w:name="_Toc16561"/>
      <w:bookmarkStart w:id="7" w:name="_Toc6454_WPSOffice_Level1"/>
      <w:bookmarkStart w:id="8" w:name="_Toc6204_WPSOffice_Level1"/>
      <w:bookmarkStart w:id="9" w:name="_Toc26458_WPSOffice_Level1"/>
      <w:bookmarkStart w:id="10" w:name="_Toc29838"/>
      <w:bookmarkStart w:id="11" w:name="_Toc18746_WPSOffice_Level1"/>
      <w:bookmarkStart w:id="12" w:name="_Toc60674585"/>
      <w:bookmarkStart w:id="13" w:name="_Toc16686"/>
      <w:bookmarkStart w:id="14" w:name="_Toc60768153"/>
      <w:bookmarkStart w:id="15" w:name="_Toc12823_WPSOffice_Level1"/>
      <w:bookmarkStart w:id="16" w:name="_Toc24811_WPSOffice_Level1"/>
      <w:bookmarkStart w:id="17" w:name="_Toc26478_WPSOffice_Level1"/>
      <w:bookmarkStart w:id="18" w:name="_Toc21090"/>
      <w:bookmarkStart w:id="19" w:name="_Toc67587325"/>
      <w:bookmarkStart w:id="20" w:name="_Toc26985571"/>
      <w:bookmarkEnd w:id="2"/>
      <w:r w:rsidRPr="00CC7FC2">
        <w:rPr>
          <w:rFonts w:ascii="宋体" w:hAnsi="宋体" w:hint="eastAsia"/>
          <w:sz w:val="32"/>
          <w:szCs w:val="32"/>
        </w:rPr>
        <w:lastRenderedPageBreak/>
        <w:t>系统登录</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F5762E" w:rsidRDefault="009918D8">
      <w:pPr>
        <w:pStyle w:val="a8"/>
        <w:numPr>
          <w:ilvl w:val="1"/>
          <w:numId w:val="1"/>
        </w:numPr>
        <w:jc w:val="both"/>
        <w:rPr>
          <w:rFonts w:ascii="宋体" w:hAnsi="宋体"/>
          <w:sz w:val="30"/>
          <w:szCs w:val="30"/>
        </w:rPr>
      </w:pPr>
      <w:bookmarkStart w:id="21" w:name="_Toc67587326"/>
      <w:bookmarkStart w:id="22" w:name="_Toc22017_WPSOffice_Level2"/>
      <w:bookmarkStart w:id="23" w:name="_Toc61626572"/>
      <w:bookmarkStart w:id="24" w:name="_Toc23607_WPSOffice_Level2"/>
      <w:bookmarkStart w:id="25" w:name="_Toc60768154"/>
      <w:bookmarkStart w:id="26" w:name="_Toc4262"/>
      <w:r>
        <w:rPr>
          <w:rFonts w:ascii="宋体" w:hAnsi="宋体" w:hint="eastAsia"/>
          <w:sz w:val="30"/>
          <w:szCs w:val="30"/>
        </w:rPr>
        <w:t>电脑环境要求</w:t>
      </w:r>
      <w:bookmarkEnd w:id="21"/>
    </w:p>
    <w:p w:rsidR="00F5762E" w:rsidRDefault="009918D8">
      <w:pPr>
        <w:spacing w:line="360" w:lineRule="auto"/>
        <w:ind w:leftChars="228" w:left="479"/>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1）操作系统要求</w:t>
      </w:r>
      <w:r>
        <w:rPr>
          <w:rFonts w:asciiTheme="minorEastAsia" w:eastAsiaTheme="minorEastAsia" w:hAnsiTheme="minorEastAsia" w:cstheme="minorEastAsia" w:hint="eastAsia"/>
          <w:sz w:val="24"/>
        </w:rPr>
        <w:br/>
        <w:t>电脑操作系统版本，建议使用Windows7sp1、Windows8.1、Windows10。</w:t>
      </w:r>
      <w:r>
        <w:rPr>
          <w:rFonts w:asciiTheme="minorEastAsia" w:eastAsiaTheme="minorEastAsia" w:hAnsiTheme="minorEastAsia" w:cstheme="minorEastAsia" w:hint="eastAsia"/>
          <w:sz w:val="24"/>
        </w:rPr>
        <w:br/>
        <w:t>2）浏览器要求</w:t>
      </w:r>
      <w:r>
        <w:rPr>
          <w:rFonts w:asciiTheme="minorEastAsia" w:eastAsiaTheme="minorEastAsia" w:hAnsiTheme="minorEastAsia" w:cstheme="minorEastAsia" w:hint="eastAsia"/>
          <w:sz w:val="24"/>
        </w:rPr>
        <w:br/>
        <w:t>为保证正常使用交易系统，建议使用IE11浏览器。</w:t>
      </w:r>
    </w:p>
    <w:p w:rsidR="00F5762E" w:rsidRDefault="009918D8">
      <w:pPr>
        <w:pStyle w:val="a8"/>
        <w:numPr>
          <w:ilvl w:val="1"/>
          <w:numId w:val="1"/>
        </w:numPr>
        <w:jc w:val="both"/>
        <w:rPr>
          <w:rFonts w:ascii="宋体" w:hAnsi="宋体"/>
          <w:sz w:val="30"/>
          <w:szCs w:val="30"/>
        </w:rPr>
      </w:pPr>
      <w:bookmarkStart w:id="27" w:name="_Toc67587327"/>
      <w:r>
        <w:rPr>
          <w:rFonts w:ascii="宋体" w:hAnsi="宋体" w:hint="eastAsia"/>
          <w:sz w:val="30"/>
          <w:szCs w:val="30"/>
        </w:rPr>
        <w:t>登录方式一</w:t>
      </w:r>
      <w:bookmarkEnd w:id="22"/>
      <w:bookmarkEnd w:id="23"/>
      <w:bookmarkEnd w:id="24"/>
      <w:bookmarkEnd w:id="25"/>
      <w:bookmarkEnd w:id="26"/>
      <w:bookmarkEnd w:id="27"/>
    </w:p>
    <w:p w:rsidR="00F5762E" w:rsidRDefault="009918D8">
      <w:pPr>
        <w:spacing w:line="360" w:lineRule="auto"/>
        <w:ind w:firstLine="420"/>
        <w:rPr>
          <w:sz w:val="24"/>
        </w:rPr>
      </w:pPr>
      <w:r>
        <w:rPr>
          <w:rFonts w:asciiTheme="minorEastAsia" w:eastAsiaTheme="minorEastAsia" w:hAnsiTheme="minorEastAsia" w:cstheme="minorEastAsia" w:hint="eastAsia"/>
          <w:sz w:val="24"/>
        </w:rPr>
        <w:t>通过门户网站访问登录，网站地址</w:t>
      </w:r>
      <w:hyperlink r:id="rId12" w:history="1">
        <w:r>
          <w:rPr>
            <w:rFonts w:asciiTheme="minorEastAsia" w:eastAsiaTheme="minorEastAsia" w:hAnsiTheme="minorEastAsia" w:cstheme="minorEastAsia"/>
            <w:sz w:val="24"/>
          </w:rPr>
          <w:t>http://www.gzggzy.cn/cms/index.html</w:t>
        </w:r>
      </w:hyperlink>
      <w:r>
        <w:rPr>
          <w:rFonts w:asciiTheme="minorEastAsia" w:eastAsiaTheme="minorEastAsia" w:hAnsiTheme="minorEastAsia" w:cstheme="minorEastAsia" w:hint="eastAsia"/>
          <w:sz w:val="24"/>
        </w:rPr>
        <w:t>。打开广州公共资源交易中心门户网站，点击右上角“业务系统登录”模块，打开广州公共资源交易系统登录页面，输入账号和密码或使用</w:t>
      </w:r>
      <w:r>
        <w:rPr>
          <w:rFonts w:asciiTheme="minorEastAsia" w:eastAsiaTheme="minorEastAsia" w:hAnsiTheme="minorEastAsia" w:cstheme="minorEastAsia"/>
          <w:sz w:val="24"/>
        </w:rPr>
        <w:t>CA</w:t>
      </w:r>
      <w:r>
        <w:rPr>
          <w:rFonts w:asciiTheme="minorEastAsia" w:eastAsiaTheme="minorEastAsia" w:hAnsiTheme="minorEastAsia" w:cstheme="minorEastAsia" w:hint="eastAsia"/>
          <w:sz w:val="24"/>
        </w:rPr>
        <w:t>登录，点击【登录】按钮即可访问，如下图：</w:t>
      </w:r>
    </w:p>
    <w:p w:rsidR="00F5762E" w:rsidRDefault="009918D8">
      <w:pPr>
        <w:ind w:right="240"/>
      </w:pPr>
      <w:r>
        <w:rPr>
          <w:noProof/>
        </w:rPr>
        <w:drawing>
          <wp:inline distT="0" distB="0" distL="114300" distR="114300">
            <wp:extent cx="5267325" cy="2533650"/>
            <wp:effectExtent l="0" t="0" r="9525" b="0"/>
            <wp:docPr id="7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6"/>
                    <pic:cNvPicPr>
                      <a:picLocks noChangeAspect="1"/>
                    </pic:cNvPicPr>
                  </pic:nvPicPr>
                  <pic:blipFill>
                    <a:blip r:embed="rId13"/>
                    <a:stretch>
                      <a:fillRect/>
                    </a:stretch>
                  </pic:blipFill>
                  <pic:spPr>
                    <a:xfrm>
                      <a:off x="0" y="0"/>
                      <a:ext cx="5267325" cy="2533650"/>
                    </a:xfrm>
                    <a:prstGeom prst="rect">
                      <a:avLst/>
                    </a:prstGeom>
                    <a:noFill/>
                    <a:ln w="9525">
                      <a:noFill/>
                    </a:ln>
                  </pic:spPr>
                </pic:pic>
              </a:graphicData>
            </a:graphic>
          </wp:inline>
        </w:drawing>
      </w:r>
    </w:p>
    <w:p w:rsidR="00521799" w:rsidRDefault="00521799" w:rsidP="00521799">
      <w:pPr>
        <w:pStyle w:val="a8"/>
        <w:numPr>
          <w:ilvl w:val="1"/>
          <w:numId w:val="1"/>
        </w:numPr>
        <w:jc w:val="both"/>
        <w:rPr>
          <w:rFonts w:ascii="宋体" w:hAnsi="宋体"/>
          <w:sz w:val="30"/>
          <w:szCs w:val="30"/>
        </w:rPr>
      </w:pPr>
      <w:bookmarkStart w:id="28" w:name="_Toc8608"/>
      <w:bookmarkStart w:id="29" w:name="_Toc19821_WPSOffice_Level1"/>
      <w:bookmarkStart w:id="30" w:name="_Toc4789"/>
      <w:bookmarkStart w:id="31" w:name="_Toc31266_WPSOffice_Level2"/>
      <w:bookmarkStart w:id="32" w:name="_Toc60768155"/>
      <w:bookmarkStart w:id="33" w:name="_Toc8951_WPSOffice_Level1"/>
      <w:bookmarkStart w:id="34" w:name="_Toc22513_WPSOffice_Level2"/>
      <w:bookmarkStart w:id="35" w:name="_Toc61626573"/>
      <w:bookmarkStart w:id="36" w:name="_Toc26986_WPSOffice_Level2"/>
      <w:bookmarkStart w:id="37" w:name="_Toc25400_WPSOffice_Level1"/>
      <w:bookmarkStart w:id="38" w:name="_Toc67587328"/>
      <w:r>
        <w:rPr>
          <w:rFonts w:ascii="宋体" w:hAnsi="宋体" w:hint="eastAsia"/>
          <w:sz w:val="30"/>
          <w:szCs w:val="30"/>
        </w:rPr>
        <w:t>登录方式二</w:t>
      </w:r>
      <w:bookmarkEnd w:id="28"/>
      <w:bookmarkEnd w:id="29"/>
      <w:bookmarkEnd w:id="30"/>
      <w:bookmarkEnd w:id="31"/>
      <w:bookmarkEnd w:id="32"/>
      <w:bookmarkEnd w:id="33"/>
      <w:bookmarkEnd w:id="34"/>
      <w:bookmarkEnd w:id="35"/>
      <w:bookmarkEnd w:id="36"/>
      <w:bookmarkEnd w:id="37"/>
      <w:bookmarkEnd w:id="38"/>
    </w:p>
    <w:p w:rsidR="00521799" w:rsidRDefault="00521799" w:rsidP="00521799">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通过系统地址https://login.gzggzy.cn/#/tdkc直接访问登录。打开广州公共资源交易系统登录页面，输入账号和密码或使用</w:t>
      </w:r>
      <w:r>
        <w:rPr>
          <w:rFonts w:asciiTheme="minorEastAsia" w:eastAsiaTheme="minorEastAsia" w:hAnsiTheme="minorEastAsia" w:cstheme="minorEastAsia"/>
          <w:sz w:val="24"/>
        </w:rPr>
        <w:t>CA</w:t>
      </w:r>
      <w:r>
        <w:rPr>
          <w:rFonts w:asciiTheme="minorEastAsia" w:eastAsiaTheme="minorEastAsia" w:hAnsiTheme="minorEastAsia" w:cstheme="minorEastAsia" w:hint="eastAsia"/>
          <w:sz w:val="24"/>
        </w:rPr>
        <w:t>登录，点击【登录】按钮即可访问，如下图：</w:t>
      </w:r>
    </w:p>
    <w:p w:rsidR="00521799" w:rsidRDefault="00521799" w:rsidP="00521799">
      <w:pPr>
        <w:ind w:right="240"/>
      </w:pPr>
      <w:r>
        <w:rPr>
          <w:noProof/>
        </w:rPr>
        <w:lastRenderedPageBreak/>
        <w:drawing>
          <wp:inline distT="0" distB="0" distL="114300" distR="114300" wp14:anchorId="304D359D" wp14:editId="1D0E840E">
            <wp:extent cx="5276850" cy="2124075"/>
            <wp:effectExtent l="0" t="0" r="0" b="9525"/>
            <wp:docPr id="7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8"/>
                    <pic:cNvPicPr>
                      <a:picLocks noChangeAspect="1"/>
                    </pic:cNvPicPr>
                  </pic:nvPicPr>
                  <pic:blipFill>
                    <a:blip r:embed="rId14"/>
                    <a:stretch>
                      <a:fillRect/>
                    </a:stretch>
                  </pic:blipFill>
                  <pic:spPr>
                    <a:xfrm>
                      <a:off x="0" y="0"/>
                      <a:ext cx="5276850" cy="2124075"/>
                    </a:xfrm>
                    <a:prstGeom prst="rect">
                      <a:avLst/>
                    </a:prstGeom>
                    <a:noFill/>
                    <a:ln w="9525">
                      <a:noFill/>
                    </a:ln>
                  </pic:spPr>
                </pic:pic>
              </a:graphicData>
            </a:graphic>
          </wp:inline>
        </w:drawing>
      </w:r>
    </w:p>
    <w:p w:rsidR="00521799" w:rsidRDefault="00521799">
      <w:pPr>
        <w:ind w:right="240"/>
      </w:pPr>
    </w:p>
    <w:p w:rsidR="00CC7FC2" w:rsidRDefault="00CC7FC2" w:rsidP="00CC7FC2">
      <w:pPr>
        <w:pStyle w:val="a8"/>
        <w:numPr>
          <w:ilvl w:val="1"/>
          <w:numId w:val="1"/>
        </w:numPr>
        <w:jc w:val="both"/>
        <w:rPr>
          <w:rFonts w:ascii="宋体" w:hAnsi="宋体"/>
          <w:sz w:val="30"/>
          <w:szCs w:val="30"/>
        </w:rPr>
      </w:pPr>
      <w:bookmarkStart w:id="39" w:name="_Toc67587329"/>
      <w:r>
        <w:rPr>
          <w:rFonts w:ascii="宋体" w:hAnsi="宋体" w:hint="eastAsia"/>
          <w:sz w:val="30"/>
          <w:szCs w:val="30"/>
        </w:rPr>
        <w:t>选择</w:t>
      </w:r>
      <w:r>
        <w:rPr>
          <w:rFonts w:ascii="宋体" w:hAnsi="宋体"/>
          <w:sz w:val="30"/>
          <w:szCs w:val="30"/>
        </w:rPr>
        <w:t>角色</w:t>
      </w:r>
      <w:r>
        <w:rPr>
          <w:rFonts w:ascii="宋体" w:hAnsi="宋体" w:hint="eastAsia"/>
          <w:sz w:val="30"/>
          <w:szCs w:val="30"/>
        </w:rPr>
        <w:t>跟</w:t>
      </w:r>
      <w:r>
        <w:rPr>
          <w:rFonts w:ascii="宋体" w:hAnsi="宋体"/>
          <w:sz w:val="30"/>
          <w:szCs w:val="30"/>
        </w:rPr>
        <w:t>系统</w:t>
      </w:r>
      <w:bookmarkEnd w:id="39"/>
    </w:p>
    <w:p w:rsidR="00F5762E" w:rsidRDefault="009918D8" w:rsidP="00CC7FC2">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登录成功后，</w:t>
      </w:r>
      <w:r w:rsidR="00521799">
        <w:rPr>
          <w:rFonts w:asciiTheme="minorEastAsia" w:eastAsiaTheme="minorEastAsia" w:hAnsiTheme="minorEastAsia" w:cstheme="minorEastAsia" w:hint="eastAsia"/>
          <w:sz w:val="24"/>
        </w:rPr>
        <w:t>竞买人</w:t>
      </w:r>
      <w:r w:rsidR="00521799">
        <w:rPr>
          <w:rFonts w:asciiTheme="minorEastAsia" w:eastAsiaTheme="minorEastAsia" w:hAnsiTheme="minorEastAsia" w:cstheme="minorEastAsia"/>
          <w:sz w:val="24"/>
        </w:rPr>
        <w:t>需</w:t>
      </w:r>
      <w:r w:rsidR="00CC7FC2">
        <w:rPr>
          <w:rFonts w:asciiTheme="minorEastAsia" w:eastAsiaTheme="minorEastAsia" w:hAnsiTheme="minorEastAsia" w:cstheme="minorEastAsia" w:hint="eastAsia"/>
          <w:sz w:val="24"/>
        </w:rPr>
        <w:t>点击“</w:t>
      </w:r>
      <w:r w:rsidR="00521799">
        <w:rPr>
          <w:rFonts w:asciiTheme="minorEastAsia" w:eastAsiaTheme="minorEastAsia" w:hAnsiTheme="minorEastAsia" w:cstheme="minorEastAsia"/>
          <w:sz w:val="24"/>
        </w:rPr>
        <w:t>我是竞买人</w:t>
      </w:r>
      <w:r w:rsidR="00CC7FC2">
        <w:rPr>
          <w:rFonts w:asciiTheme="minorEastAsia" w:eastAsiaTheme="minorEastAsia" w:hAnsiTheme="minorEastAsia" w:cstheme="minorEastAsia" w:hint="eastAsia"/>
          <w:sz w:val="24"/>
        </w:rPr>
        <w:t>”</w:t>
      </w:r>
      <w:r w:rsidR="00521799">
        <w:rPr>
          <w:rFonts w:asciiTheme="minorEastAsia" w:eastAsiaTheme="minorEastAsia" w:hAnsiTheme="minorEastAsia" w:cstheme="minorEastAsia"/>
          <w:sz w:val="24"/>
        </w:rPr>
        <w:t>的角色</w:t>
      </w:r>
      <w:r w:rsidR="00521799">
        <w:rPr>
          <w:rFonts w:asciiTheme="minorEastAsia" w:eastAsiaTheme="minorEastAsia" w:hAnsiTheme="minorEastAsia" w:cstheme="minorEastAsia" w:hint="eastAsia"/>
          <w:sz w:val="24"/>
        </w:rPr>
        <w:t>下方</w:t>
      </w:r>
      <w:r w:rsidR="00521799">
        <w:rPr>
          <w:rFonts w:asciiTheme="minorEastAsia" w:eastAsiaTheme="minorEastAsia" w:hAnsiTheme="minorEastAsia" w:cstheme="minorEastAsia"/>
          <w:sz w:val="24"/>
        </w:rPr>
        <w:t>的【进入】</w:t>
      </w:r>
      <w:r w:rsidR="00CC7FC2">
        <w:rPr>
          <w:rFonts w:asciiTheme="minorEastAsia" w:eastAsiaTheme="minorEastAsia" w:hAnsiTheme="minorEastAsia" w:cstheme="minorEastAsia"/>
          <w:sz w:val="24"/>
        </w:rPr>
        <w:t>按钮</w:t>
      </w:r>
      <w:r w:rsidR="00521799">
        <w:rPr>
          <w:rFonts w:asciiTheme="minorEastAsia" w:eastAsiaTheme="minorEastAsia" w:hAnsiTheme="minorEastAsia" w:cstheme="minorEastAsia" w:hint="eastAsia"/>
          <w:sz w:val="24"/>
        </w:rPr>
        <w:t>。</w:t>
      </w:r>
    </w:p>
    <w:p w:rsidR="00521799" w:rsidRDefault="00521799" w:rsidP="00521799">
      <w:pPr>
        <w:spacing w:line="360" w:lineRule="auto"/>
        <w:rPr>
          <w:rFonts w:asciiTheme="minorEastAsia" w:eastAsiaTheme="minorEastAsia" w:hAnsiTheme="minorEastAsia" w:cstheme="minorEastAsia"/>
          <w:sz w:val="24"/>
        </w:rPr>
      </w:pPr>
      <w:r>
        <w:rPr>
          <w:noProof/>
        </w:rPr>
        <w:drawing>
          <wp:inline distT="0" distB="0" distL="0" distR="0" wp14:anchorId="0AA7411C" wp14:editId="520F2165">
            <wp:extent cx="5274310" cy="23025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02510"/>
                    </a:xfrm>
                    <a:prstGeom prst="rect">
                      <a:avLst/>
                    </a:prstGeom>
                  </pic:spPr>
                </pic:pic>
              </a:graphicData>
            </a:graphic>
          </wp:inline>
        </w:drawing>
      </w:r>
    </w:p>
    <w:p w:rsidR="00521799" w:rsidRDefault="00521799" w:rsidP="00521799">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选择好</w:t>
      </w:r>
      <w:r w:rsidR="00CC7FC2">
        <w:rPr>
          <w:rFonts w:asciiTheme="minorEastAsia" w:eastAsiaTheme="minorEastAsia" w:hAnsiTheme="minorEastAsia" w:cstheme="minorEastAsia" w:hint="eastAsia"/>
          <w:sz w:val="24"/>
        </w:rPr>
        <w:t>竞买人</w:t>
      </w:r>
      <w:r>
        <w:rPr>
          <w:rFonts w:asciiTheme="minorEastAsia" w:eastAsiaTheme="minorEastAsia" w:hAnsiTheme="minorEastAsia" w:cstheme="minorEastAsia"/>
          <w:sz w:val="24"/>
        </w:rPr>
        <w:t>角色之后，再点击【新土矿交易平台】按钮，进入</w:t>
      </w:r>
      <w:r>
        <w:rPr>
          <w:rFonts w:asciiTheme="minorEastAsia" w:eastAsiaTheme="minorEastAsia" w:hAnsiTheme="minorEastAsia" w:cstheme="minorEastAsia" w:hint="eastAsia"/>
          <w:sz w:val="24"/>
        </w:rPr>
        <w:t>新</w:t>
      </w:r>
      <w:r>
        <w:rPr>
          <w:rFonts w:asciiTheme="minorEastAsia" w:eastAsiaTheme="minorEastAsia" w:hAnsiTheme="minorEastAsia" w:cstheme="minorEastAsia"/>
          <w:sz w:val="24"/>
        </w:rPr>
        <w:t>土矿交易系统。</w:t>
      </w:r>
    </w:p>
    <w:p w:rsidR="00521799" w:rsidRDefault="00521799" w:rsidP="00521799">
      <w:pPr>
        <w:spacing w:line="360" w:lineRule="auto"/>
        <w:rPr>
          <w:rFonts w:asciiTheme="minorEastAsia" w:eastAsiaTheme="minorEastAsia" w:hAnsiTheme="minorEastAsia" w:cstheme="minorEastAsia"/>
          <w:sz w:val="24"/>
        </w:rPr>
      </w:pPr>
      <w:r>
        <w:rPr>
          <w:noProof/>
        </w:rPr>
        <w:drawing>
          <wp:inline distT="0" distB="0" distL="0" distR="0" wp14:anchorId="172A17C1" wp14:editId="050E4C76">
            <wp:extent cx="5274310" cy="21018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01850"/>
                    </a:xfrm>
                    <a:prstGeom prst="rect">
                      <a:avLst/>
                    </a:prstGeom>
                  </pic:spPr>
                </pic:pic>
              </a:graphicData>
            </a:graphic>
          </wp:inline>
        </w:drawing>
      </w:r>
    </w:p>
    <w:p w:rsidR="00F5762E" w:rsidRDefault="00521799">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进入新</w:t>
      </w:r>
      <w:r>
        <w:rPr>
          <w:rFonts w:asciiTheme="minorEastAsia" w:eastAsiaTheme="minorEastAsia" w:hAnsiTheme="minorEastAsia" w:cstheme="minorEastAsia"/>
          <w:sz w:val="24"/>
        </w:rPr>
        <w:t>土矿交易系统</w:t>
      </w:r>
      <w:r w:rsidR="009918D8">
        <w:rPr>
          <w:rFonts w:asciiTheme="minorEastAsia" w:eastAsiaTheme="minorEastAsia" w:hAnsiTheme="minorEastAsia" w:cstheme="minorEastAsia" w:hint="eastAsia"/>
          <w:sz w:val="24"/>
        </w:rPr>
        <w:t>，系统左边显示的是竞买人可操作的功能菜单，含我的</w:t>
      </w:r>
      <w:r w:rsidR="009918D8">
        <w:rPr>
          <w:rFonts w:asciiTheme="minorEastAsia" w:eastAsiaTheme="minorEastAsia" w:hAnsiTheme="minorEastAsia" w:cstheme="minorEastAsia" w:hint="eastAsia"/>
          <w:sz w:val="24"/>
        </w:rPr>
        <w:lastRenderedPageBreak/>
        <w:t>竞买标的、竞买申请、保证金管理、成交确认书签章、网络竞价、合同和转地价凭证上传以及费用管理等，竞买人可通过功能菜单进行对应的操作。</w:t>
      </w:r>
    </w:p>
    <w:p w:rsidR="00F5762E" w:rsidRDefault="009918D8">
      <w:r>
        <w:rPr>
          <w:noProof/>
        </w:rPr>
        <w:drawing>
          <wp:inline distT="0" distB="0" distL="114300" distR="114300" wp14:anchorId="20E8B447" wp14:editId="1A58C1B7">
            <wp:extent cx="5261610" cy="202882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261610" cy="2028825"/>
                    </a:xfrm>
                    <a:prstGeom prst="rect">
                      <a:avLst/>
                    </a:prstGeom>
                    <a:noFill/>
                    <a:ln w="9525">
                      <a:noFill/>
                      <a:miter/>
                    </a:ln>
                  </pic:spPr>
                </pic:pic>
              </a:graphicData>
            </a:graphic>
          </wp:inline>
        </w:drawing>
      </w:r>
    </w:p>
    <w:p w:rsidR="00F5762E" w:rsidRDefault="009918D8" w:rsidP="00521799">
      <w:pPr>
        <w:pStyle w:val="1"/>
        <w:numPr>
          <w:ilvl w:val="0"/>
          <w:numId w:val="2"/>
        </w:numPr>
        <w:rPr>
          <w:rFonts w:ascii="宋体" w:hAnsi="宋体"/>
          <w:sz w:val="32"/>
          <w:szCs w:val="32"/>
        </w:rPr>
      </w:pPr>
      <w:bookmarkStart w:id="40" w:name="_Toc7134"/>
      <w:bookmarkStart w:id="41" w:name="_Toc23607_WPSOffice_Level1"/>
      <w:bookmarkStart w:id="42" w:name="_Toc67587330"/>
      <w:r>
        <w:rPr>
          <w:rFonts w:ascii="宋体" w:hAnsi="宋体" w:hint="eastAsia"/>
          <w:sz w:val="32"/>
          <w:szCs w:val="32"/>
        </w:rPr>
        <w:t>我的竞买标的</w:t>
      </w:r>
      <w:bookmarkEnd w:id="40"/>
      <w:bookmarkEnd w:id="41"/>
      <w:bookmarkEnd w:id="42"/>
    </w:p>
    <w:p w:rsidR="00F5762E" w:rsidRDefault="009918D8" w:rsidP="00521799">
      <w:pPr>
        <w:pStyle w:val="a8"/>
        <w:numPr>
          <w:ilvl w:val="1"/>
          <w:numId w:val="2"/>
        </w:numPr>
        <w:jc w:val="both"/>
        <w:rPr>
          <w:rFonts w:ascii="宋体" w:hAnsi="宋体"/>
          <w:sz w:val="30"/>
          <w:szCs w:val="30"/>
        </w:rPr>
      </w:pPr>
      <w:bookmarkStart w:id="43" w:name="_Toc67587331"/>
      <w:r>
        <w:rPr>
          <w:rFonts w:ascii="宋体" w:hAnsi="宋体" w:hint="eastAsia"/>
          <w:sz w:val="30"/>
          <w:szCs w:val="30"/>
        </w:rPr>
        <w:t>我的竞买标的</w:t>
      </w:r>
      <w:bookmarkEnd w:id="43"/>
    </w:p>
    <w:p w:rsidR="00F5762E" w:rsidRDefault="009918D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点击我的竞买标的菜单，左侧显示的是竞买人已竞买申请的标的列表。竞买人可通过标的状态跟标的编号或者名称进行查找对应的项目，进行相关的操作。</w:t>
      </w:r>
    </w:p>
    <w:p w:rsidR="00F5762E" w:rsidRDefault="009918D8">
      <w:pPr>
        <w:rPr>
          <w:rFonts w:ascii="等线" w:eastAsia="等线" w:hAnsi="等线"/>
          <w:szCs w:val="22"/>
        </w:rPr>
      </w:pPr>
      <w:r>
        <w:rPr>
          <w:noProof/>
        </w:rPr>
        <w:drawing>
          <wp:inline distT="0" distB="0" distL="114300" distR="114300" wp14:anchorId="5A0C4C9D" wp14:editId="24E419A6">
            <wp:extent cx="5266690" cy="2764155"/>
            <wp:effectExtent l="0" t="0" r="381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266690" cy="276415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点击【进入标的】按钮，打开标的信息页面，页面显示标的基本信息，支持查看竞买申请，上传竞买申请资料，</w:t>
      </w:r>
      <w:r>
        <w:rPr>
          <w:rFonts w:asciiTheme="minorEastAsia" w:eastAsiaTheme="minorEastAsia" w:hAnsiTheme="minorEastAsia" w:cstheme="minorEastAsia"/>
          <w:sz w:val="24"/>
        </w:rPr>
        <w:t xml:space="preserve">查看保证金入账申请单 </w:t>
      </w:r>
      <w:r>
        <w:rPr>
          <w:rFonts w:asciiTheme="minorEastAsia" w:eastAsiaTheme="minorEastAsia" w:hAnsiTheme="minorEastAsia" w:cstheme="minorEastAsia" w:hint="eastAsia"/>
          <w:sz w:val="24"/>
        </w:rPr>
        <w:t>，进入竞价会，查看资格审查结果，上传补充资料，成交确认书签章，合同及地价凭证上传等操作，点击对应环节后的操作按钮，可进行相应的操作。</w:t>
      </w:r>
    </w:p>
    <w:p w:rsidR="00F5762E" w:rsidRDefault="009918D8">
      <w:r>
        <w:rPr>
          <w:noProof/>
        </w:rPr>
        <w:lastRenderedPageBreak/>
        <w:drawing>
          <wp:inline distT="0" distB="0" distL="114300" distR="114300" wp14:anchorId="5DB8BD62" wp14:editId="13464EC4">
            <wp:extent cx="5264150" cy="2411095"/>
            <wp:effectExtent l="0" t="0" r="635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stretch>
                      <a:fillRect/>
                    </a:stretch>
                  </pic:blipFill>
                  <pic:spPr>
                    <a:xfrm>
                      <a:off x="0" y="0"/>
                      <a:ext cx="5264150" cy="2411095"/>
                    </a:xfrm>
                    <a:prstGeom prst="rect">
                      <a:avLst/>
                    </a:prstGeom>
                    <a:noFill/>
                    <a:ln w="9525">
                      <a:noFill/>
                      <a:miter/>
                    </a:ln>
                  </pic:spPr>
                </pic:pic>
              </a:graphicData>
            </a:graphic>
          </wp:inline>
        </w:drawing>
      </w:r>
      <w:r>
        <w:rPr>
          <w:noProof/>
        </w:rPr>
        <w:drawing>
          <wp:inline distT="0" distB="0" distL="114300" distR="114300" wp14:anchorId="0B4879D7" wp14:editId="7676EF44">
            <wp:extent cx="5264150" cy="2743835"/>
            <wp:effectExtent l="0" t="0" r="635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264150" cy="274383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以查看竞买申请为例，其他的不再展开说明。如点击查看竞买申请后的【查看】按钮，可查看竞买申请时所提交的竞买申请信息。</w:t>
      </w:r>
    </w:p>
    <w:p w:rsidR="00F5762E" w:rsidRDefault="009918D8">
      <w:pPr>
        <w:rPr>
          <w:rFonts w:ascii="宋体" w:hAnsi="宋体"/>
          <w:kern w:val="0"/>
          <w:sz w:val="24"/>
        </w:rPr>
      </w:pPr>
      <w:r>
        <w:rPr>
          <w:noProof/>
        </w:rPr>
        <w:drawing>
          <wp:inline distT="0" distB="0" distL="114300" distR="114300" wp14:anchorId="4BC5EC74" wp14:editId="030CF596">
            <wp:extent cx="5264150" cy="2245995"/>
            <wp:effectExtent l="0" t="0" r="6350"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5264150" cy="2245995"/>
                    </a:xfrm>
                    <a:prstGeom prst="rect">
                      <a:avLst/>
                    </a:prstGeom>
                    <a:noFill/>
                    <a:ln w="9525">
                      <a:noFill/>
                      <a:miter/>
                    </a:ln>
                  </pic:spPr>
                </pic:pic>
              </a:graphicData>
            </a:graphic>
          </wp:inline>
        </w:drawing>
      </w:r>
    </w:p>
    <w:p w:rsidR="00F5762E" w:rsidRDefault="00F5762E">
      <w:pPr>
        <w:rPr>
          <w:sz w:val="24"/>
        </w:rPr>
      </w:pPr>
    </w:p>
    <w:p w:rsidR="00F5762E" w:rsidRDefault="009918D8" w:rsidP="00521799">
      <w:pPr>
        <w:pStyle w:val="1"/>
        <w:numPr>
          <w:ilvl w:val="0"/>
          <w:numId w:val="2"/>
        </w:numPr>
        <w:rPr>
          <w:rFonts w:ascii="宋体" w:hAnsi="宋体"/>
          <w:sz w:val="32"/>
          <w:szCs w:val="32"/>
        </w:rPr>
      </w:pPr>
      <w:bookmarkStart w:id="44" w:name="_Toc2580_WPSOffice_Level1"/>
      <w:bookmarkStart w:id="45" w:name="_Toc61626574"/>
      <w:bookmarkStart w:id="46" w:name="_Toc1355"/>
      <w:bookmarkStart w:id="47" w:name="_Toc67587332"/>
      <w:r>
        <w:rPr>
          <w:rFonts w:ascii="宋体" w:hAnsi="宋体" w:hint="eastAsia"/>
          <w:sz w:val="32"/>
          <w:szCs w:val="32"/>
        </w:rPr>
        <w:lastRenderedPageBreak/>
        <w:t>竞买申请</w:t>
      </w:r>
      <w:bookmarkEnd w:id="44"/>
      <w:bookmarkEnd w:id="45"/>
      <w:bookmarkEnd w:id="46"/>
      <w:bookmarkEnd w:id="47"/>
    </w:p>
    <w:p w:rsidR="00F5762E" w:rsidRDefault="009918D8">
      <w:pPr>
        <w:spacing w:line="360" w:lineRule="auto"/>
        <w:ind w:firstLine="420"/>
        <w:rPr>
          <w:rFonts w:asciiTheme="minorEastAsia" w:eastAsiaTheme="minorEastAsia" w:hAnsiTheme="minorEastAsia" w:cstheme="minorEastAsia"/>
          <w:sz w:val="24"/>
        </w:rPr>
      </w:pPr>
      <w:bookmarkStart w:id="48" w:name="_Toc61626575"/>
      <w:r>
        <w:rPr>
          <w:rFonts w:asciiTheme="minorEastAsia" w:eastAsiaTheme="minorEastAsia" w:hAnsiTheme="minorEastAsia" w:cstheme="minorEastAsia" w:hint="eastAsia"/>
          <w:sz w:val="24"/>
        </w:rPr>
        <w:t>竞买人进行竞买申请操作，需提交竞买申请信息、提交项目申请资料、交纳保证金（如有），以上三步操作均会影响竞买资格，请竞买人务必在竞买申请截止时间前检查是否均已完成。</w:t>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项目申请指引显示的是竞买人竞买一个标的（资格预审/资格后审）的全过程操作指引流程，如下图：</w:t>
      </w:r>
    </w:p>
    <w:p w:rsidR="00F5762E" w:rsidRDefault="009918D8">
      <w:pPr>
        <w:spacing w:line="360" w:lineRule="auto"/>
        <w:rPr>
          <w:rFonts w:ascii="宋体" w:hAnsi="宋体"/>
          <w:sz w:val="30"/>
          <w:szCs w:val="30"/>
        </w:rPr>
      </w:pPr>
      <w:r>
        <w:rPr>
          <w:noProof/>
        </w:rPr>
        <w:drawing>
          <wp:inline distT="0" distB="0" distL="114300" distR="114300" wp14:anchorId="23362DFF" wp14:editId="708F5372">
            <wp:extent cx="5261610" cy="2249170"/>
            <wp:effectExtent l="0" t="0" r="8890"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5261610" cy="2249170"/>
                    </a:xfrm>
                    <a:prstGeom prst="rect">
                      <a:avLst/>
                    </a:prstGeom>
                    <a:noFill/>
                    <a:ln w="9525">
                      <a:noFill/>
                      <a:miter/>
                    </a:ln>
                  </pic:spPr>
                </pic:pic>
              </a:graphicData>
            </a:graphic>
          </wp:inline>
        </w:drawing>
      </w:r>
    </w:p>
    <w:p w:rsidR="00F5762E" w:rsidRDefault="009918D8" w:rsidP="00521799">
      <w:pPr>
        <w:pStyle w:val="a8"/>
        <w:numPr>
          <w:ilvl w:val="1"/>
          <w:numId w:val="2"/>
        </w:numPr>
        <w:jc w:val="both"/>
        <w:rPr>
          <w:rFonts w:ascii="宋体" w:hAnsi="宋体"/>
          <w:sz w:val="30"/>
          <w:szCs w:val="30"/>
        </w:rPr>
      </w:pPr>
      <w:bookmarkStart w:id="49" w:name="_Toc21230"/>
      <w:bookmarkStart w:id="50" w:name="_Toc26463_WPSOffice_Level2"/>
      <w:bookmarkStart w:id="51" w:name="_Toc67587333"/>
      <w:bookmarkEnd w:id="48"/>
      <w:r>
        <w:rPr>
          <w:rFonts w:ascii="宋体" w:hAnsi="宋体" w:hint="eastAsia"/>
          <w:kern w:val="0"/>
          <w:sz w:val="30"/>
          <w:szCs w:val="30"/>
        </w:rPr>
        <w:t>提交竞买申请信息</w:t>
      </w:r>
      <w:bookmarkEnd w:id="49"/>
      <w:bookmarkEnd w:id="50"/>
      <w:bookmarkEnd w:id="51"/>
    </w:p>
    <w:p w:rsidR="00F5762E" w:rsidRDefault="009918D8">
      <w:pPr>
        <w:spacing w:line="360" w:lineRule="auto"/>
        <w:ind w:firstLine="420"/>
      </w:pPr>
      <w:r>
        <w:rPr>
          <w:rFonts w:asciiTheme="minorEastAsia" w:eastAsiaTheme="minorEastAsia" w:hAnsiTheme="minorEastAsia" w:cstheme="minorEastAsia" w:hint="eastAsia"/>
          <w:sz w:val="24"/>
        </w:rPr>
        <w:t>竞买人点击系统界面左边的功能菜单“</w:t>
      </w:r>
      <w:r w:rsidR="00550390">
        <w:rPr>
          <w:rFonts w:asciiTheme="minorEastAsia" w:eastAsiaTheme="minorEastAsia" w:hAnsiTheme="minorEastAsia" w:cstheme="minorEastAsia" w:hint="eastAsia"/>
          <w:sz w:val="24"/>
        </w:rPr>
        <w:t>项目</w:t>
      </w:r>
      <w:r>
        <w:rPr>
          <w:rFonts w:asciiTheme="minorEastAsia" w:eastAsiaTheme="minorEastAsia" w:hAnsiTheme="minorEastAsia" w:cstheme="minorEastAsia" w:hint="eastAsia"/>
          <w:sz w:val="24"/>
        </w:rPr>
        <w:t>申请”，在右边页面选择对应的项目，</w:t>
      </w:r>
      <w:r w:rsidR="00550390">
        <w:rPr>
          <w:rFonts w:asciiTheme="minorEastAsia" w:eastAsiaTheme="minorEastAsia" w:hAnsiTheme="minorEastAsia" w:cstheme="minorEastAsia" w:hint="eastAsia"/>
          <w:sz w:val="24"/>
        </w:rPr>
        <w:t>点击</w:t>
      </w:r>
      <w:r w:rsidR="00550390">
        <w:rPr>
          <w:rFonts w:asciiTheme="minorEastAsia" w:eastAsiaTheme="minorEastAsia" w:hAnsiTheme="minorEastAsia" w:cstheme="minorEastAsia"/>
          <w:sz w:val="24"/>
        </w:rPr>
        <w:t>【申请】按钮，</w:t>
      </w:r>
      <w:r>
        <w:rPr>
          <w:rFonts w:asciiTheme="minorEastAsia" w:eastAsiaTheme="minorEastAsia" w:hAnsiTheme="minorEastAsia" w:cstheme="minorEastAsia" w:hint="eastAsia"/>
          <w:sz w:val="24"/>
        </w:rPr>
        <w:t>进入标的竞买申请信息的填写。</w:t>
      </w:r>
    </w:p>
    <w:p w:rsidR="00F5762E" w:rsidRDefault="009918D8">
      <w:pPr>
        <w:rPr>
          <w:rFonts w:ascii="等线" w:eastAsia="等线" w:hAnsi="等线"/>
          <w:szCs w:val="22"/>
        </w:rPr>
      </w:pPr>
      <w:r>
        <w:rPr>
          <w:noProof/>
        </w:rPr>
        <w:drawing>
          <wp:inline distT="0" distB="0" distL="114300" distR="114300" wp14:anchorId="45813C04" wp14:editId="09E84C2F">
            <wp:extent cx="5273040" cy="2872740"/>
            <wp:effectExtent l="0" t="0" r="10160" b="1016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5273040" cy="2872740"/>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填写完相关的信息之后，点击【提交申请】按钮，完成竞买申请信息的提交操作。</w:t>
      </w:r>
    </w:p>
    <w:p w:rsidR="00F5762E" w:rsidRDefault="009918D8">
      <w:pPr>
        <w:rPr>
          <w:rFonts w:ascii="宋体" w:hAnsi="宋体"/>
          <w:kern w:val="0"/>
          <w:sz w:val="24"/>
        </w:rPr>
      </w:pPr>
      <w:r>
        <w:rPr>
          <w:noProof/>
        </w:rPr>
        <w:drawing>
          <wp:inline distT="0" distB="0" distL="114300" distR="114300" wp14:anchorId="2FBF5BAD" wp14:editId="5B2CC2F4">
            <wp:extent cx="5264150" cy="2961640"/>
            <wp:effectExtent l="0" t="0" r="6350" b="1016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5264150" cy="2961640"/>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如需联合竞买申请，则在竞买申请信息填写时，是否联合竞买需选择“是”，点击联合竞买人下方的【选择】按钮，输入对应的竞买人名称或者证件号，选择对应的联合单位，进行竞买申请信息的保存。待被联合方确认联合后，才可点击【提交申请】按钮，完成竞买申请信息提交操作。</w:t>
      </w:r>
    </w:p>
    <w:p w:rsidR="00F5762E" w:rsidRDefault="009918D8">
      <w:pPr>
        <w:rPr>
          <w:rFonts w:ascii="宋体" w:hAnsi="宋体"/>
          <w:kern w:val="0"/>
          <w:sz w:val="24"/>
        </w:rPr>
      </w:pPr>
      <w:r>
        <w:rPr>
          <w:noProof/>
        </w:rPr>
        <w:drawing>
          <wp:inline distT="0" distB="0" distL="114300" distR="114300" wp14:anchorId="5F3FF2F0" wp14:editId="3357DB66">
            <wp:extent cx="5264785" cy="3009900"/>
            <wp:effectExtent l="0" t="0" r="571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5"/>
                    <a:stretch>
                      <a:fillRect/>
                    </a:stretch>
                  </pic:blipFill>
                  <pic:spPr>
                    <a:xfrm>
                      <a:off x="0" y="0"/>
                      <a:ext cx="5264785" cy="3009900"/>
                    </a:xfrm>
                    <a:prstGeom prst="rect">
                      <a:avLst/>
                    </a:prstGeom>
                    <a:noFill/>
                    <a:ln w="9525">
                      <a:noFill/>
                      <a:miter/>
                    </a:ln>
                  </pic:spPr>
                </pic:pic>
              </a:graphicData>
            </a:graphic>
          </wp:inline>
        </w:drawing>
      </w:r>
      <w:r>
        <w:rPr>
          <w:noProof/>
        </w:rPr>
        <w:lastRenderedPageBreak/>
        <w:drawing>
          <wp:inline distT="0" distB="0" distL="114300" distR="114300" wp14:anchorId="4C889558" wp14:editId="2ED64123">
            <wp:extent cx="5271770" cy="2999105"/>
            <wp:effectExtent l="0" t="0" r="11430"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tretch>
                      <a:fillRect/>
                    </a:stretch>
                  </pic:blipFill>
                  <pic:spPr>
                    <a:xfrm>
                      <a:off x="0" y="0"/>
                      <a:ext cx="5271770" cy="299910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确认联合，当竞买人被其他单位联合时，点击竞买申请菜单，选择对应被联合的项目，点击操作列的【确认联合】按钮，进行联合确认。</w:t>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注：被联合方待主竞买人提交竞买申请信息后，可上传本单位的竞买申请资料，被联合方的竞买申请资料也可由主竞买方上传。</w:t>
      </w:r>
    </w:p>
    <w:p w:rsidR="00F5762E" w:rsidRDefault="009918D8">
      <w:pPr>
        <w:rPr>
          <w:rFonts w:ascii="宋体" w:hAnsi="宋体"/>
          <w:kern w:val="0"/>
          <w:sz w:val="24"/>
        </w:rPr>
      </w:pPr>
      <w:r>
        <w:rPr>
          <w:noProof/>
        </w:rPr>
        <w:drawing>
          <wp:inline distT="0" distB="0" distL="114300" distR="114300" wp14:anchorId="6C8DB254" wp14:editId="12FF3FD2">
            <wp:extent cx="5268595" cy="2103755"/>
            <wp:effectExtent l="0" t="0" r="1905"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5268595" cy="2103755"/>
                    </a:xfrm>
                    <a:prstGeom prst="rect">
                      <a:avLst/>
                    </a:prstGeom>
                    <a:noFill/>
                    <a:ln w="9525">
                      <a:noFill/>
                      <a:miter/>
                    </a:ln>
                  </pic:spPr>
                </pic:pic>
              </a:graphicData>
            </a:graphic>
          </wp:inline>
        </w:drawing>
      </w:r>
      <w:r>
        <w:rPr>
          <w:noProof/>
        </w:rPr>
        <w:drawing>
          <wp:inline distT="0" distB="0" distL="114300" distR="114300" wp14:anchorId="65402624" wp14:editId="69041E86">
            <wp:extent cx="5264150" cy="2271395"/>
            <wp:effectExtent l="0" t="0" r="6350" b="190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8"/>
                    <a:stretch>
                      <a:fillRect/>
                    </a:stretch>
                  </pic:blipFill>
                  <pic:spPr>
                    <a:xfrm>
                      <a:off x="0" y="0"/>
                      <a:ext cx="5264150" cy="2271395"/>
                    </a:xfrm>
                    <a:prstGeom prst="rect">
                      <a:avLst/>
                    </a:prstGeom>
                    <a:noFill/>
                    <a:ln w="9525">
                      <a:noFill/>
                      <a:miter/>
                    </a:ln>
                  </pic:spPr>
                </pic:pic>
              </a:graphicData>
            </a:graphic>
          </wp:inline>
        </w:drawing>
      </w:r>
    </w:p>
    <w:p w:rsidR="00F5762E" w:rsidRDefault="009918D8" w:rsidP="00521799">
      <w:pPr>
        <w:pStyle w:val="a8"/>
        <w:numPr>
          <w:ilvl w:val="1"/>
          <w:numId w:val="2"/>
        </w:numPr>
        <w:jc w:val="both"/>
        <w:rPr>
          <w:rFonts w:ascii="宋体" w:hAnsi="宋体"/>
          <w:sz w:val="30"/>
          <w:szCs w:val="30"/>
        </w:rPr>
      </w:pPr>
      <w:bookmarkStart w:id="52" w:name="_Toc21274"/>
      <w:bookmarkStart w:id="53" w:name="_Toc21756_WPSOffice_Level2"/>
      <w:bookmarkStart w:id="54" w:name="_Toc67587334"/>
      <w:r>
        <w:rPr>
          <w:rFonts w:ascii="宋体" w:hAnsi="宋体" w:hint="eastAsia"/>
          <w:kern w:val="0"/>
          <w:sz w:val="30"/>
          <w:szCs w:val="30"/>
        </w:rPr>
        <w:lastRenderedPageBreak/>
        <w:t>提交项目申请资料</w:t>
      </w:r>
      <w:bookmarkEnd w:id="52"/>
      <w:bookmarkEnd w:id="53"/>
      <w:bookmarkEnd w:id="54"/>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提交竞买申请信息后，可进行项目申请资料的提交操作。在项目申请页面，点击项目申请资料页面，根据项目申请清单上传对应的项目申请文件，上传完毕后，点击【提交】按钮（仅主竞买人有权限操作【提交】按钮），完成上传操作。</w:t>
      </w:r>
    </w:p>
    <w:p w:rsidR="00F5762E" w:rsidRDefault="009918D8">
      <w:pPr>
        <w:spacing w:line="360" w:lineRule="auto"/>
        <w:ind w:firstLine="420"/>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注：请竞买人上传完所有项目申请资料后，务必点击【提交】按钮，否则会影响竞买人的竞买资格。</w:t>
      </w:r>
    </w:p>
    <w:p w:rsidR="00F5762E" w:rsidRDefault="009918D8">
      <w:pPr>
        <w:spacing w:line="360" w:lineRule="auto"/>
      </w:pPr>
      <w:r>
        <w:rPr>
          <w:noProof/>
        </w:rPr>
        <w:drawing>
          <wp:inline distT="0" distB="0" distL="114300" distR="114300" wp14:anchorId="5E13E6A6" wp14:editId="3C8464B1">
            <wp:extent cx="5265420" cy="3011805"/>
            <wp:effectExtent l="0" t="0" r="5080" b="1079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9"/>
                    <a:stretch>
                      <a:fillRect/>
                    </a:stretch>
                  </pic:blipFill>
                  <pic:spPr>
                    <a:xfrm>
                      <a:off x="0" y="0"/>
                      <a:ext cx="5265420" cy="301180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竞买申请截止时间前竞买人可进行撤回竞买申请资料，进行上传替换等操作，撤回更新后需重新点击【提交】按钮进行提交竞买申请资料。</w:t>
      </w:r>
    </w:p>
    <w:p w:rsidR="00F5762E" w:rsidRDefault="009918D8">
      <w:pPr>
        <w:spacing w:line="360" w:lineRule="auto"/>
        <w:rPr>
          <w:rFonts w:asciiTheme="minorEastAsia" w:eastAsiaTheme="minorEastAsia" w:hAnsiTheme="minorEastAsia" w:cstheme="minorEastAsia"/>
          <w:sz w:val="24"/>
        </w:rPr>
      </w:pPr>
      <w:r>
        <w:rPr>
          <w:noProof/>
        </w:rPr>
        <w:drawing>
          <wp:inline distT="0" distB="0" distL="114300" distR="114300" wp14:anchorId="3E17B3D7" wp14:editId="2E5B1B45">
            <wp:extent cx="5265420" cy="2999105"/>
            <wp:effectExtent l="0" t="0" r="5080" b="1079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0"/>
                    <a:stretch>
                      <a:fillRect/>
                    </a:stretch>
                  </pic:blipFill>
                  <pic:spPr>
                    <a:xfrm>
                      <a:off x="0" y="0"/>
                      <a:ext cx="5265420" cy="2999105"/>
                    </a:xfrm>
                    <a:prstGeom prst="rect">
                      <a:avLst/>
                    </a:prstGeom>
                    <a:noFill/>
                    <a:ln w="9525">
                      <a:noFill/>
                      <a:miter/>
                    </a:ln>
                  </pic:spPr>
                </pic:pic>
              </a:graphicData>
            </a:graphic>
          </wp:inline>
        </w:drawing>
      </w:r>
    </w:p>
    <w:p w:rsidR="00F5762E" w:rsidRDefault="009918D8" w:rsidP="00521799">
      <w:pPr>
        <w:pStyle w:val="a8"/>
        <w:numPr>
          <w:ilvl w:val="1"/>
          <w:numId w:val="2"/>
        </w:numPr>
        <w:jc w:val="both"/>
        <w:rPr>
          <w:rFonts w:ascii="宋体" w:hAnsi="宋体"/>
          <w:sz w:val="30"/>
          <w:szCs w:val="30"/>
        </w:rPr>
      </w:pPr>
      <w:bookmarkStart w:id="55" w:name="_Toc25501_WPSOffice_Level2"/>
      <w:bookmarkStart w:id="56" w:name="_Toc24925"/>
      <w:bookmarkStart w:id="57" w:name="_Toc67587335"/>
      <w:r>
        <w:rPr>
          <w:rFonts w:ascii="宋体" w:hAnsi="宋体" w:hint="eastAsia"/>
          <w:kern w:val="0"/>
          <w:sz w:val="30"/>
          <w:szCs w:val="30"/>
        </w:rPr>
        <w:lastRenderedPageBreak/>
        <w:t>交纳保证金（如有）</w:t>
      </w:r>
      <w:bookmarkEnd w:id="55"/>
      <w:bookmarkEnd w:id="56"/>
      <w:bookmarkEnd w:id="57"/>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提交竞买申请信息后，可进行交纳保证金操作。在项目申请页面，点击交纳保证金页面，点击【申请子账号】按钮，进入选择银行页面。</w:t>
      </w:r>
    </w:p>
    <w:p w:rsidR="00F5762E" w:rsidRDefault="009918D8">
      <w:pPr>
        <w:spacing w:line="360" w:lineRule="auto"/>
        <w:ind w:firstLine="420"/>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注：1、如竞买人竞买申请的标的需交纳保证金，请竞买人务必在竞买申请截止时间前完成交纳工作，否则会影响竞买人的竞买资格。</w:t>
      </w:r>
    </w:p>
    <w:p w:rsidR="00F5762E" w:rsidRDefault="009918D8">
      <w:pPr>
        <w:spacing w:line="360" w:lineRule="auto"/>
        <w:ind w:firstLine="420"/>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2、保证金到账需要一定时间，请在交纳截止时间前预留足够时间到账，否则可能影响您的竞买资格。</w:t>
      </w:r>
    </w:p>
    <w:p w:rsidR="00F5762E" w:rsidRDefault="009918D8">
      <w:pPr>
        <w:spacing w:line="360" w:lineRule="auto"/>
        <w:rPr>
          <w:rFonts w:ascii="等线" w:eastAsia="等线" w:hAnsi="等线"/>
          <w:szCs w:val="22"/>
        </w:rPr>
      </w:pPr>
      <w:r>
        <w:rPr>
          <w:noProof/>
        </w:rPr>
        <w:drawing>
          <wp:inline distT="0" distB="0" distL="114300" distR="114300" wp14:anchorId="7831E993" wp14:editId="2DDA9F7E">
            <wp:extent cx="5262880" cy="198120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1"/>
                    <a:stretch>
                      <a:fillRect/>
                    </a:stretch>
                  </pic:blipFill>
                  <pic:spPr>
                    <a:xfrm>
                      <a:off x="0" y="0"/>
                      <a:ext cx="5262880" cy="1981200"/>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在银行列表页面，选择对应交纳的银行，点击页面右下方的【确认】按钮，生成子账号。</w:t>
      </w:r>
      <w:r w:rsidR="00550390">
        <w:rPr>
          <w:rFonts w:asciiTheme="minorEastAsia" w:eastAsiaTheme="minorEastAsia" w:hAnsiTheme="minorEastAsia" w:cstheme="minorEastAsia" w:hint="eastAsia"/>
          <w:sz w:val="24"/>
        </w:rPr>
        <w:t>注</w:t>
      </w:r>
      <w:r w:rsidR="00550390">
        <w:rPr>
          <w:rFonts w:asciiTheme="minorEastAsia" w:eastAsiaTheme="minorEastAsia" w:hAnsiTheme="minorEastAsia" w:cstheme="minorEastAsia"/>
          <w:sz w:val="24"/>
        </w:rPr>
        <w:t>：下图为测试用图，实际</w:t>
      </w:r>
      <w:r w:rsidR="00550390">
        <w:rPr>
          <w:rFonts w:asciiTheme="minorEastAsia" w:eastAsiaTheme="minorEastAsia" w:hAnsiTheme="minorEastAsia" w:cstheme="minorEastAsia" w:hint="eastAsia"/>
          <w:sz w:val="24"/>
        </w:rPr>
        <w:t>可</w:t>
      </w:r>
      <w:r w:rsidR="00550390">
        <w:rPr>
          <w:rFonts w:asciiTheme="minorEastAsia" w:eastAsiaTheme="minorEastAsia" w:hAnsiTheme="minorEastAsia" w:cstheme="minorEastAsia"/>
          <w:sz w:val="24"/>
        </w:rPr>
        <w:t>选择的银行以正式系统为准。</w:t>
      </w:r>
    </w:p>
    <w:p w:rsidR="00F5762E" w:rsidRDefault="009918D8">
      <w:pPr>
        <w:spacing w:line="360" w:lineRule="auto"/>
        <w:rPr>
          <w:rFonts w:ascii="等线" w:eastAsia="等线" w:hAnsi="等线"/>
          <w:szCs w:val="22"/>
        </w:rPr>
      </w:pPr>
      <w:r>
        <w:rPr>
          <w:noProof/>
        </w:rPr>
        <w:drawing>
          <wp:inline distT="0" distB="0" distL="114300" distR="114300" wp14:anchorId="37257E9D" wp14:editId="34771EB5">
            <wp:extent cx="5268595" cy="1381125"/>
            <wp:effectExtent l="0" t="0" r="8255" b="952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2"/>
                    <a:stretch>
                      <a:fillRect/>
                    </a:stretch>
                  </pic:blipFill>
                  <pic:spPr>
                    <a:xfrm>
                      <a:off x="0" y="0"/>
                      <a:ext cx="5268595" cy="138112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子账号信息如下图所示，竞买人根据实际交纳金额进行保证金交纳操作。</w:t>
      </w:r>
    </w:p>
    <w:p w:rsidR="00F5762E" w:rsidRDefault="009918D8">
      <w:pPr>
        <w:spacing w:line="360" w:lineRule="auto"/>
        <w:jc w:val="center"/>
      </w:pPr>
      <w:r>
        <w:rPr>
          <w:noProof/>
        </w:rPr>
        <w:drawing>
          <wp:inline distT="0" distB="0" distL="114300" distR="114300" wp14:anchorId="58E1DF24" wp14:editId="6C3A5CAA">
            <wp:extent cx="5267960" cy="1790700"/>
            <wp:effectExtent l="0" t="0" r="254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33"/>
                    <a:stretch>
                      <a:fillRect/>
                    </a:stretch>
                  </pic:blipFill>
                  <pic:spPr>
                    <a:xfrm>
                      <a:off x="0" y="0"/>
                      <a:ext cx="5267960" cy="1790700"/>
                    </a:xfrm>
                    <a:prstGeom prst="rect">
                      <a:avLst/>
                    </a:prstGeom>
                    <a:noFill/>
                    <a:ln w="9525">
                      <a:noFill/>
                      <a:miter/>
                    </a:ln>
                  </pic:spPr>
                </pic:pic>
              </a:graphicData>
            </a:graphic>
          </wp:inline>
        </w:drawing>
      </w:r>
    </w:p>
    <w:p w:rsidR="00F5762E" w:rsidRDefault="009918D8" w:rsidP="00521799">
      <w:pPr>
        <w:pStyle w:val="a8"/>
        <w:numPr>
          <w:ilvl w:val="1"/>
          <w:numId w:val="2"/>
        </w:numPr>
        <w:jc w:val="both"/>
        <w:rPr>
          <w:rFonts w:ascii="宋体" w:hAnsi="宋体"/>
          <w:sz w:val="30"/>
          <w:szCs w:val="30"/>
        </w:rPr>
      </w:pPr>
      <w:bookmarkStart w:id="58" w:name="_Toc18494_WPSOffice_Level2"/>
      <w:bookmarkStart w:id="59" w:name="_Toc14127"/>
      <w:bookmarkStart w:id="60" w:name="_Toc67587336"/>
      <w:r>
        <w:rPr>
          <w:rFonts w:ascii="宋体" w:hAnsi="宋体" w:hint="eastAsia"/>
          <w:kern w:val="0"/>
          <w:sz w:val="30"/>
          <w:szCs w:val="30"/>
        </w:rPr>
        <w:lastRenderedPageBreak/>
        <w:t>修改竞买申请</w:t>
      </w:r>
      <w:bookmarkEnd w:id="58"/>
      <w:bookmarkEnd w:id="59"/>
      <w:bookmarkEnd w:id="60"/>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在竞买申请截止时间前，已提交竞买申请信息的，可撤</w:t>
      </w:r>
      <w:r w:rsidR="009E3AC2">
        <w:rPr>
          <w:rFonts w:asciiTheme="minorEastAsia" w:eastAsiaTheme="minorEastAsia" w:hAnsiTheme="minorEastAsia" w:cstheme="minorEastAsia" w:hint="eastAsia"/>
          <w:sz w:val="24"/>
        </w:rPr>
        <w:t>回</w:t>
      </w:r>
      <w:r>
        <w:rPr>
          <w:rFonts w:asciiTheme="minorEastAsia" w:eastAsiaTheme="minorEastAsia" w:hAnsiTheme="minorEastAsia" w:cstheme="minorEastAsia" w:hint="eastAsia"/>
          <w:sz w:val="24"/>
        </w:rPr>
        <w:t>竞买申请。项目申请页面，点击【修改申请】按钮，打开申请信息页面，点击【撤</w:t>
      </w:r>
      <w:r w:rsidR="009E3AC2">
        <w:rPr>
          <w:rFonts w:asciiTheme="minorEastAsia" w:eastAsiaTheme="minorEastAsia" w:hAnsiTheme="minorEastAsia" w:cstheme="minorEastAsia" w:hint="eastAsia"/>
          <w:sz w:val="24"/>
        </w:rPr>
        <w:t>回</w:t>
      </w:r>
      <w:r>
        <w:rPr>
          <w:rFonts w:asciiTheme="minorEastAsia" w:eastAsiaTheme="minorEastAsia" w:hAnsiTheme="minorEastAsia" w:cstheme="minorEastAsia" w:hint="eastAsia"/>
          <w:sz w:val="24"/>
        </w:rPr>
        <w:t>申请】按钮，点击【确认】按钮，撤</w:t>
      </w:r>
      <w:r w:rsidR="009E3AC2">
        <w:rPr>
          <w:rFonts w:asciiTheme="minorEastAsia" w:eastAsiaTheme="minorEastAsia" w:hAnsiTheme="minorEastAsia" w:cstheme="minorEastAsia" w:hint="eastAsia"/>
          <w:sz w:val="24"/>
        </w:rPr>
        <w:t>回</w:t>
      </w:r>
      <w:r>
        <w:rPr>
          <w:rFonts w:asciiTheme="minorEastAsia" w:eastAsiaTheme="minorEastAsia" w:hAnsiTheme="minorEastAsia" w:cstheme="minorEastAsia" w:hint="eastAsia"/>
          <w:sz w:val="24"/>
        </w:rPr>
        <w:t>竞买申请。</w:t>
      </w:r>
    </w:p>
    <w:p w:rsidR="00F5762E" w:rsidRDefault="009918D8">
      <w:pPr>
        <w:pStyle w:val="a9"/>
        <w:widowControl/>
        <w:spacing w:line="360" w:lineRule="auto"/>
        <w:ind w:firstLineChars="200" w:firstLine="48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注：撤</w:t>
      </w:r>
      <w:r w:rsidR="009E3AC2">
        <w:rPr>
          <w:rFonts w:asciiTheme="minorEastAsia" w:eastAsiaTheme="minorEastAsia" w:hAnsiTheme="minorEastAsia" w:cstheme="minorEastAsia" w:hint="eastAsia"/>
          <w:kern w:val="2"/>
        </w:rPr>
        <w:t>回</w:t>
      </w:r>
      <w:r>
        <w:rPr>
          <w:rFonts w:asciiTheme="minorEastAsia" w:eastAsiaTheme="minorEastAsia" w:hAnsiTheme="minorEastAsia" w:cstheme="minorEastAsia" w:hint="eastAsia"/>
          <w:kern w:val="2"/>
        </w:rPr>
        <w:t>后再次进行竞买申请，需重新办理申请手续（含提交申请资料、申请保证金子账户及交纳保证金）。</w:t>
      </w:r>
    </w:p>
    <w:p w:rsidR="00F5762E" w:rsidRDefault="009918D8">
      <w:pPr>
        <w:spacing w:line="360" w:lineRule="auto"/>
        <w:rPr>
          <w:rFonts w:ascii="等线" w:eastAsia="等线" w:hAnsi="等线"/>
          <w:szCs w:val="22"/>
        </w:rPr>
      </w:pPr>
      <w:r>
        <w:rPr>
          <w:noProof/>
        </w:rPr>
        <w:drawing>
          <wp:inline distT="0" distB="0" distL="114300" distR="114300" wp14:anchorId="1601D7E0" wp14:editId="5FC3786D">
            <wp:extent cx="5264150" cy="2232025"/>
            <wp:effectExtent l="0" t="0" r="6350" b="317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4"/>
                    <a:stretch>
                      <a:fillRect/>
                    </a:stretch>
                  </pic:blipFill>
                  <pic:spPr>
                    <a:xfrm>
                      <a:off x="0" y="0"/>
                      <a:ext cx="5264150" cy="2232025"/>
                    </a:xfrm>
                    <a:prstGeom prst="rect">
                      <a:avLst/>
                    </a:prstGeom>
                    <a:noFill/>
                    <a:ln w="9525">
                      <a:noFill/>
                      <a:miter/>
                    </a:ln>
                  </pic:spPr>
                </pic:pic>
              </a:graphicData>
            </a:graphic>
          </wp:inline>
        </w:drawing>
      </w:r>
    </w:p>
    <w:p w:rsidR="00F5762E" w:rsidRDefault="009918D8">
      <w:pPr>
        <w:spacing w:line="360" w:lineRule="auto"/>
      </w:pPr>
      <w:r>
        <w:rPr>
          <w:noProof/>
        </w:rPr>
        <w:drawing>
          <wp:inline distT="0" distB="0" distL="114300" distR="114300" wp14:anchorId="68EFD572" wp14:editId="53DC6D2D">
            <wp:extent cx="5416435" cy="2581275"/>
            <wp:effectExtent l="0" t="0" r="0"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5"/>
                    <a:stretch>
                      <a:fillRect/>
                    </a:stretch>
                  </pic:blipFill>
                  <pic:spPr>
                    <a:xfrm>
                      <a:off x="0" y="0"/>
                      <a:ext cx="5425497" cy="2585594"/>
                    </a:xfrm>
                    <a:prstGeom prst="rect">
                      <a:avLst/>
                    </a:prstGeom>
                    <a:noFill/>
                    <a:ln w="9525">
                      <a:noFill/>
                      <a:miter/>
                    </a:ln>
                  </pic:spPr>
                </pic:pic>
              </a:graphicData>
            </a:graphic>
          </wp:inline>
        </w:drawing>
      </w:r>
    </w:p>
    <w:p w:rsidR="00F5762E" w:rsidRDefault="009918D8">
      <w:pPr>
        <w:spacing w:line="360" w:lineRule="auto"/>
      </w:pPr>
      <w:r>
        <w:rPr>
          <w:noProof/>
        </w:rPr>
        <w:lastRenderedPageBreak/>
        <w:drawing>
          <wp:inline distT="0" distB="0" distL="114300" distR="114300" wp14:anchorId="4A552D5D" wp14:editId="40BA36B5">
            <wp:extent cx="5273040" cy="2976245"/>
            <wp:effectExtent l="0" t="0" r="10160" b="825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6"/>
                    <a:stretch>
                      <a:fillRect/>
                    </a:stretch>
                  </pic:blipFill>
                  <pic:spPr>
                    <a:xfrm>
                      <a:off x="0" y="0"/>
                      <a:ext cx="5273040" cy="2976245"/>
                    </a:xfrm>
                    <a:prstGeom prst="rect">
                      <a:avLst/>
                    </a:prstGeom>
                    <a:noFill/>
                    <a:ln w="9525">
                      <a:noFill/>
                      <a:miter/>
                    </a:ln>
                  </pic:spPr>
                </pic:pic>
              </a:graphicData>
            </a:graphic>
          </wp:inline>
        </w:drawing>
      </w:r>
    </w:p>
    <w:p w:rsidR="00F5762E" w:rsidRDefault="009918D8" w:rsidP="00521799">
      <w:pPr>
        <w:pStyle w:val="1"/>
        <w:numPr>
          <w:ilvl w:val="0"/>
          <w:numId w:val="2"/>
        </w:numPr>
        <w:rPr>
          <w:rFonts w:ascii="宋体" w:hAnsi="宋体"/>
          <w:sz w:val="32"/>
          <w:szCs w:val="32"/>
        </w:rPr>
      </w:pPr>
      <w:bookmarkStart w:id="61" w:name="_Toc5147_WPSOffice_Level1"/>
      <w:bookmarkStart w:id="62" w:name="_Toc2874"/>
      <w:bookmarkStart w:id="63" w:name="_Toc67587337"/>
      <w:r>
        <w:rPr>
          <w:rFonts w:ascii="宋体" w:hAnsi="宋体" w:hint="eastAsia"/>
          <w:sz w:val="32"/>
          <w:szCs w:val="32"/>
        </w:rPr>
        <w:t>保证金管理</w:t>
      </w:r>
      <w:bookmarkEnd w:id="61"/>
      <w:bookmarkEnd w:id="62"/>
      <w:bookmarkEnd w:id="63"/>
    </w:p>
    <w:p w:rsidR="00F5762E" w:rsidRDefault="009918D8" w:rsidP="00521799">
      <w:pPr>
        <w:pStyle w:val="a8"/>
        <w:numPr>
          <w:ilvl w:val="1"/>
          <w:numId w:val="2"/>
        </w:numPr>
        <w:jc w:val="both"/>
        <w:rPr>
          <w:rFonts w:ascii="宋体" w:hAnsi="宋体"/>
          <w:sz w:val="30"/>
          <w:szCs w:val="30"/>
        </w:rPr>
      </w:pPr>
      <w:bookmarkStart w:id="64" w:name="_Toc25596_WPSOffice_Level2"/>
      <w:bookmarkStart w:id="65" w:name="_Toc10283"/>
      <w:bookmarkStart w:id="66" w:name="_Toc67587338"/>
      <w:r>
        <w:rPr>
          <w:rFonts w:ascii="宋体" w:hAnsi="宋体" w:hint="eastAsia"/>
          <w:sz w:val="30"/>
          <w:szCs w:val="30"/>
        </w:rPr>
        <w:t>交纳保证金</w:t>
      </w:r>
      <w:bookmarkEnd w:id="64"/>
      <w:bookmarkEnd w:id="65"/>
      <w:bookmarkEnd w:id="66"/>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交纳保证金页面的列表显示已提交竞买申请信息且需要收取保证金的标的，支持申请子账号、查看子账号、查询交纳状态操作。</w:t>
      </w:r>
    </w:p>
    <w:p w:rsidR="00F5762E" w:rsidRDefault="009918D8">
      <w:pPr>
        <w:spacing w:line="360" w:lineRule="auto"/>
        <w:rPr>
          <w:rFonts w:ascii="等线" w:eastAsia="等线" w:hAnsi="等线"/>
          <w:szCs w:val="22"/>
        </w:rPr>
      </w:pPr>
      <w:r>
        <w:rPr>
          <w:noProof/>
        </w:rPr>
        <w:drawing>
          <wp:inline distT="0" distB="0" distL="114300" distR="114300" wp14:anchorId="42D18323" wp14:editId="7AA0B731">
            <wp:extent cx="5267325" cy="2524125"/>
            <wp:effectExtent l="0" t="0" r="3175" b="317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7"/>
                    <a:stretch>
                      <a:fillRect/>
                    </a:stretch>
                  </pic:blipFill>
                  <pic:spPr>
                    <a:xfrm>
                      <a:off x="0" y="0"/>
                      <a:ext cx="5267325" cy="252412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交纳保证金页面点击【申请子账号】按钮，进入选择银行页面，在银行列表页面选择对应的银行，点击页面右下方的【确认】按钮，生成子账号；生成子账号后，点击【查看子账号】按钮，在弹出对话框查看子账号信息；点击【查看交纳状态】按钮，查看交纳状态。</w:t>
      </w:r>
    </w:p>
    <w:p w:rsidR="00F5762E" w:rsidRDefault="009918D8">
      <w:pPr>
        <w:spacing w:line="360" w:lineRule="auto"/>
      </w:pPr>
      <w:r>
        <w:rPr>
          <w:noProof/>
        </w:rPr>
        <w:lastRenderedPageBreak/>
        <w:drawing>
          <wp:inline distT="0" distB="0" distL="114300" distR="114300" wp14:anchorId="02A0DF12" wp14:editId="709A6A36">
            <wp:extent cx="5267960" cy="1790700"/>
            <wp:effectExtent l="0" t="0" r="2540"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3"/>
                    <a:stretch>
                      <a:fillRect/>
                    </a:stretch>
                  </pic:blipFill>
                  <pic:spPr>
                    <a:xfrm>
                      <a:off x="0" y="0"/>
                      <a:ext cx="5267960" cy="1790700"/>
                    </a:xfrm>
                    <a:prstGeom prst="rect">
                      <a:avLst/>
                    </a:prstGeom>
                    <a:noFill/>
                    <a:ln w="9525">
                      <a:noFill/>
                      <a:miter/>
                    </a:ln>
                  </pic:spPr>
                </pic:pic>
              </a:graphicData>
            </a:graphic>
          </wp:inline>
        </w:drawing>
      </w:r>
    </w:p>
    <w:p w:rsidR="00F5762E" w:rsidRDefault="009918D8">
      <w:r>
        <w:rPr>
          <w:noProof/>
        </w:rPr>
        <w:drawing>
          <wp:inline distT="0" distB="0" distL="114300" distR="114300" wp14:anchorId="6EE98E0E" wp14:editId="10FBAA59">
            <wp:extent cx="5270500" cy="2133600"/>
            <wp:effectExtent l="0" t="0" r="6350"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38"/>
                    <a:stretch>
                      <a:fillRect/>
                    </a:stretch>
                  </pic:blipFill>
                  <pic:spPr>
                    <a:xfrm>
                      <a:off x="0" y="0"/>
                      <a:ext cx="5270500" cy="2133600"/>
                    </a:xfrm>
                    <a:prstGeom prst="rect">
                      <a:avLst/>
                    </a:prstGeom>
                    <a:noFill/>
                    <a:ln w="9525">
                      <a:noFill/>
                      <a:miter/>
                    </a:ln>
                  </pic:spPr>
                </pic:pic>
              </a:graphicData>
            </a:graphic>
          </wp:inline>
        </w:drawing>
      </w:r>
    </w:p>
    <w:p w:rsidR="00F5762E" w:rsidRDefault="009918D8" w:rsidP="00521799">
      <w:pPr>
        <w:pStyle w:val="1"/>
        <w:numPr>
          <w:ilvl w:val="0"/>
          <w:numId w:val="2"/>
        </w:numPr>
        <w:rPr>
          <w:rFonts w:ascii="宋体" w:hAnsi="宋体"/>
          <w:sz w:val="32"/>
          <w:szCs w:val="32"/>
        </w:rPr>
      </w:pPr>
      <w:bookmarkStart w:id="67" w:name="_Toc61626579"/>
      <w:bookmarkStart w:id="68" w:name="_Toc26463_WPSOffice_Level1"/>
      <w:bookmarkStart w:id="69" w:name="_Toc13742"/>
      <w:bookmarkStart w:id="70" w:name="_Toc67587339"/>
      <w:r>
        <w:rPr>
          <w:rFonts w:ascii="宋体" w:hAnsi="宋体" w:hint="eastAsia"/>
          <w:sz w:val="32"/>
          <w:szCs w:val="32"/>
        </w:rPr>
        <w:t>成交确认书签章</w:t>
      </w:r>
      <w:bookmarkEnd w:id="67"/>
      <w:bookmarkEnd w:id="68"/>
      <w:bookmarkEnd w:id="69"/>
      <w:bookmarkEnd w:id="70"/>
    </w:p>
    <w:p w:rsidR="00F5762E" w:rsidRDefault="009918D8" w:rsidP="00521799">
      <w:pPr>
        <w:pStyle w:val="a8"/>
        <w:numPr>
          <w:ilvl w:val="1"/>
          <w:numId w:val="2"/>
        </w:numPr>
        <w:jc w:val="both"/>
        <w:rPr>
          <w:rFonts w:ascii="宋体" w:hAnsi="宋体"/>
          <w:sz w:val="30"/>
          <w:szCs w:val="30"/>
        </w:rPr>
      </w:pPr>
      <w:bookmarkStart w:id="71" w:name="_Toc22417"/>
      <w:bookmarkStart w:id="72" w:name="_Toc591_WPSOffice_Level2"/>
      <w:bookmarkStart w:id="73" w:name="_Toc61626580"/>
      <w:bookmarkStart w:id="74" w:name="_Toc67587340"/>
      <w:r>
        <w:rPr>
          <w:rFonts w:ascii="宋体" w:hAnsi="宋体" w:hint="eastAsia"/>
          <w:sz w:val="30"/>
          <w:szCs w:val="30"/>
        </w:rPr>
        <w:t>成交确认书签章</w:t>
      </w:r>
      <w:bookmarkEnd w:id="71"/>
      <w:bookmarkEnd w:id="72"/>
      <w:bookmarkEnd w:id="73"/>
      <w:bookmarkEnd w:id="74"/>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目前采用的是数字证书线上签署成交确认书的方式，交易中心生成成交确认书后，竞得人可对成交确认书进行签章、查看以及下载，点击列表的对应操作按钮进行操作。</w:t>
      </w:r>
    </w:p>
    <w:p w:rsidR="00F5762E" w:rsidRDefault="009918D8">
      <w:pPr>
        <w:rPr>
          <w:rFonts w:ascii="等线" w:eastAsia="等线" w:hAnsi="等线"/>
          <w:szCs w:val="22"/>
        </w:rPr>
      </w:pPr>
      <w:r>
        <w:rPr>
          <w:noProof/>
        </w:rPr>
        <w:drawing>
          <wp:inline distT="0" distB="0" distL="114300" distR="114300" wp14:anchorId="21C2C42B" wp14:editId="47EC6310">
            <wp:extent cx="5270500" cy="2276475"/>
            <wp:effectExtent l="0" t="0" r="6350" b="952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9"/>
                    <a:stretch>
                      <a:fillRect/>
                    </a:stretch>
                  </pic:blipFill>
                  <pic:spPr>
                    <a:xfrm>
                      <a:off x="0" y="0"/>
                      <a:ext cx="5270500" cy="227647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点击列表【签章】按钮，进入签章页面。点击【签章】按钮，输入所插入数字证书的密码，在对应位置进行签章操作。</w:t>
      </w:r>
    </w:p>
    <w:p w:rsidR="00F5762E" w:rsidRDefault="009918D8">
      <w:pPr>
        <w:spacing w:line="360" w:lineRule="auto"/>
        <w:rPr>
          <w:rFonts w:ascii="等线" w:eastAsia="等线" w:hAnsi="等线"/>
          <w:szCs w:val="22"/>
        </w:rPr>
      </w:pPr>
      <w:r>
        <w:rPr>
          <w:noProof/>
        </w:rPr>
        <w:drawing>
          <wp:inline distT="0" distB="0" distL="114300" distR="114300" wp14:anchorId="52A1348D" wp14:editId="0D69F9F7">
            <wp:extent cx="5272405" cy="3099435"/>
            <wp:effectExtent l="0" t="0" r="10795" b="1206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40"/>
                    <a:stretch>
                      <a:fillRect/>
                    </a:stretch>
                  </pic:blipFill>
                  <pic:spPr>
                    <a:xfrm>
                      <a:off x="0" y="0"/>
                      <a:ext cx="5272405" cy="3099435"/>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盖完章后，点击【保存】按钮，完成签章操作。</w:t>
      </w:r>
    </w:p>
    <w:p w:rsidR="00F5762E" w:rsidRDefault="009918D8">
      <w:pPr>
        <w:spacing w:line="360" w:lineRule="auto"/>
      </w:pPr>
      <w:r>
        <w:rPr>
          <w:noProof/>
        </w:rPr>
        <w:drawing>
          <wp:inline distT="0" distB="0" distL="114300" distR="114300" wp14:anchorId="35A72C0F" wp14:editId="6951FF2F">
            <wp:extent cx="5265420" cy="3081020"/>
            <wp:effectExtent l="0" t="0" r="5080" b="508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41"/>
                    <a:stretch>
                      <a:fillRect/>
                    </a:stretch>
                  </pic:blipFill>
                  <pic:spPr>
                    <a:xfrm>
                      <a:off x="0" y="0"/>
                      <a:ext cx="5265420" cy="3081020"/>
                    </a:xfrm>
                    <a:prstGeom prst="rect">
                      <a:avLst/>
                    </a:prstGeom>
                    <a:noFill/>
                    <a:ln w="9525">
                      <a:noFill/>
                      <a:miter/>
                    </a:ln>
                  </pic:spPr>
                </pic:pic>
              </a:graphicData>
            </a:graphic>
          </wp:inline>
        </w:drawing>
      </w:r>
    </w:p>
    <w:p w:rsidR="00F5762E" w:rsidRDefault="009918D8" w:rsidP="00521799">
      <w:pPr>
        <w:pStyle w:val="1"/>
        <w:numPr>
          <w:ilvl w:val="0"/>
          <w:numId w:val="2"/>
        </w:numPr>
        <w:rPr>
          <w:rFonts w:ascii="宋体" w:hAnsi="宋体"/>
          <w:sz w:val="32"/>
          <w:szCs w:val="32"/>
        </w:rPr>
      </w:pPr>
      <w:bookmarkStart w:id="75" w:name="_Toc21756_WPSOffice_Level1"/>
      <w:bookmarkStart w:id="76" w:name="_Toc27735"/>
      <w:bookmarkStart w:id="77" w:name="_Toc61626581"/>
      <w:bookmarkStart w:id="78" w:name="_Toc67587341"/>
      <w:r>
        <w:rPr>
          <w:rFonts w:ascii="宋体" w:hAnsi="宋体" w:hint="eastAsia"/>
          <w:sz w:val="32"/>
          <w:szCs w:val="32"/>
        </w:rPr>
        <w:t>网络竞价</w:t>
      </w:r>
      <w:bookmarkEnd w:id="75"/>
      <w:bookmarkEnd w:id="76"/>
      <w:bookmarkEnd w:id="77"/>
      <w:bookmarkEnd w:id="78"/>
    </w:p>
    <w:p w:rsidR="00F5762E" w:rsidRDefault="009918D8" w:rsidP="00521799">
      <w:pPr>
        <w:pStyle w:val="a8"/>
        <w:numPr>
          <w:ilvl w:val="1"/>
          <w:numId w:val="2"/>
        </w:numPr>
        <w:jc w:val="both"/>
        <w:rPr>
          <w:rFonts w:ascii="宋体" w:hAnsi="宋体"/>
          <w:sz w:val="30"/>
          <w:szCs w:val="30"/>
        </w:rPr>
      </w:pPr>
      <w:bookmarkStart w:id="79" w:name="_Toc61626582"/>
      <w:bookmarkStart w:id="80" w:name="_Toc29094"/>
      <w:bookmarkStart w:id="81" w:name="_Toc10079_WPSOffice_Level2"/>
      <w:bookmarkStart w:id="82" w:name="_Toc67587342"/>
      <w:r>
        <w:rPr>
          <w:rFonts w:ascii="宋体" w:hAnsi="宋体" w:hint="eastAsia"/>
          <w:sz w:val="30"/>
          <w:szCs w:val="30"/>
        </w:rPr>
        <w:t>竞价会列表</w:t>
      </w:r>
      <w:bookmarkEnd w:id="79"/>
      <w:bookmarkEnd w:id="80"/>
      <w:bookmarkEnd w:id="81"/>
      <w:bookmarkEnd w:id="82"/>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竞价会列表显示目前已在挂牌期、拍卖期、限时竞价或者竞价结束且竞买人</w:t>
      </w:r>
      <w:r>
        <w:rPr>
          <w:rFonts w:asciiTheme="minorEastAsia" w:eastAsiaTheme="minorEastAsia" w:hAnsiTheme="minorEastAsia" w:cstheme="minorEastAsia" w:hint="eastAsia"/>
          <w:sz w:val="24"/>
        </w:rPr>
        <w:lastRenderedPageBreak/>
        <w:t>具有出价资格的项目。竞买人可通过此功能菜单快速进入竞价会参与报价。</w:t>
      </w:r>
    </w:p>
    <w:p w:rsidR="00F5762E" w:rsidRDefault="009918D8">
      <w:pPr>
        <w:rPr>
          <w:rFonts w:ascii="等线" w:eastAsia="等线" w:hAnsi="等线"/>
          <w:szCs w:val="22"/>
        </w:rPr>
      </w:pPr>
      <w:r>
        <w:rPr>
          <w:noProof/>
        </w:rPr>
        <w:drawing>
          <wp:inline distT="0" distB="0" distL="114300" distR="114300" wp14:anchorId="09B78FB6" wp14:editId="6210E03A">
            <wp:extent cx="5262880" cy="3220720"/>
            <wp:effectExtent l="0" t="0" r="7620" b="508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42"/>
                    <a:stretch>
                      <a:fillRect/>
                    </a:stretch>
                  </pic:blipFill>
                  <pic:spPr>
                    <a:xfrm>
                      <a:off x="0" y="0"/>
                      <a:ext cx="5262880" cy="3220720"/>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列表中，点击【进入竞价会】按钮，进入竞价页面。系统左上角显示的是此标的的当前竞价阶段以及剩余时间的倒计时，中间是当前场上最新报价以及报价人牌号，右边可查看标的的竞价信息跟报价历史。正下边是报价操作区域。</w:t>
      </w:r>
    </w:p>
    <w:p w:rsidR="00F5762E" w:rsidRDefault="00F5762E">
      <w:pPr>
        <w:rPr>
          <w:rFonts w:ascii="宋体" w:hAnsi="宋体"/>
          <w:kern w:val="0"/>
          <w:sz w:val="24"/>
        </w:rPr>
      </w:pPr>
    </w:p>
    <w:p w:rsidR="00F5762E" w:rsidRDefault="009918D8">
      <w:r>
        <w:rPr>
          <w:noProof/>
        </w:rPr>
        <w:drawing>
          <wp:inline distT="0" distB="0" distL="114300" distR="114300" wp14:anchorId="3C770A3B" wp14:editId="3DD04842">
            <wp:extent cx="5260975" cy="2546350"/>
            <wp:effectExtent l="0" t="0" r="15875" b="6350"/>
            <wp:docPr id="97" name="图片 97" descr="16110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11041750(1)"/>
                    <pic:cNvPicPr>
                      <a:picLocks noChangeAspect="1"/>
                    </pic:cNvPicPr>
                  </pic:nvPicPr>
                  <pic:blipFill>
                    <a:blip r:embed="rId43"/>
                    <a:stretch>
                      <a:fillRect/>
                    </a:stretch>
                  </pic:blipFill>
                  <pic:spPr>
                    <a:xfrm>
                      <a:off x="0" y="0"/>
                      <a:ext cx="5260975" cy="2546350"/>
                    </a:xfrm>
                    <a:prstGeom prst="rect">
                      <a:avLst/>
                    </a:prstGeom>
                  </pic:spPr>
                </pic:pic>
              </a:graphicData>
            </a:graphic>
          </wp:inline>
        </w:drawing>
      </w:r>
    </w:p>
    <w:p w:rsidR="00F5762E" w:rsidRDefault="009918D8">
      <w:pPr>
        <w:spacing w:line="360" w:lineRule="auto"/>
        <w:ind w:firstLine="420"/>
        <w:rPr>
          <w:rFonts w:ascii="宋体" w:hAnsi="宋体"/>
          <w:kern w:val="0"/>
          <w:sz w:val="24"/>
        </w:rPr>
      </w:pPr>
      <w:r>
        <w:rPr>
          <w:rFonts w:asciiTheme="minorEastAsia" w:eastAsiaTheme="minorEastAsia" w:hAnsiTheme="minorEastAsia" w:cstheme="minorEastAsia" w:hint="eastAsia"/>
          <w:sz w:val="24"/>
        </w:rPr>
        <w:t>出价框默认显示当前可报价，竞买人可通过【+】按钮或者手动调整报价，点击【我要出价】按钮进行报价。系统会弹出报价确认的弹窗，点击【确认】按钮进行确认。</w:t>
      </w:r>
    </w:p>
    <w:p w:rsidR="00F5762E" w:rsidRDefault="009918D8">
      <w:r>
        <w:rPr>
          <w:noProof/>
        </w:rPr>
        <w:lastRenderedPageBreak/>
        <w:drawing>
          <wp:inline distT="0" distB="0" distL="114300" distR="114300" wp14:anchorId="7A70E91C" wp14:editId="58ABCEE8">
            <wp:extent cx="5264150" cy="2477770"/>
            <wp:effectExtent l="0" t="0" r="12700" b="17780"/>
            <wp:docPr id="98" name="图片 98" descr="161104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611042002(1)"/>
                    <pic:cNvPicPr>
                      <a:picLocks noChangeAspect="1"/>
                    </pic:cNvPicPr>
                  </pic:nvPicPr>
                  <pic:blipFill>
                    <a:blip r:embed="rId44"/>
                    <a:stretch>
                      <a:fillRect/>
                    </a:stretch>
                  </pic:blipFill>
                  <pic:spPr>
                    <a:xfrm>
                      <a:off x="0" y="0"/>
                      <a:ext cx="5264150" cy="2477770"/>
                    </a:xfrm>
                    <a:prstGeom prst="rect">
                      <a:avLst/>
                    </a:prstGeom>
                  </pic:spPr>
                </pic:pic>
              </a:graphicData>
            </a:graphic>
          </wp:inline>
        </w:drawing>
      </w:r>
    </w:p>
    <w:p w:rsidR="00F5762E" w:rsidRDefault="009918D8">
      <w:pPr>
        <w:spacing w:line="360" w:lineRule="auto"/>
        <w:rPr>
          <w:rFonts w:ascii="等线" w:eastAsia="等线" w:hAnsi="等线"/>
          <w:szCs w:val="22"/>
        </w:rPr>
      </w:pPr>
      <w:r>
        <w:rPr>
          <w:noProof/>
        </w:rPr>
        <w:drawing>
          <wp:inline distT="0" distB="0" distL="114300" distR="114300" wp14:anchorId="522D7E4F" wp14:editId="36538959">
            <wp:extent cx="5268595" cy="2368550"/>
            <wp:effectExtent l="0" t="0" r="8255" b="12700"/>
            <wp:docPr id="99" name="图片 99" descr="1611042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611042057(1)"/>
                    <pic:cNvPicPr>
                      <a:picLocks noChangeAspect="1"/>
                    </pic:cNvPicPr>
                  </pic:nvPicPr>
                  <pic:blipFill>
                    <a:blip r:embed="rId45"/>
                    <a:stretch>
                      <a:fillRect/>
                    </a:stretch>
                  </pic:blipFill>
                  <pic:spPr>
                    <a:xfrm>
                      <a:off x="0" y="0"/>
                      <a:ext cx="5268595" cy="2368550"/>
                    </a:xfrm>
                    <a:prstGeom prst="rect">
                      <a:avLst/>
                    </a:prstGeom>
                  </pic:spPr>
                </pic:pic>
              </a:graphicData>
            </a:graphic>
          </wp:inline>
        </w:drawing>
      </w:r>
    </w:p>
    <w:p w:rsidR="00F5762E" w:rsidRDefault="009918D8" w:rsidP="00521799">
      <w:pPr>
        <w:pStyle w:val="1"/>
        <w:numPr>
          <w:ilvl w:val="0"/>
          <w:numId w:val="2"/>
        </w:numPr>
        <w:rPr>
          <w:rFonts w:ascii="宋体" w:hAnsi="宋体"/>
          <w:sz w:val="32"/>
          <w:szCs w:val="32"/>
        </w:rPr>
      </w:pPr>
      <w:bookmarkStart w:id="83" w:name="_Toc61626585"/>
      <w:bookmarkStart w:id="84" w:name="_Toc25501_WPSOffice_Level1"/>
      <w:bookmarkStart w:id="85" w:name="_Toc23929"/>
      <w:bookmarkStart w:id="86" w:name="_Toc67587343"/>
      <w:r>
        <w:rPr>
          <w:rFonts w:ascii="宋体" w:hAnsi="宋体" w:hint="eastAsia"/>
          <w:sz w:val="32"/>
          <w:szCs w:val="32"/>
        </w:rPr>
        <w:t>费用管理</w:t>
      </w:r>
      <w:bookmarkEnd w:id="83"/>
      <w:bookmarkEnd w:id="84"/>
      <w:bookmarkEnd w:id="85"/>
      <w:bookmarkEnd w:id="86"/>
    </w:p>
    <w:p w:rsidR="00F5762E" w:rsidRDefault="009918D8" w:rsidP="00521799">
      <w:pPr>
        <w:pStyle w:val="a8"/>
        <w:numPr>
          <w:ilvl w:val="1"/>
          <w:numId w:val="2"/>
        </w:numPr>
        <w:jc w:val="both"/>
        <w:rPr>
          <w:rFonts w:ascii="宋体" w:hAnsi="宋体"/>
          <w:sz w:val="30"/>
          <w:szCs w:val="30"/>
        </w:rPr>
      </w:pPr>
      <w:bookmarkStart w:id="87" w:name="_Toc31239_WPSOffice_Level2"/>
      <w:bookmarkStart w:id="88" w:name="_Toc61626586"/>
      <w:bookmarkStart w:id="89" w:name="_Toc19874"/>
      <w:bookmarkStart w:id="90" w:name="_Toc67587344"/>
      <w:r>
        <w:rPr>
          <w:rFonts w:ascii="宋体" w:hAnsi="宋体" w:hint="eastAsia"/>
          <w:sz w:val="30"/>
          <w:szCs w:val="30"/>
        </w:rPr>
        <w:t>支付交易服务费</w:t>
      </w:r>
      <w:bookmarkEnd w:id="87"/>
      <w:bookmarkEnd w:id="88"/>
      <w:bookmarkEnd w:id="89"/>
      <w:bookmarkEnd w:id="90"/>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列表显示竞得人需支付交易服务费的标的，支持下载缴费通知书、支付、查看操作。</w:t>
      </w:r>
    </w:p>
    <w:p w:rsidR="00F5762E" w:rsidRDefault="009918D8">
      <w:pPr>
        <w:rPr>
          <w:rFonts w:ascii="等线" w:eastAsia="等线" w:hAnsi="等线"/>
          <w:szCs w:val="22"/>
        </w:rPr>
      </w:pPr>
      <w:r>
        <w:rPr>
          <w:noProof/>
        </w:rPr>
        <w:lastRenderedPageBreak/>
        <w:drawing>
          <wp:inline distT="0" distB="0" distL="114300" distR="114300">
            <wp:extent cx="5266690" cy="2927350"/>
            <wp:effectExtent l="0" t="0" r="3810" b="635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46"/>
                    <a:stretch>
                      <a:fillRect/>
                    </a:stretch>
                  </pic:blipFill>
                  <pic:spPr>
                    <a:xfrm>
                      <a:off x="0" y="0"/>
                      <a:ext cx="5266690" cy="2927350"/>
                    </a:xfrm>
                    <a:prstGeom prst="rect">
                      <a:avLst/>
                    </a:prstGeom>
                    <a:noFill/>
                    <a:ln w="9525">
                      <a:noFill/>
                      <a:miter/>
                    </a:ln>
                  </pic:spPr>
                </pic:pic>
              </a:graphicData>
            </a:graphic>
          </wp:inline>
        </w:drawing>
      </w:r>
    </w:p>
    <w:p w:rsidR="00F5762E" w:rsidRDefault="00F5762E">
      <w:pPr>
        <w:spacing w:line="360" w:lineRule="auto"/>
        <w:ind w:firstLine="420"/>
        <w:rPr>
          <w:rFonts w:asciiTheme="minorEastAsia" w:eastAsiaTheme="minorEastAsia" w:hAnsiTheme="minorEastAsia" w:cstheme="minorEastAsia"/>
          <w:sz w:val="24"/>
        </w:rPr>
      </w:pP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在列表页面点击【支付】按钮，在跳转页面选择支付方式进行支付操作，支持网上支付、汇款转账、现金支付方式。</w:t>
      </w:r>
    </w:p>
    <w:p w:rsidR="00F5762E" w:rsidRDefault="009918D8">
      <w:pPr>
        <w:spacing w:line="360" w:lineRule="auto"/>
        <w:rPr>
          <w:rFonts w:ascii="等线" w:eastAsia="等线" w:hAnsi="等线"/>
          <w:szCs w:val="22"/>
        </w:rPr>
      </w:pPr>
      <w:r>
        <w:rPr>
          <w:noProof/>
        </w:rPr>
        <w:drawing>
          <wp:inline distT="0" distB="0" distL="114300" distR="114300">
            <wp:extent cx="5261610" cy="3068320"/>
            <wp:effectExtent l="0" t="0" r="8890" b="508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47"/>
                    <a:stretch>
                      <a:fillRect/>
                    </a:stretch>
                  </pic:blipFill>
                  <pic:spPr>
                    <a:xfrm>
                      <a:off x="0" y="0"/>
                      <a:ext cx="5261610" cy="3068320"/>
                    </a:xfrm>
                    <a:prstGeom prst="rect">
                      <a:avLst/>
                    </a:prstGeom>
                    <a:noFill/>
                    <a:ln w="9525">
                      <a:noFill/>
                      <a:miter/>
                    </a:ln>
                  </pic:spPr>
                </pic:pic>
              </a:graphicData>
            </a:graphic>
          </wp:inline>
        </w:drawing>
      </w:r>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（1）网上支付为线上支付。填写支付信息和发票信息后，点击【支付】按钮，在跳转的银行支付页面进行线上支付操作。</w:t>
      </w:r>
    </w:p>
    <w:p w:rsidR="00F5762E" w:rsidRDefault="009918D8">
      <w:pPr>
        <w:spacing w:line="360" w:lineRule="auto"/>
        <w:rPr>
          <w:rFonts w:ascii="等线" w:eastAsia="等线" w:hAnsi="等线"/>
          <w:szCs w:val="22"/>
        </w:rPr>
      </w:pPr>
      <w:r>
        <w:rPr>
          <w:noProof/>
        </w:rPr>
        <w:lastRenderedPageBreak/>
        <w:drawing>
          <wp:inline distT="0" distB="0" distL="114300" distR="114300">
            <wp:extent cx="5265420" cy="3117850"/>
            <wp:effectExtent l="0" t="0" r="5080" b="635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48"/>
                    <a:stretch>
                      <a:fillRect/>
                    </a:stretch>
                  </pic:blipFill>
                  <pic:spPr>
                    <a:xfrm>
                      <a:off x="0" y="0"/>
                      <a:ext cx="5265420" cy="3117850"/>
                    </a:xfrm>
                    <a:prstGeom prst="rect">
                      <a:avLst/>
                    </a:prstGeom>
                    <a:noFill/>
                    <a:ln w="9525">
                      <a:noFill/>
                      <a:miter/>
                    </a:ln>
                  </pic:spPr>
                </pic:pic>
              </a:graphicData>
            </a:graphic>
          </wp:inline>
        </w:drawing>
      </w:r>
    </w:p>
    <w:p w:rsidR="00F5762E" w:rsidRDefault="00F5762E">
      <w:pPr>
        <w:ind w:firstLine="420"/>
        <w:rPr>
          <w:rFonts w:ascii="宋体" w:hAnsi="宋体"/>
          <w:kern w:val="0"/>
          <w:sz w:val="24"/>
        </w:rPr>
      </w:pPr>
    </w:p>
    <w:p w:rsidR="00F5762E" w:rsidRDefault="009918D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汇款转账为将交易服务费转账（汇款）至公共资源交易服务费结算账户上，汇款转账后前往交易中心大厅西侧建设银行天润路支行的财务专窗，出示转账（汇款）凭证办理支付确认或在下图所示页面上传转账（汇款）凭证，提交后由财务窗口人员在系统中确认后，方为有效。</w:t>
      </w:r>
    </w:p>
    <w:p w:rsidR="00F5762E" w:rsidRDefault="009918D8">
      <w:pPr>
        <w:rPr>
          <w:rFonts w:ascii="等线" w:eastAsia="等线" w:hAnsi="等线"/>
          <w:b/>
          <w:bCs/>
          <w:szCs w:val="22"/>
        </w:rPr>
      </w:pPr>
      <w:r>
        <w:rPr>
          <w:noProof/>
        </w:rPr>
        <w:drawing>
          <wp:inline distT="0" distB="0" distL="114300" distR="114300">
            <wp:extent cx="5267960" cy="3073400"/>
            <wp:effectExtent l="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pic:cNvPicPr>
                  </pic:nvPicPr>
                  <pic:blipFill>
                    <a:blip r:embed="rId49"/>
                    <a:stretch>
                      <a:fillRect/>
                    </a:stretch>
                  </pic:blipFill>
                  <pic:spPr>
                    <a:xfrm>
                      <a:off x="0" y="0"/>
                      <a:ext cx="5267960" cy="3073400"/>
                    </a:xfrm>
                    <a:prstGeom prst="rect">
                      <a:avLst/>
                    </a:prstGeom>
                    <a:noFill/>
                    <a:ln w="9525">
                      <a:noFill/>
                      <a:miter/>
                    </a:ln>
                  </pic:spPr>
                </pic:pic>
              </a:graphicData>
            </a:graphic>
          </wp:inline>
        </w:drawing>
      </w:r>
    </w:p>
    <w:p w:rsidR="00F5762E" w:rsidRDefault="009918D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（3）现金支付为携带现金至交易中心大厅西侧建设银行天润路支行交款，交款后前往银行内财务专窗办理支付确认，确认后可在系统查看支付明细。</w:t>
      </w:r>
    </w:p>
    <w:p w:rsidR="00F5762E" w:rsidRDefault="009918D8">
      <w:pPr>
        <w:rPr>
          <w:rFonts w:ascii="等线" w:eastAsia="等线" w:hAnsi="等线"/>
          <w:b/>
          <w:bCs/>
          <w:szCs w:val="22"/>
        </w:rPr>
      </w:pPr>
      <w:r>
        <w:rPr>
          <w:noProof/>
        </w:rPr>
        <w:lastRenderedPageBreak/>
        <w:drawing>
          <wp:inline distT="0" distB="0" distL="114300" distR="114300">
            <wp:extent cx="5261610" cy="1956435"/>
            <wp:effectExtent l="0" t="0" r="8890" b="12065"/>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50"/>
                    <a:stretch>
                      <a:fillRect/>
                    </a:stretch>
                  </pic:blipFill>
                  <pic:spPr>
                    <a:xfrm>
                      <a:off x="0" y="0"/>
                      <a:ext cx="5261610" cy="1956435"/>
                    </a:xfrm>
                    <a:prstGeom prst="rect">
                      <a:avLst/>
                    </a:prstGeom>
                    <a:noFill/>
                    <a:ln w="9525">
                      <a:noFill/>
                      <a:miter/>
                    </a:ln>
                  </pic:spPr>
                </pic:pic>
              </a:graphicData>
            </a:graphic>
          </wp:inline>
        </w:drawing>
      </w:r>
    </w:p>
    <w:p w:rsidR="00F5762E" w:rsidRPr="00C44EFD" w:rsidRDefault="009918D8" w:rsidP="00521799">
      <w:pPr>
        <w:pStyle w:val="a8"/>
        <w:numPr>
          <w:ilvl w:val="1"/>
          <w:numId w:val="2"/>
        </w:numPr>
        <w:jc w:val="both"/>
        <w:rPr>
          <w:rFonts w:ascii="宋体" w:hAnsi="宋体"/>
          <w:sz w:val="30"/>
          <w:szCs w:val="30"/>
        </w:rPr>
      </w:pPr>
      <w:bookmarkStart w:id="91" w:name="_Toc67587345"/>
      <w:r>
        <w:rPr>
          <w:rFonts w:ascii="宋体" w:hAnsi="宋体" w:hint="eastAsia"/>
          <w:sz w:val="30"/>
          <w:szCs w:val="30"/>
        </w:rPr>
        <w:t>查看服务费支付明细</w:t>
      </w:r>
      <w:bookmarkEnd w:id="91"/>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点击支付交易服务费列表的【查看】按钮，查看支付明细页面。</w:t>
      </w:r>
    </w:p>
    <w:p w:rsidR="00F5762E" w:rsidRDefault="009918D8">
      <w:pPr>
        <w:rPr>
          <w:rFonts w:ascii="等线" w:eastAsia="等线" w:hAnsi="等线"/>
          <w:b/>
          <w:bCs/>
          <w:szCs w:val="22"/>
        </w:rPr>
      </w:pPr>
      <w:r>
        <w:rPr>
          <w:noProof/>
        </w:rPr>
        <w:drawing>
          <wp:inline distT="0" distB="0" distL="114300" distR="114300">
            <wp:extent cx="5271770" cy="2076450"/>
            <wp:effectExtent l="0" t="0" r="11430" b="635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51"/>
                    <a:stretch>
                      <a:fillRect/>
                    </a:stretch>
                  </pic:blipFill>
                  <pic:spPr>
                    <a:xfrm>
                      <a:off x="0" y="0"/>
                      <a:ext cx="5271770" cy="2076450"/>
                    </a:xfrm>
                    <a:prstGeom prst="rect">
                      <a:avLst/>
                    </a:prstGeom>
                    <a:noFill/>
                    <a:ln w="9525">
                      <a:noFill/>
                      <a:miter/>
                    </a:ln>
                  </pic:spPr>
                </pic:pic>
              </a:graphicData>
            </a:graphic>
          </wp:inline>
        </w:drawing>
      </w:r>
    </w:p>
    <w:p w:rsidR="00F5762E" w:rsidRPr="00C44EFD" w:rsidRDefault="009918D8" w:rsidP="00521799">
      <w:pPr>
        <w:pStyle w:val="a8"/>
        <w:numPr>
          <w:ilvl w:val="1"/>
          <w:numId w:val="2"/>
        </w:numPr>
        <w:jc w:val="both"/>
        <w:rPr>
          <w:rFonts w:ascii="宋体" w:hAnsi="宋体"/>
          <w:sz w:val="30"/>
          <w:szCs w:val="30"/>
        </w:rPr>
      </w:pPr>
      <w:bookmarkStart w:id="92" w:name="_Toc67587346"/>
      <w:r>
        <w:rPr>
          <w:rFonts w:ascii="宋体" w:hAnsi="宋体" w:hint="eastAsia"/>
          <w:sz w:val="30"/>
          <w:szCs w:val="30"/>
        </w:rPr>
        <w:t>下载缴费通知书</w:t>
      </w:r>
      <w:bookmarkEnd w:id="92"/>
    </w:p>
    <w:p w:rsidR="00F5762E" w:rsidRDefault="009918D8">
      <w:pPr>
        <w:spacing w:line="360" w:lineRule="auto"/>
        <w:ind w:firstLine="4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点击下载通知书，支持下载缴费通知书。</w:t>
      </w:r>
    </w:p>
    <w:p w:rsidR="00F5762E" w:rsidRDefault="009918D8">
      <w:pPr>
        <w:rPr>
          <w:rFonts w:ascii="等线" w:eastAsia="等线" w:hAnsi="等线"/>
          <w:b/>
          <w:bCs/>
          <w:szCs w:val="22"/>
        </w:rPr>
      </w:pPr>
      <w:r>
        <w:rPr>
          <w:noProof/>
        </w:rPr>
        <w:drawing>
          <wp:inline distT="0" distB="0" distL="114300" distR="114300">
            <wp:extent cx="5268595" cy="2867660"/>
            <wp:effectExtent l="0" t="0" r="1905" b="254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52"/>
                    <a:stretch>
                      <a:fillRect/>
                    </a:stretch>
                  </pic:blipFill>
                  <pic:spPr>
                    <a:xfrm>
                      <a:off x="0" y="0"/>
                      <a:ext cx="5268595" cy="2867660"/>
                    </a:xfrm>
                    <a:prstGeom prst="rect">
                      <a:avLst/>
                    </a:prstGeom>
                    <a:noFill/>
                    <a:ln w="9525">
                      <a:noFill/>
                      <a:miter/>
                    </a:ln>
                  </pic:spPr>
                </pic:pic>
              </a:graphicData>
            </a:graphic>
          </wp:inline>
        </w:drawing>
      </w:r>
    </w:p>
    <w:bookmarkEnd w:id="20"/>
    <w:p w:rsidR="00F5762E" w:rsidRDefault="009918D8">
      <w:pPr>
        <w:rPr>
          <w:b/>
          <w:bCs/>
        </w:rPr>
      </w:pPr>
      <w:r>
        <w:rPr>
          <w:noProof/>
        </w:rPr>
        <w:lastRenderedPageBreak/>
        <w:drawing>
          <wp:inline distT="0" distB="0" distL="114300" distR="114300">
            <wp:extent cx="5267325" cy="2984500"/>
            <wp:effectExtent l="0" t="0" r="3175" b="0"/>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53"/>
                    <a:stretch>
                      <a:fillRect/>
                    </a:stretch>
                  </pic:blipFill>
                  <pic:spPr>
                    <a:xfrm>
                      <a:off x="0" y="0"/>
                      <a:ext cx="5267325" cy="2984500"/>
                    </a:xfrm>
                    <a:prstGeom prst="rect">
                      <a:avLst/>
                    </a:prstGeom>
                    <a:noFill/>
                    <a:ln w="9525">
                      <a:noFill/>
                      <a:miter/>
                    </a:ln>
                  </pic:spPr>
                </pic:pic>
              </a:graphicData>
            </a:graphic>
          </wp:inline>
        </w:drawing>
      </w:r>
    </w:p>
    <w:p w:rsidR="00F5762E" w:rsidRDefault="00F5762E"/>
    <w:sectPr w:rsidR="00F5762E">
      <w:headerReference w:type="default" r:id="rId54"/>
      <w:footerReference w:type="default" r:id="rId55"/>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91C" w:rsidRDefault="00E4591C">
      <w:r>
        <w:separator/>
      </w:r>
    </w:p>
  </w:endnote>
  <w:endnote w:type="continuationSeparator" w:id="0">
    <w:p w:rsidR="00E4591C" w:rsidRDefault="00E45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2E" w:rsidRDefault="009918D8">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F5762E" w:rsidRDefault="009918D8">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E41176">
                            <w:rPr>
                              <w:noProof/>
                            </w:rPr>
                            <w:t>19</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E4591C">
                            <w:fldChar w:fldCharType="begin"/>
                          </w:r>
                          <w:r w:rsidR="00E4591C">
                            <w:instrText xml:space="preserve"> NUMPAGES  \* MERGEFORMAT </w:instrText>
                          </w:r>
                          <w:r w:rsidR="00E4591C">
                            <w:fldChar w:fldCharType="separate"/>
                          </w:r>
                          <w:r w:rsidR="00E41176">
                            <w:rPr>
                              <w:noProof/>
                            </w:rPr>
                            <w:t>21</w:t>
                          </w:r>
                          <w:r w:rsidR="00E4591C">
                            <w:rPr>
                              <w:noProof/>
                            </w:rPr>
                            <w:fldChar w:fldCharType="end"/>
                          </w:r>
                          <w:r>
                            <w:rPr>
                              <w:rFonts w:hint="eastAsia"/>
                            </w:rPr>
                            <w:t xml:space="preserve"> </w:t>
                          </w:r>
                          <w:r>
                            <w:rPr>
                              <w:rFonts w:hint="eastAsia"/>
                            </w:rP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KzIOAS3AQAASAMAAA4AAAAAAAAAAAAAAAAALgIAAGRycy9lMm9Eb2MueG1s&#10;UEsBAi0AFAAGAAgAAAAhAAxK8O7WAAAABQEAAA8AAAAAAAAAAAAAAAAAEQQAAGRycy9kb3ducmV2&#10;LnhtbFBLBQYAAAAABAAEAPMAAAAUBQAAAAA=&#10;" filled="f" stroked="f">
              <v:textbox style="mso-fit-shape-to-text:t" inset="0,0,0,0">
                <w:txbxContent>
                  <w:p w:rsidR="00F5762E" w:rsidRDefault="009918D8">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E41176">
                      <w:rPr>
                        <w:noProof/>
                      </w:rPr>
                      <w:t>19</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E4591C">
                      <w:fldChar w:fldCharType="begin"/>
                    </w:r>
                    <w:r w:rsidR="00E4591C">
                      <w:instrText xml:space="preserve"> NUMPAGES  \* MERGEFORMAT </w:instrText>
                    </w:r>
                    <w:r w:rsidR="00E4591C">
                      <w:fldChar w:fldCharType="separate"/>
                    </w:r>
                    <w:r w:rsidR="00E41176">
                      <w:rPr>
                        <w:noProof/>
                      </w:rPr>
                      <w:t>21</w:t>
                    </w:r>
                    <w:r w:rsidR="00E4591C">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91C" w:rsidRDefault="00E4591C">
      <w:r>
        <w:separator/>
      </w:r>
    </w:p>
  </w:footnote>
  <w:footnote w:type="continuationSeparator" w:id="0">
    <w:p w:rsidR="00E4591C" w:rsidRDefault="00E45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2E" w:rsidRDefault="009918D8">
    <w:pPr>
      <w:pStyle w:val="a7"/>
    </w:pPr>
    <w:r>
      <w:rPr>
        <w:rFonts w:ascii="宋体" w:hAnsi="宋体" w:cs="宋体" w:hint="eastAsia"/>
        <w:sz w:val="21"/>
        <w:szCs w:val="21"/>
      </w:rPr>
      <w:t>广州公共资源交易中心新土地矿业权网上交易系统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2E" w:rsidRDefault="009918D8">
    <w:pPr>
      <w:pStyle w:val="a7"/>
    </w:pPr>
    <w:r>
      <w:rPr>
        <w:rFonts w:ascii="宋体" w:hAnsi="宋体" w:cs="宋体" w:hint="eastAsia"/>
        <w:sz w:val="21"/>
        <w:szCs w:val="21"/>
      </w:rPr>
      <w:t>广州公共资源交易中心新土地矿业权网上交易系统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276B8"/>
    <w:multiLevelType w:val="multilevel"/>
    <w:tmpl w:val="570CDE9C"/>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1">
    <w:nsid w:val="570CDE9C"/>
    <w:multiLevelType w:val="multilevel"/>
    <w:tmpl w:val="570CDE9C"/>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
    <w:nsid w:val="5C4D39C0"/>
    <w:multiLevelType w:val="multilevel"/>
    <w:tmpl w:val="570CDE9C"/>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A0763E"/>
    <w:rsid w:val="00005098"/>
    <w:rsid w:val="00022BFA"/>
    <w:rsid w:val="00027D7C"/>
    <w:rsid w:val="000F7C63"/>
    <w:rsid w:val="00160DB7"/>
    <w:rsid w:val="001C30AA"/>
    <w:rsid w:val="002E079D"/>
    <w:rsid w:val="00374FC0"/>
    <w:rsid w:val="00451BE8"/>
    <w:rsid w:val="004613B9"/>
    <w:rsid w:val="00466ECB"/>
    <w:rsid w:val="004F4154"/>
    <w:rsid w:val="00521799"/>
    <w:rsid w:val="00550390"/>
    <w:rsid w:val="00574E15"/>
    <w:rsid w:val="005A64B6"/>
    <w:rsid w:val="0070635D"/>
    <w:rsid w:val="00710466"/>
    <w:rsid w:val="00744CC9"/>
    <w:rsid w:val="007677DA"/>
    <w:rsid w:val="007C693E"/>
    <w:rsid w:val="007F0603"/>
    <w:rsid w:val="00820D45"/>
    <w:rsid w:val="008D0D11"/>
    <w:rsid w:val="00927B32"/>
    <w:rsid w:val="009918D8"/>
    <w:rsid w:val="009A232A"/>
    <w:rsid w:val="009E3AC2"/>
    <w:rsid w:val="00AB4355"/>
    <w:rsid w:val="00B6450B"/>
    <w:rsid w:val="00C44EFD"/>
    <w:rsid w:val="00C66623"/>
    <w:rsid w:val="00CC542A"/>
    <w:rsid w:val="00CC7FC2"/>
    <w:rsid w:val="00D15245"/>
    <w:rsid w:val="00D37CEC"/>
    <w:rsid w:val="00D863A5"/>
    <w:rsid w:val="00E41176"/>
    <w:rsid w:val="00E4591C"/>
    <w:rsid w:val="00EB2000"/>
    <w:rsid w:val="00F35E01"/>
    <w:rsid w:val="00F5762E"/>
    <w:rsid w:val="07DF0E34"/>
    <w:rsid w:val="0E82603F"/>
    <w:rsid w:val="13B7456C"/>
    <w:rsid w:val="18B277CD"/>
    <w:rsid w:val="1E265564"/>
    <w:rsid w:val="1FD07D50"/>
    <w:rsid w:val="24F27FF3"/>
    <w:rsid w:val="24F50F18"/>
    <w:rsid w:val="26C718AF"/>
    <w:rsid w:val="277B5318"/>
    <w:rsid w:val="2A074CE2"/>
    <w:rsid w:val="35A11FE4"/>
    <w:rsid w:val="37967BAA"/>
    <w:rsid w:val="3815523D"/>
    <w:rsid w:val="3EA80640"/>
    <w:rsid w:val="46330FAF"/>
    <w:rsid w:val="49E266C2"/>
    <w:rsid w:val="4C3A233E"/>
    <w:rsid w:val="504F0878"/>
    <w:rsid w:val="59B16503"/>
    <w:rsid w:val="5D6742A6"/>
    <w:rsid w:val="620663A7"/>
    <w:rsid w:val="670B2862"/>
    <w:rsid w:val="69834298"/>
    <w:rsid w:val="69A0763E"/>
    <w:rsid w:val="6A062D37"/>
    <w:rsid w:val="6B185D63"/>
    <w:rsid w:val="6D535020"/>
    <w:rsid w:val="78495C8E"/>
    <w:rsid w:val="7A265499"/>
    <w:rsid w:val="7EA86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a8">
    <w:name w:val="Subtitle"/>
    <w:basedOn w:val="a"/>
    <w:next w:val="a"/>
    <w:link w:val="Char2"/>
    <w:qFormat/>
    <w:pPr>
      <w:spacing w:before="240" w:after="60" w:line="312" w:lineRule="auto"/>
      <w:jc w:val="center"/>
      <w:outlineLvl w:val="1"/>
    </w:pPr>
    <w:rPr>
      <w:rFonts w:ascii="Calibri Light" w:hAnsi="Calibri Light"/>
      <w:b/>
      <w:bCs/>
      <w:kern w:val="28"/>
      <w:sz w:val="32"/>
      <w:szCs w:val="32"/>
    </w:rPr>
  </w:style>
  <w:style w:type="paragraph" w:styleId="2">
    <w:name w:val="toc 2"/>
    <w:basedOn w:val="a"/>
    <w:next w:val="a"/>
    <w:uiPriority w:val="39"/>
    <w:qFormat/>
    <w:pPr>
      <w:ind w:leftChars="200" w:left="420"/>
    </w:pPr>
  </w:style>
  <w:style w:type="paragraph" w:styleId="a9">
    <w:name w:val="Normal (Web)"/>
    <w:basedOn w:val="a"/>
    <w:qFormat/>
    <w:pPr>
      <w:jc w:val="left"/>
    </w:pPr>
    <w:rPr>
      <w:kern w:val="0"/>
      <w:sz w:val="24"/>
    </w:rPr>
  </w:style>
  <w:style w:type="character" w:styleId="aa">
    <w:name w:val="Hyperlink"/>
    <w:uiPriority w:val="99"/>
    <w:qFormat/>
    <w:rPr>
      <w:color w:val="0563C1"/>
      <w:u w:val="single"/>
    </w:rPr>
  </w:style>
  <w:style w:type="character" w:styleId="ab">
    <w:name w:val="annotation reference"/>
    <w:basedOn w:val="a0"/>
    <w:qFormat/>
    <w:rPr>
      <w:sz w:val="21"/>
      <w:szCs w:val="21"/>
    </w:rPr>
  </w:style>
  <w:style w:type="paragraph" w:customStyle="1" w:styleId="Style2">
    <w:name w:val="_Style 2"/>
    <w:basedOn w:val="1"/>
    <w:next w:val="a"/>
    <w:uiPriority w:val="39"/>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1">
    <w:name w:val="列出段落1"/>
    <w:basedOn w:val="a"/>
    <w:uiPriority w:val="34"/>
    <w:qFormat/>
    <w:pPr>
      <w:spacing w:line="360" w:lineRule="auto"/>
      <w:ind w:firstLineChars="200" w:firstLine="200"/>
    </w:pPr>
    <w:rPr>
      <w:rFonts w:eastAsia="仿宋"/>
      <w:sz w:val="24"/>
    </w:rPr>
  </w:style>
  <w:style w:type="character" w:customStyle="1" w:styleId="notclasssuffix">
    <w:name w:val="not([class*=suffix])"/>
    <w:basedOn w:val="a0"/>
    <w:qFormat/>
  </w:style>
  <w:style w:type="character" w:customStyle="1" w:styleId="notclasssuffix1">
    <w:name w:val="not([class*=suffix])1"/>
    <w:basedOn w:val="a0"/>
    <w:qFormat/>
    <w:rPr>
      <w:sz w:val="19"/>
      <w:szCs w:val="19"/>
    </w:rPr>
  </w:style>
  <w:style w:type="character" w:customStyle="1" w:styleId="hover">
    <w:name w:val="hover"/>
    <w:basedOn w:val="a0"/>
    <w:qFormat/>
    <w:rPr>
      <w:color w:val="3D89FA"/>
      <w:bdr w:val="single" w:sz="6" w:space="0" w:color="3D89FA"/>
    </w:rPr>
  </w:style>
  <w:style w:type="character" w:customStyle="1" w:styleId="hover1">
    <w:name w:val="hover1"/>
    <w:basedOn w:val="a0"/>
    <w:qFormat/>
    <w:rPr>
      <w:color w:val="C0C4CC"/>
    </w:rPr>
  </w:style>
  <w:style w:type="character" w:customStyle="1" w:styleId="active">
    <w:name w:val="active"/>
    <w:basedOn w:val="a0"/>
    <w:qFormat/>
    <w:rPr>
      <w:color w:val="C0C4CC"/>
    </w:rPr>
  </w:style>
  <w:style w:type="character" w:customStyle="1" w:styleId="underlinedata-v-2ecb0e78">
    <w:name w:val="underline[data-v-2ecb0e78]"/>
    <w:basedOn w:val="a0"/>
    <w:qFormat/>
  </w:style>
  <w:style w:type="character" w:customStyle="1" w:styleId="tabnamedata-v-2ecb0e78">
    <w:name w:val="tabname[data-v-2ecb0e78]"/>
    <w:basedOn w:val="a0"/>
    <w:qFormat/>
  </w:style>
  <w:style w:type="character" w:customStyle="1" w:styleId="underlinedata-v-5c5e3f54">
    <w:name w:val="underline[data-v-5c5e3f54]"/>
    <w:basedOn w:val="a0"/>
    <w:qFormat/>
  </w:style>
  <w:style w:type="character" w:customStyle="1" w:styleId="tabnamedata-v-5c5e3f54">
    <w:name w:val="tabname[data-v-5c5e3f54]"/>
    <w:basedOn w:val="a0"/>
    <w:qFormat/>
  </w:style>
  <w:style w:type="character" w:customStyle="1" w:styleId="checkboxdata-v-0161c77a">
    <w:name w:val="checkbox[data-v-0161c77a]"/>
    <w:basedOn w:val="a0"/>
    <w:qFormat/>
    <w:rPr>
      <w:bdr w:val="single" w:sz="6" w:space="0" w:color="DDDDDD"/>
    </w:rPr>
  </w:style>
  <w:style w:type="character" w:customStyle="1" w:styleId="Char1">
    <w:name w:val="批注框文本 Char"/>
    <w:basedOn w:val="a0"/>
    <w:link w:val="a5"/>
    <w:qFormat/>
    <w:rPr>
      <w:rFonts w:ascii="Calibri" w:hAnsi="Calibri"/>
      <w:kern w:val="2"/>
      <w:sz w:val="18"/>
      <w:szCs w:val="18"/>
    </w:rPr>
  </w:style>
  <w:style w:type="character" w:customStyle="1" w:styleId="1Char">
    <w:name w:val="标题 1 Char"/>
    <w:basedOn w:val="a0"/>
    <w:link w:val="1"/>
    <w:qFormat/>
    <w:rPr>
      <w:rFonts w:ascii="Calibri" w:hAnsi="Calibri"/>
      <w:b/>
      <w:bCs/>
      <w:kern w:val="44"/>
      <w:sz w:val="44"/>
      <w:szCs w:val="44"/>
    </w:rPr>
  </w:style>
  <w:style w:type="character" w:customStyle="1" w:styleId="Char0">
    <w:name w:val="批注文字 Char"/>
    <w:basedOn w:val="a0"/>
    <w:link w:val="a4"/>
    <w:qFormat/>
    <w:rPr>
      <w:rFonts w:ascii="Calibri" w:hAnsi="Calibri"/>
      <w:kern w:val="2"/>
      <w:sz w:val="21"/>
      <w:szCs w:val="24"/>
    </w:rPr>
  </w:style>
  <w:style w:type="character" w:customStyle="1" w:styleId="Char2">
    <w:name w:val="副标题 Char"/>
    <w:basedOn w:val="a0"/>
    <w:link w:val="a8"/>
    <w:qFormat/>
    <w:rPr>
      <w:rFonts w:ascii="Calibri Light" w:hAnsi="Calibri Light"/>
      <w:b/>
      <w:bCs/>
      <w:kern w:val="28"/>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批注主题 Char"/>
    <w:basedOn w:val="Char0"/>
    <w:link w:val="a3"/>
    <w:qFormat/>
    <w:rPr>
      <w:rFonts w:ascii="Calibri" w:hAnsi="Calibri"/>
      <w:b/>
      <w:bCs/>
      <w:kern w:val="2"/>
      <w:sz w:val="21"/>
      <w:szCs w:val="24"/>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12">
    <w:name w:val="修订1"/>
    <w:hidden/>
    <w:uiPriority w:val="99"/>
    <w:semiHidden/>
    <w:rPr>
      <w:rFonts w:ascii="Calibri" w:hAnsi="Calibri"/>
      <w:kern w:val="2"/>
      <w:sz w:val="21"/>
      <w:szCs w:val="24"/>
    </w:rPr>
  </w:style>
  <w:style w:type="paragraph" w:styleId="TOC">
    <w:name w:val="TOC Heading"/>
    <w:basedOn w:val="1"/>
    <w:next w:val="a"/>
    <w:uiPriority w:val="39"/>
    <w:unhideWhenUsed/>
    <w:qFormat/>
    <w:rsid w:val="00C44EF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a8">
    <w:name w:val="Subtitle"/>
    <w:basedOn w:val="a"/>
    <w:next w:val="a"/>
    <w:link w:val="Char2"/>
    <w:qFormat/>
    <w:pPr>
      <w:spacing w:before="240" w:after="60" w:line="312" w:lineRule="auto"/>
      <w:jc w:val="center"/>
      <w:outlineLvl w:val="1"/>
    </w:pPr>
    <w:rPr>
      <w:rFonts w:ascii="Calibri Light" w:hAnsi="Calibri Light"/>
      <w:b/>
      <w:bCs/>
      <w:kern w:val="28"/>
      <w:sz w:val="32"/>
      <w:szCs w:val="32"/>
    </w:rPr>
  </w:style>
  <w:style w:type="paragraph" w:styleId="2">
    <w:name w:val="toc 2"/>
    <w:basedOn w:val="a"/>
    <w:next w:val="a"/>
    <w:uiPriority w:val="39"/>
    <w:qFormat/>
    <w:pPr>
      <w:ind w:leftChars="200" w:left="420"/>
    </w:pPr>
  </w:style>
  <w:style w:type="paragraph" w:styleId="a9">
    <w:name w:val="Normal (Web)"/>
    <w:basedOn w:val="a"/>
    <w:qFormat/>
    <w:pPr>
      <w:jc w:val="left"/>
    </w:pPr>
    <w:rPr>
      <w:kern w:val="0"/>
      <w:sz w:val="24"/>
    </w:rPr>
  </w:style>
  <w:style w:type="character" w:styleId="aa">
    <w:name w:val="Hyperlink"/>
    <w:uiPriority w:val="99"/>
    <w:qFormat/>
    <w:rPr>
      <w:color w:val="0563C1"/>
      <w:u w:val="single"/>
    </w:rPr>
  </w:style>
  <w:style w:type="character" w:styleId="ab">
    <w:name w:val="annotation reference"/>
    <w:basedOn w:val="a0"/>
    <w:qFormat/>
    <w:rPr>
      <w:sz w:val="21"/>
      <w:szCs w:val="21"/>
    </w:rPr>
  </w:style>
  <w:style w:type="paragraph" w:customStyle="1" w:styleId="Style2">
    <w:name w:val="_Style 2"/>
    <w:basedOn w:val="1"/>
    <w:next w:val="a"/>
    <w:uiPriority w:val="39"/>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1">
    <w:name w:val="列出段落1"/>
    <w:basedOn w:val="a"/>
    <w:uiPriority w:val="34"/>
    <w:qFormat/>
    <w:pPr>
      <w:spacing w:line="360" w:lineRule="auto"/>
      <w:ind w:firstLineChars="200" w:firstLine="200"/>
    </w:pPr>
    <w:rPr>
      <w:rFonts w:eastAsia="仿宋"/>
      <w:sz w:val="24"/>
    </w:rPr>
  </w:style>
  <w:style w:type="character" w:customStyle="1" w:styleId="notclasssuffix">
    <w:name w:val="not([class*=suffix])"/>
    <w:basedOn w:val="a0"/>
    <w:qFormat/>
  </w:style>
  <w:style w:type="character" w:customStyle="1" w:styleId="notclasssuffix1">
    <w:name w:val="not([class*=suffix])1"/>
    <w:basedOn w:val="a0"/>
    <w:qFormat/>
    <w:rPr>
      <w:sz w:val="19"/>
      <w:szCs w:val="19"/>
    </w:rPr>
  </w:style>
  <w:style w:type="character" w:customStyle="1" w:styleId="hover">
    <w:name w:val="hover"/>
    <w:basedOn w:val="a0"/>
    <w:qFormat/>
    <w:rPr>
      <w:color w:val="3D89FA"/>
      <w:bdr w:val="single" w:sz="6" w:space="0" w:color="3D89FA"/>
    </w:rPr>
  </w:style>
  <w:style w:type="character" w:customStyle="1" w:styleId="hover1">
    <w:name w:val="hover1"/>
    <w:basedOn w:val="a0"/>
    <w:qFormat/>
    <w:rPr>
      <w:color w:val="C0C4CC"/>
    </w:rPr>
  </w:style>
  <w:style w:type="character" w:customStyle="1" w:styleId="active">
    <w:name w:val="active"/>
    <w:basedOn w:val="a0"/>
    <w:qFormat/>
    <w:rPr>
      <w:color w:val="C0C4CC"/>
    </w:rPr>
  </w:style>
  <w:style w:type="character" w:customStyle="1" w:styleId="underlinedata-v-2ecb0e78">
    <w:name w:val="underline[data-v-2ecb0e78]"/>
    <w:basedOn w:val="a0"/>
    <w:qFormat/>
  </w:style>
  <w:style w:type="character" w:customStyle="1" w:styleId="tabnamedata-v-2ecb0e78">
    <w:name w:val="tabname[data-v-2ecb0e78]"/>
    <w:basedOn w:val="a0"/>
    <w:qFormat/>
  </w:style>
  <w:style w:type="character" w:customStyle="1" w:styleId="underlinedata-v-5c5e3f54">
    <w:name w:val="underline[data-v-5c5e3f54]"/>
    <w:basedOn w:val="a0"/>
    <w:qFormat/>
  </w:style>
  <w:style w:type="character" w:customStyle="1" w:styleId="tabnamedata-v-5c5e3f54">
    <w:name w:val="tabname[data-v-5c5e3f54]"/>
    <w:basedOn w:val="a0"/>
    <w:qFormat/>
  </w:style>
  <w:style w:type="character" w:customStyle="1" w:styleId="checkboxdata-v-0161c77a">
    <w:name w:val="checkbox[data-v-0161c77a]"/>
    <w:basedOn w:val="a0"/>
    <w:qFormat/>
    <w:rPr>
      <w:bdr w:val="single" w:sz="6" w:space="0" w:color="DDDDDD"/>
    </w:rPr>
  </w:style>
  <w:style w:type="character" w:customStyle="1" w:styleId="Char1">
    <w:name w:val="批注框文本 Char"/>
    <w:basedOn w:val="a0"/>
    <w:link w:val="a5"/>
    <w:qFormat/>
    <w:rPr>
      <w:rFonts w:ascii="Calibri" w:hAnsi="Calibri"/>
      <w:kern w:val="2"/>
      <w:sz w:val="18"/>
      <w:szCs w:val="18"/>
    </w:rPr>
  </w:style>
  <w:style w:type="character" w:customStyle="1" w:styleId="1Char">
    <w:name w:val="标题 1 Char"/>
    <w:basedOn w:val="a0"/>
    <w:link w:val="1"/>
    <w:qFormat/>
    <w:rPr>
      <w:rFonts w:ascii="Calibri" w:hAnsi="Calibri"/>
      <w:b/>
      <w:bCs/>
      <w:kern w:val="44"/>
      <w:sz w:val="44"/>
      <w:szCs w:val="44"/>
    </w:rPr>
  </w:style>
  <w:style w:type="character" w:customStyle="1" w:styleId="Char0">
    <w:name w:val="批注文字 Char"/>
    <w:basedOn w:val="a0"/>
    <w:link w:val="a4"/>
    <w:qFormat/>
    <w:rPr>
      <w:rFonts w:ascii="Calibri" w:hAnsi="Calibri"/>
      <w:kern w:val="2"/>
      <w:sz w:val="21"/>
      <w:szCs w:val="24"/>
    </w:rPr>
  </w:style>
  <w:style w:type="character" w:customStyle="1" w:styleId="Char2">
    <w:name w:val="副标题 Char"/>
    <w:basedOn w:val="a0"/>
    <w:link w:val="a8"/>
    <w:qFormat/>
    <w:rPr>
      <w:rFonts w:ascii="Calibri Light" w:hAnsi="Calibri Light"/>
      <w:b/>
      <w:bCs/>
      <w:kern w:val="28"/>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批注主题 Char"/>
    <w:basedOn w:val="Char0"/>
    <w:link w:val="a3"/>
    <w:qFormat/>
    <w:rPr>
      <w:rFonts w:ascii="Calibri" w:hAnsi="Calibri"/>
      <w:b/>
      <w:bCs/>
      <w:kern w:val="2"/>
      <w:sz w:val="21"/>
      <w:szCs w:val="24"/>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12">
    <w:name w:val="修订1"/>
    <w:hidden/>
    <w:uiPriority w:val="99"/>
    <w:semiHidden/>
    <w:rPr>
      <w:rFonts w:ascii="Calibri" w:hAnsi="Calibri"/>
      <w:kern w:val="2"/>
      <w:sz w:val="21"/>
      <w:szCs w:val="24"/>
    </w:rPr>
  </w:style>
  <w:style w:type="paragraph" w:styleId="TOC">
    <w:name w:val="TOC Heading"/>
    <w:basedOn w:val="1"/>
    <w:next w:val="a"/>
    <w:uiPriority w:val="39"/>
    <w:unhideWhenUsed/>
    <w:qFormat/>
    <w:rsid w:val="00C44EF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gzggzy.cn/cms/index.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EC2DA4-3782-4468-A7AF-E4A80D7FD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0</TotalTime>
  <Pages>21</Pages>
  <Words>713</Words>
  <Characters>4069</Characters>
  <Application>Microsoft Office Word</Application>
  <DocSecurity>0</DocSecurity>
  <Lines>33</Lines>
  <Paragraphs>9</Paragraphs>
  <ScaleCrop>false</ScaleCrop>
  <Company>神州网信技术有限公司</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谢梓梅</dc:creator>
  <cp:lastModifiedBy>蒋雪峰</cp:lastModifiedBy>
  <cp:revision>2</cp:revision>
  <dcterms:created xsi:type="dcterms:W3CDTF">2021-03-25T12:32:00Z</dcterms:created>
  <dcterms:modified xsi:type="dcterms:W3CDTF">2021-03-25T12:32:00Z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